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50" w:rsidRDefault="00413850">
      <w:pPr>
        <w:autoSpaceDE w:val="0"/>
      </w:pPr>
    </w:p>
    <w:p w:rsidR="00413850" w:rsidRDefault="00F320F4">
      <w:pPr>
        <w:autoSpaceDE w:val="0"/>
        <w:jc w:val="both"/>
        <w:rPr>
          <w:sz w:val="2"/>
          <w:szCs w:val="2"/>
        </w:rPr>
      </w:pPr>
      <w:r>
        <w:t>5 марта 2010 года N 7-ОЗ</w:t>
      </w:r>
      <w:r>
        <w:br/>
      </w:r>
      <w:r>
        <w:br/>
      </w:r>
    </w:p>
    <w:p w:rsidR="00413850" w:rsidRDefault="00413850">
      <w:pPr>
        <w:pStyle w:val="ConsPlusNonformat"/>
        <w:widowControl/>
        <w:pBdr>
          <w:top w:val="single" w:sz="6" w:space="0" w:color="000000"/>
        </w:pBdr>
        <w:rPr>
          <w:sz w:val="2"/>
          <w:szCs w:val="2"/>
        </w:rPr>
      </w:pPr>
    </w:p>
    <w:p w:rsidR="00413850" w:rsidRDefault="00413850">
      <w:pPr>
        <w:autoSpaceDE w:val="0"/>
        <w:jc w:val="center"/>
        <w:rPr>
          <w:sz w:val="2"/>
          <w:szCs w:val="2"/>
        </w:rPr>
      </w:pPr>
    </w:p>
    <w:p w:rsidR="00413850" w:rsidRDefault="00F320F4">
      <w:pPr>
        <w:pStyle w:val="ConsPlusTitle"/>
        <w:widowControl/>
        <w:jc w:val="center"/>
      </w:pPr>
      <w:r>
        <w:t>ЗАКОН</w:t>
      </w:r>
    </w:p>
    <w:p w:rsidR="00413850" w:rsidRDefault="00413850">
      <w:pPr>
        <w:pStyle w:val="ConsPlusTitle"/>
        <w:widowControl/>
        <w:jc w:val="center"/>
      </w:pPr>
    </w:p>
    <w:p w:rsidR="00413850" w:rsidRDefault="00F320F4">
      <w:pPr>
        <w:pStyle w:val="ConsPlusTitle"/>
        <w:widowControl/>
        <w:jc w:val="center"/>
      </w:pPr>
      <w:r>
        <w:t>ИРКУТСКОЙ ОБЛАСТИ</w:t>
      </w:r>
    </w:p>
    <w:p w:rsidR="00413850" w:rsidRDefault="00413850">
      <w:pPr>
        <w:pStyle w:val="ConsPlusTitle"/>
        <w:widowControl/>
        <w:jc w:val="center"/>
      </w:pPr>
    </w:p>
    <w:p w:rsidR="00413850" w:rsidRDefault="00F320F4">
      <w:pPr>
        <w:pStyle w:val="ConsPlusTitle"/>
        <w:widowControl/>
        <w:jc w:val="center"/>
      </w:pPr>
      <w:r>
        <w:t>ОБ ОТДЕЛЬНЫХ МЕРАХ ПО ЗАЩИТЕ ДЕТЕЙ ОТ ФАКТОРОВ, НЕГАТИВНО</w:t>
      </w:r>
    </w:p>
    <w:p w:rsidR="00413850" w:rsidRDefault="00F320F4">
      <w:pPr>
        <w:pStyle w:val="ConsPlusTitle"/>
        <w:widowControl/>
        <w:jc w:val="center"/>
      </w:pPr>
      <w:r>
        <w:t>ВЛИЯЮЩИХ НА ИХ ФИЗИЧЕСКОЕ, ИНТЕЛЛЕКТУАЛЬНОЕ, ПСИХИЧЕСКОЕ,</w:t>
      </w:r>
    </w:p>
    <w:p w:rsidR="00413850" w:rsidRDefault="00F320F4">
      <w:pPr>
        <w:pStyle w:val="ConsPlusTitle"/>
        <w:widowControl/>
        <w:jc w:val="center"/>
      </w:pPr>
      <w:r>
        <w:t>ДУХОВНОЕ И НРАВСТВЕННОЕ РАЗВИТИЕ, В ИРКУТСКОЙ ОБЛАСТИ</w:t>
      </w:r>
    </w:p>
    <w:p w:rsidR="00413850" w:rsidRDefault="00413850">
      <w:pPr>
        <w:autoSpaceDE w:val="0"/>
        <w:jc w:val="center"/>
      </w:pPr>
    </w:p>
    <w:p w:rsidR="00413850" w:rsidRDefault="00F320F4">
      <w:pPr>
        <w:autoSpaceDE w:val="0"/>
        <w:jc w:val="right"/>
      </w:pPr>
      <w:proofErr w:type="gramStart"/>
      <w:r>
        <w:t>Принят</w:t>
      </w:r>
      <w:proofErr w:type="gramEnd"/>
    </w:p>
    <w:p w:rsidR="00413850" w:rsidRDefault="00F320F4">
      <w:pPr>
        <w:autoSpaceDE w:val="0"/>
        <w:jc w:val="right"/>
      </w:pPr>
      <w:r>
        <w:t>постановлением</w:t>
      </w:r>
    </w:p>
    <w:p w:rsidR="00413850" w:rsidRDefault="00F320F4">
      <w:pPr>
        <w:autoSpaceDE w:val="0"/>
        <w:jc w:val="right"/>
      </w:pPr>
      <w:r>
        <w:t>Законодательного Собрания</w:t>
      </w:r>
    </w:p>
    <w:p w:rsidR="00413850" w:rsidRDefault="00F320F4">
      <w:pPr>
        <w:autoSpaceDE w:val="0"/>
        <w:jc w:val="right"/>
      </w:pPr>
      <w:r>
        <w:t>Иркутской области</w:t>
      </w:r>
    </w:p>
    <w:p w:rsidR="00413850" w:rsidRDefault="00F320F4">
      <w:pPr>
        <w:autoSpaceDE w:val="0"/>
        <w:jc w:val="right"/>
      </w:pPr>
      <w:r>
        <w:t>от 17 февраля 2010 года</w:t>
      </w:r>
    </w:p>
    <w:p w:rsidR="00413850" w:rsidRDefault="00F320F4">
      <w:pPr>
        <w:autoSpaceDE w:val="0"/>
        <w:jc w:val="right"/>
      </w:pPr>
      <w:r>
        <w:t>N 18/5-ЗС</w:t>
      </w:r>
    </w:p>
    <w:p w:rsidR="00413850" w:rsidRDefault="00413850">
      <w:pPr>
        <w:autoSpaceDE w:val="0"/>
        <w:jc w:val="center"/>
      </w:pPr>
    </w:p>
    <w:p w:rsidR="00413850" w:rsidRDefault="00F320F4">
      <w:pPr>
        <w:autoSpaceDE w:val="0"/>
        <w:jc w:val="center"/>
      </w:pPr>
      <w:proofErr w:type="gramStart"/>
      <w:r>
        <w:t>(в ред. Законов Иркутской области</w:t>
      </w:r>
      <w:proofErr w:type="gramEnd"/>
    </w:p>
    <w:p w:rsidR="00413850" w:rsidRDefault="00F320F4">
      <w:pPr>
        <w:autoSpaceDE w:val="0"/>
        <w:jc w:val="center"/>
      </w:pPr>
      <w:r>
        <w:t xml:space="preserve">от 08.06.2011 </w:t>
      </w:r>
      <w:hyperlink r:id="rId4">
        <w:r>
          <w:rPr>
            <w:rStyle w:val="InternetLink"/>
            <w:color w:val="0000FF"/>
          </w:rPr>
          <w:t>N 40-ОЗ</w:t>
        </w:r>
      </w:hyperlink>
      <w:r>
        <w:t xml:space="preserve">, от 07.03.2012 </w:t>
      </w:r>
      <w:hyperlink r:id="rId5">
        <w:r>
          <w:rPr>
            <w:rStyle w:val="InternetLink"/>
            <w:color w:val="0000FF"/>
          </w:rPr>
          <w:t>N 11-ОЗ</w:t>
        </w:r>
      </w:hyperlink>
      <w:r>
        <w:t>)</w:t>
      </w:r>
    </w:p>
    <w:p w:rsidR="00413850" w:rsidRDefault="00413850">
      <w:pPr>
        <w:autoSpaceDE w:val="0"/>
        <w:jc w:val="center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1. Предмет правового регулирования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6">
        <w:r>
          <w:rPr>
            <w:rStyle w:val="InternetLink"/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>
        <w:r>
          <w:rPr>
            <w:rStyle w:val="InternetLink"/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иными федеральными законами и нормативными правовыми актами Российской Федерации осуществляет</w:t>
      </w:r>
      <w:r>
        <w:t>ся правовое регулирование общественных отношений в сфере содействия физическому, интеллектуальному, психическому, духовному и нравственному развитию детей в Иркутской области.</w:t>
      </w:r>
      <w:proofErr w:type="gramEnd"/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2. Основные понятия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1. Для целей настоящего Закона используются следующ</w:t>
      </w:r>
      <w:r>
        <w:t>ие понятия:</w:t>
      </w:r>
    </w:p>
    <w:p w:rsidR="00413850" w:rsidRDefault="00F320F4">
      <w:pPr>
        <w:autoSpaceDE w:val="0"/>
        <w:ind w:firstLine="540"/>
        <w:jc w:val="both"/>
      </w:pPr>
      <w:r>
        <w:t>дети - лица, не достигшие возраста 18 лет, находящиеся на территории Иркутской области (далее - область);</w:t>
      </w:r>
    </w:p>
    <w:p w:rsidR="00413850" w:rsidRDefault="00F320F4">
      <w:pPr>
        <w:autoSpaceDE w:val="0"/>
        <w:ind w:firstLine="540"/>
        <w:jc w:val="both"/>
      </w:pPr>
      <w:r>
        <w:t>ночное время - с 22 до 6 часов местного времени в период с 1 октября по 31 марта; с 23 часов до 6 часов местного времени в период с 1 апре</w:t>
      </w:r>
      <w:r>
        <w:t xml:space="preserve">ля </w:t>
      </w:r>
      <w:proofErr w:type="gramStart"/>
      <w:r>
        <w:t>по</w:t>
      </w:r>
      <w:proofErr w:type="gramEnd"/>
      <w:r>
        <w:t xml:space="preserve"> 30 сентября;</w:t>
      </w:r>
    </w:p>
    <w:p w:rsidR="00413850" w:rsidRDefault="00F320F4">
      <w:pPr>
        <w:autoSpaceDE w:val="0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</w:t>
      </w:r>
      <w:r>
        <w:t>ой реабилитации и подобные мероприятия с участием детей;</w:t>
      </w:r>
    </w:p>
    <w:p w:rsidR="00413850" w:rsidRDefault="00F320F4">
      <w:pPr>
        <w:autoSpaceDE w:val="0"/>
        <w:ind w:firstLine="540"/>
        <w:jc w:val="both"/>
      </w:pPr>
      <w:proofErr w:type="gramStart"/>
      <w:r>
        <w:t>места, запрещенные для посещения детьми, -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</w:t>
      </w:r>
      <w:r>
        <w:t>назначены для реализации товаров только сексуального характера,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основе, и иные ме</w:t>
      </w:r>
      <w:r>
        <w:t>ста, нахождение в которых может причинить вред здоровью</w:t>
      </w:r>
      <w:proofErr w:type="gramEnd"/>
      <w:r>
        <w:t xml:space="preserve"> </w:t>
      </w:r>
      <w:proofErr w:type="gramStart"/>
      <w:r>
        <w:t>детей, их физическому, интеллектуальному, психическому, духовному и нравственному развитию, в том числе коллекторы, теплотрассы, канализационные колодцы, свалки, мусорные полигоны, строительные площад</w:t>
      </w:r>
      <w:r>
        <w:t>ки, незавершенные строительные объекты, крыши, чердаки, подвалы, лифтовые и иные шахты;</w:t>
      </w:r>
      <w:proofErr w:type="gramEnd"/>
    </w:p>
    <w:p w:rsidR="00413850" w:rsidRDefault="00F320F4">
      <w:pPr>
        <w:autoSpaceDE w:val="0"/>
        <w:jc w:val="both"/>
      </w:pPr>
      <w:r>
        <w:lastRenderedPageBreak/>
        <w:t xml:space="preserve">(в ред. </w:t>
      </w:r>
      <w:hyperlink r:id="rId8">
        <w:r>
          <w:rPr>
            <w:rStyle w:val="InternetLink"/>
            <w:color w:val="0000FF"/>
          </w:rPr>
          <w:t>Закона</w:t>
        </w:r>
      </w:hyperlink>
      <w:r>
        <w:t xml:space="preserve"> Иркутской облас</w:t>
      </w:r>
      <w:r>
        <w:t>ти от 08.06.2011 N 40-ОЗ)</w:t>
      </w:r>
    </w:p>
    <w:p w:rsidR="00413850" w:rsidRDefault="00F320F4">
      <w:pPr>
        <w:autoSpaceDE w:val="0"/>
        <w:ind w:firstLine="540"/>
        <w:jc w:val="both"/>
      </w:pPr>
      <w:proofErr w:type="gramStart"/>
      <w:r>
        <w:t>места, запрещенные для посещения детьми в ночное время, - общественные места, в том числе улицы, стадионы, парки, скверы, транспортные средства общего пользования, объекты (территории, помещения) юридических лиц или граждан, осуще</w:t>
      </w:r>
      <w:r>
        <w:t>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</w:t>
      </w:r>
      <w:r>
        <w:t>ациях или пунктах), для развлечений</w:t>
      </w:r>
      <w:proofErr w:type="gramEnd"/>
      <w:r>
        <w:t>, досуга, где в установленном законом порядке предусмотрена розничная продажа алкогольной продукции, пива и напитков, изготавливаемых на его основе, и иные общественные места. Под иными общественными местами понимаются уч</w:t>
      </w:r>
      <w:r>
        <w:t>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лицами.</w:t>
      </w:r>
    </w:p>
    <w:p w:rsidR="00413850" w:rsidRDefault="00F320F4">
      <w:pPr>
        <w:autoSpaceDE w:val="0"/>
        <w:jc w:val="both"/>
      </w:pPr>
      <w:r>
        <w:t>(</w:t>
      </w:r>
      <w:proofErr w:type="gramStart"/>
      <w:r>
        <w:t>в</w:t>
      </w:r>
      <w:proofErr w:type="gramEnd"/>
      <w:r>
        <w:t xml:space="preserve"> р</w:t>
      </w:r>
      <w:r>
        <w:t xml:space="preserve">ед. </w:t>
      </w:r>
      <w:hyperlink r:id="rId9">
        <w:r>
          <w:rPr>
            <w:rStyle w:val="InternetLink"/>
            <w:color w:val="0000FF"/>
          </w:rPr>
          <w:t>Закона</w:t>
        </w:r>
      </w:hyperlink>
      <w:r>
        <w:t xml:space="preserve"> Иркутской области от 07.03.2012 N 11-ОЗ)</w:t>
      </w:r>
    </w:p>
    <w:p w:rsidR="00413850" w:rsidRDefault="00F320F4">
      <w:pPr>
        <w:autoSpaceDE w:val="0"/>
        <w:ind w:firstLine="540"/>
        <w:jc w:val="both"/>
      </w:pPr>
      <w:r>
        <w:t>2. Иные понятия и термины, используемые в настоящем Законе, примен</w:t>
      </w:r>
      <w:r>
        <w:t>яются в значениях, определенных федеральным законодательством.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3. Правовая основа содействия физическому, интеллектуальному, психическому, духовному и нравственному развитию детей в области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Правовую основу содействия физическому, интеллектуальному</w:t>
      </w:r>
      <w:r>
        <w:t xml:space="preserve">, психическому, духовному и нравственному развитию детей в области составляют </w:t>
      </w:r>
      <w:hyperlink r:id="rId10">
        <w:r>
          <w:rPr>
            <w:rStyle w:val="InternetLink"/>
            <w:color w:val="0000FF"/>
          </w:rPr>
          <w:t>Конституция</w:t>
        </w:r>
      </w:hyperlink>
      <w:r>
        <w:t xml:space="preserve"> Российской Федерации, федеральные законы, иные нормативные правовые акты Российской Федерации, </w:t>
      </w:r>
      <w:hyperlink r:id="rId11">
        <w:r>
          <w:rPr>
            <w:rStyle w:val="InternetLink"/>
            <w:color w:val="0000FF"/>
          </w:rPr>
          <w:t>Устав</w:t>
        </w:r>
      </w:hyperlink>
      <w:r>
        <w:t xml:space="preserve"> Иркутской области, настоящий Закон, ин</w:t>
      </w:r>
      <w:r>
        <w:t>ые законы и нормативные правовые акты области, муниципальные нормативные правовые акты.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4. Основные цели содействия физическому, интеллектуальному, психическому, духовному и нравственному развитию детей в области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Основными целями содействия физиче</w:t>
      </w:r>
      <w:r>
        <w:t>скому, интеллектуальному, психическому, духовному и нравственному развитию детей в области являются:</w:t>
      </w:r>
    </w:p>
    <w:p w:rsidR="00413850" w:rsidRDefault="00F320F4">
      <w:pPr>
        <w:autoSpaceDE w:val="0"/>
        <w:ind w:firstLine="540"/>
        <w:jc w:val="both"/>
      </w:pPr>
      <w:r>
        <w:t xml:space="preserve">1) осуществление прав детей, предусмотренных </w:t>
      </w:r>
      <w:hyperlink r:id="rId12">
        <w:r>
          <w:rPr>
            <w:rStyle w:val="InternetLink"/>
            <w:color w:val="0000FF"/>
          </w:rPr>
          <w:t>Конс</w:t>
        </w:r>
        <w:r>
          <w:rPr>
            <w:rStyle w:val="InternetLink"/>
            <w:color w:val="0000FF"/>
          </w:rPr>
          <w:t>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413850" w:rsidRDefault="00F320F4">
      <w:pPr>
        <w:autoSpaceDE w:val="0"/>
        <w:ind w:firstLine="540"/>
        <w:jc w:val="both"/>
      </w:pPr>
      <w:r>
        <w:t>2) создание условий для реализации личности ребенка в интересах общества и в соотв</w:t>
      </w:r>
      <w:r>
        <w:t xml:space="preserve">етствии с не противоречащими </w:t>
      </w:r>
      <w:hyperlink r:id="rId13">
        <w:r>
          <w:rPr>
            <w:rStyle w:val="InternetLink"/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</w:t>
      </w:r>
      <w:r>
        <w:t>ссийской и мировой культуры;</w:t>
      </w:r>
    </w:p>
    <w:p w:rsidR="00413850" w:rsidRDefault="00F320F4">
      <w:pPr>
        <w:autoSpaceDE w:val="0"/>
        <w:ind w:firstLine="540"/>
        <w:jc w:val="both"/>
      </w:pPr>
      <w:r>
        <w:t>3) защита детей от факторов, негативно влияющих на их физическое, интеллектуальное, психическое, духовное и нравственное развитие;</w:t>
      </w:r>
    </w:p>
    <w:p w:rsidR="00413850" w:rsidRDefault="00F320F4">
      <w:pPr>
        <w:autoSpaceDE w:val="0"/>
        <w:ind w:firstLine="540"/>
        <w:jc w:val="both"/>
      </w:pPr>
      <w:r>
        <w:t>4) формирование у детей навыков здорового образа жизни;</w:t>
      </w:r>
    </w:p>
    <w:p w:rsidR="00413850" w:rsidRDefault="00F320F4">
      <w:pPr>
        <w:autoSpaceDE w:val="0"/>
        <w:ind w:firstLine="540"/>
        <w:jc w:val="both"/>
      </w:pPr>
      <w:r>
        <w:t xml:space="preserve">5) профилактика правонарушений и </w:t>
      </w:r>
      <w:r>
        <w:t>преступлений, совершаемых несовершеннолетними, а также в отношении них;</w:t>
      </w:r>
    </w:p>
    <w:p w:rsidR="00413850" w:rsidRDefault="00F320F4">
      <w:pPr>
        <w:autoSpaceDE w:val="0"/>
        <w:ind w:firstLine="540"/>
        <w:jc w:val="both"/>
      </w:pPr>
      <w:r>
        <w:t>6) противодействие вовлечению несовершеннолетних в участие в экстремистской деятельности;</w:t>
      </w:r>
    </w:p>
    <w:p w:rsidR="00413850" w:rsidRDefault="00F320F4">
      <w:pPr>
        <w:autoSpaceDE w:val="0"/>
        <w:ind w:firstLine="540"/>
        <w:jc w:val="both"/>
      </w:pPr>
      <w:r>
        <w:t>7) формирование условий, направленных на физическое и духовное развитие детей.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5. Субъ</w:t>
      </w:r>
      <w:r>
        <w:t>екты отношений в сфере содействия физическому, интеллектуальному, психическому, духовному и нравственному развитию детей в области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lastRenderedPageBreak/>
        <w:t>Субъектами отношений в сфере содействия физическому, интеллектуальному, психическому, духовному и нравственному развитию дет</w:t>
      </w:r>
      <w:r>
        <w:t>ей в области являются:</w:t>
      </w:r>
    </w:p>
    <w:p w:rsidR="00413850" w:rsidRDefault="00F320F4">
      <w:pPr>
        <w:autoSpaceDE w:val="0"/>
        <w:ind w:firstLine="540"/>
        <w:jc w:val="both"/>
      </w:pPr>
      <w:r>
        <w:t>органы государственной власти области;</w:t>
      </w:r>
    </w:p>
    <w:p w:rsidR="00413850" w:rsidRDefault="00F320F4">
      <w:pPr>
        <w:autoSpaceDE w:val="0"/>
        <w:ind w:firstLine="540"/>
        <w:jc w:val="both"/>
      </w:pPr>
      <w:r>
        <w:t>территориальные органы федеральных органов исполнительной власти;</w:t>
      </w:r>
    </w:p>
    <w:p w:rsidR="00413850" w:rsidRDefault="00F320F4">
      <w:pPr>
        <w:autoSpaceDE w:val="0"/>
        <w:ind w:firstLine="540"/>
        <w:jc w:val="both"/>
      </w:pPr>
      <w:r>
        <w:t>органы местного самоуправления муниципальных образований области;</w:t>
      </w:r>
    </w:p>
    <w:p w:rsidR="00413850" w:rsidRDefault="00F320F4">
      <w:pPr>
        <w:autoSpaceDE w:val="0"/>
        <w:ind w:firstLine="540"/>
        <w:jc w:val="both"/>
      </w:pPr>
      <w:r>
        <w:t>экспертные комиссии по определению мест, запрещенных для посещ</w:t>
      </w:r>
      <w:r>
        <w:t>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области;</w:t>
      </w:r>
    </w:p>
    <w:p w:rsidR="00413850" w:rsidRDefault="00F320F4">
      <w:pPr>
        <w:autoSpaceDE w:val="0"/>
        <w:ind w:firstLine="540"/>
        <w:jc w:val="both"/>
      </w:pPr>
      <w:r>
        <w:t>общественные объединения;</w:t>
      </w:r>
    </w:p>
    <w:p w:rsidR="00413850" w:rsidRDefault="00F320F4">
      <w:pPr>
        <w:autoSpaceDE w:val="0"/>
        <w:ind w:firstLine="540"/>
        <w:jc w:val="both"/>
      </w:pPr>
      <w:r>
        <w:t>юридические лица;</w:t>
      </w:r>
    </w:p>
    <w:p w:rsidR="00413850" w:rsidRDefault="00F320F4">
      <w:pPr>
        <w:autoSpaceDE w:val="0"/>
        <w:ind w:firstLine="540"/>
        <w:jc w:val="both"/>
      </w:pPr>
      <w:r>
        <w:t>граждане, осуществляющи</w:t>
      </w:r>
      <w:r>
        <w:t>е предпринимательскую деятельность без образования юридического лица;</w:t>
      </w:r>
    </w:p>
    <w:p w:rsidR="00413850" w:rsidRDefault="00F320F4">
      <w:pPr>
        <w:autoSpaceDE w:val="0"/>
        <w:ind w:firstLine="540"/>
        <w:jc w:val="both"/>
      </w:pPr>
      <w:r>
        <w:t>лица, осуществляющие мероприятия с участием детей;</w:t>
      </w:r>
    </w:p>
    <w:p w:rsidR="00413850" w:rsidRDefault="00F320F4">
      <w:pPr>
        <w:autoSpaceDE w:val="0"/>
        <w:ind w:firstLine="540"/>
        <w:jc w:val="both"/>
      </w:pPr>
      <w:r>
        <w:t>иные граждане Российской Федерации, иностранные граждане, лица без гражданства.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6. Полномочия органов государственной власти об</w:t>
      </w:r>
      <w:r>
        <w:t>ласти в сфере содействия физическому, интеллектуальному, психическому, духовному и нравственному развитию детей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1. Законодательное Собрание Иркутской области в сфере содействия физическому, интеллектуальному, психическому, духовному и нравственному развит</w:t>
      </w:r>
      <w:r>
        <w:t>ию детей:</w:t>
      </w:r>
    </w:p>
    <w:p w:rsidR="00413850" w:rsidRDefault="00F320F4">
      <w:pPr>
        <w:autoSpaceDE w:val="0"/>
        <w:ind w:firstLine="540"/>
        <w:jc w:val="both"/>
      </w:pPr>
      <w:r>
        <w:t>1) осуществляет законодательное регулирование;</w:t>
      </w:r>
    </w:p>
    <w:p w:rsidR="00413850" w:rsidRDefault="00F320F4">
      <w:pPr>
        <w:autoSpaceDE w:val="0"/>
        <w:ind w:firstLine="540"/>
        <w:jc w:val="both"/>
      </w:pPr>
      <w:r>
        <w:t xml:space="preserve">2) осуществляет в пределах и формах, установленных </w:t>
      </w:r>
      <w:hyperlink r:id="rId14">
        <w:r>
          <w:rPr>
            <w:rStyle w:val="InternetLink"/>
            <w:color w:val="0000FF"/>
          </w:rPr>
          <w:t>Уставом</w:t>
        </w:r>
      </w:hyperlink>
      <w:r>
        <w:t xml:space="preserve"> Иркутской области и зако</w:t>
      </w:r>
      <w:r>
        <w:t xml:space="preserve">нами области, наряду с другими уполномоченными на то органами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Закона;</w:t>
      </w:r>
    </w:p>
    <w:p w:rsidR="00413850" w:rsidRDefault="00F320F4">
      <w:pPr>
        <w:autoSpaceDE w:val="0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413850" w:rsidRDefault="00F320F4">
      <w:pPr>
        <w:autoSpaceDE w:val="0"/>
        <w:ind w:firstLine="540"/>
        <w:jc w:val="both"/>
      </w:pPr>
      <w:r>
        <w:t>2. Правительство Иркутской области в сфере содействия физическому, ин</w:t>
      </w:r>
      <w:r>
        <w:t>теллектуальному, психическому, духовному и нравственному развитию детей в соответствии с установленной компетенцией:</w:t>
      </w:r>
    </w:p>
    <w:p w:rsidR="00413850" w:rsidRDefault="00F320F4">
      <w:pPr>
        <w:autoSpaceDE w:val="0"/>
        <w:ind w:firstLine="540"/>
        <w:jc w:val="both"/>
      </w:pPr>
      <w:proofErr w:type="gramStart"/>
      <w:r>
        <w:t>1) осуществляет полномочия, направленные на создание благоприятных условий для осуществления деятельности физкультурно-спортивных организац</w:t>
      </w:r>
      <w:r>
        <w:t>ий, организаций культуры, организаций, образующих социальную инфраструктуру для детей (включая места для их доступа к информационно-телекоммуникационной сети "Интернет"), в том числе осуществляет полномочия, направленные на развитие государственных учрежде</w:t>
      </w:r>
      <w:r>
        <w:t>ний области, осуществляющих деятельность в указанной сфере;</w:t>
      </w:r>
      <w:proofErr w:type="gramEnd"/>
    </w:p>
    <w:p w:rsidR="00413850" w:rsidRDefault="00F320F4">
      <w:pPr>
        <w:autoSpaceDE w:val="0"/>
        <w:jc w:val="both"/>
      </w:pPr>
      <w:r>
        <w:t xml:space="preserve">(в ред. </w:t>
      </w:r>
      <w:hyperlink r:id="rId15">
        <w:r>
          <w:rPr>
            <w:rStyle w:val="InternetLink"/>
            <w:color w:val="0000FF"/>
          </w:rPr>
          <w:t>Закона</w:t>
        </w:r>
      </w:hyperlink>
      <w:r>
        <w:t xml:space="preserve"> Иркутской области от 07.03.2012 N 11-ОЗ)</w:t>
      </w:r>
    </w:p>
    <w:p w:rsidR="00413850" w:rsidRDefault="00F320F4">
      <w:pPr>
        <w:autoSpaceDE w:val="0"/>
        <w:ind w:firstLine="540"/>
        <w:jc w:val="both"/>
      </w:pPr>
      <w:r>
        <w:t>2)</w:t>
      </w:r>
      <w:r>
        <w:t xml:space="preserve"> решение вопросов организации и обеспечения отдыха и оздоровления детей (за исключением организации отдыха детей в каникулярное время);</w:t>
      </w:r>
    </w:p>
    <w:p w:rsidR="00413850" w:rsidRDefault="00F320F4">
      <w:pPr>
        <w:autoSpaceDE w:val="0"/>
        <w:ind w:firstLine="540"/>
        <w:jc w:val="both"/>
      </w:pPr>
      <w:r>
        <w:t>3) обеспечивает оказание поддержки общественным объединениям, осуществляющим деятельность в сфере содействия физическому</w:t>
      </w:r>
      <w:r>
        <w:t>, интеллектуальному, психическому, духовному и нравственному развитию детей в области в соответствии с законодательством;</w:t>
      </w:r>
    </w:p>
    <w:p w:rsidR="00413850" w:rsidRDefault="00F320F4">
      <w:pPr>
        <w:autoSpaceDE w:val="0"/>
        <w:ind w:firstLine="540"/>
        <w:jc w:val="both"/>
      </w:pPr>
      <w:r>
        <w:t>4) организует обеспечение исполнительными органами государственной власти области мер по предупреждению причинения вреда здоровью дете</w:t>
      </w:r>
      <w:r>
        <w:t>й, их физическому, интеллектуальному, психическому, духовному и нравственному развитию, установленных настоящим Законом;</w:t>
      </w:r>
    </w:p>
    <w:p w:rsidR="00413850" w:rsidRDefault="00F320F4">
      <w:pPr>
        <w:autoSpaceDE w:val="0"/>
        <w:ind w:firstLine="540"/>
        <w:jc w:val="both"/>
      </w:pPr>
      <w:proofErr w:type="gramStart"/>
      <w:r>
        <w:t>5) обеспечивает в соответствии с законодательством оказание организационного, информационного, методического и иного содействия органам</w:t>
      </w:r>
      <w:r>
        <w:t xml:space="preserve"> местного самоуправления муниципальных образований области по вопросам содействия физическому, интеллектуальному, психическому, духовному и нравственному развитию детей, в том </w:t>
      </w:r>
      <w:r>
        <w:lastRenderedPageBreak/>
        <w:t>числе по вопросам исполнения мер по предупреждению причинения вреда здоровью дет</w:t>
      </w:r>
      <w:r>
        <w:t>ей, их физическому, интеллектуальному, психическому, духовному и нравственному развитию, установленных настоящим Законом;</w:t>
      </w:r>
      <w:proofErr w:type="gramEnd"/>
    </w:p>
    <w:p w:rsidR="00413850" w:rsidRDefault="00F320F4">
      <w:pPr>
        <w:autoSpaceDE w:val="0"/>
        <w:ind w:firstLine="540"/>
        <w:jc w:val="both"/>
      </w:pPr>
      <w:r>
        <w:t>6) обеспечивает разработку и исполнение соглашений, заключаемых между областью и соответствующими субъектами Российской Федерации, о п</w:t>
      </w:r>
      <w:r>
        <w:t xml:space="preserve">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</w:t>
      </w:r>
      <w:proofErr w:type="gramStart"/>
      <w:r>
        <w:t>маршруты</w:t>
      </w:r>
      <w:proofErr w:type="gramEnd"/>
      <w:r>
        <w:t xml:space="preserve"> следования которых проходят по</w:t>
      </w:r>
      <w:r>
        <w:t xml:space="preserve"> территориям двух и более субъектов Российской Федерации;</w:t>
      </w:r>
    </w:p>
    <w:p w:rsidR="00413850" w:rsidRDefault="00F320F4">
      <w:pPr>
        <w:autoSpaceDE w:val="0"/>
        <w:ind w:firstLine="540"/>
        <w:jc w:val="both"/>
      </w:pPr>
      <w:r>
        <w:t>7) осуществляет иные полномочия в соответствии с законодательством.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 xml:space="preserve">Статья 7. Участие органов местного самоуправления муниципальных образований области в оказании содействия физическому, </w:t>
      </w:r>
      <w:r>
        <w:t>интеллектуальному, психическому, духовному и нравственному развитию детей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1. Органы местного самоуправления муниципальных образований области оказывают содействие физическому, интеллектуальному, психическому, духовному и нравственному развитию детей на те</w:t>
      </w:r>
      <w:r>
        <w:t>рритории соответствующих муниципальных образований в соответствии с компетенцией, установленной законодательством.</w:t>
      </w:r>
    </w:p>
    <w:p w:rsidR="00413850" w:rsidRDefault="00F320F4">
      <w:pPr>
        <w:autoSpaceDE w:val="0"/>
        <w:ind w:firstLine="540"/>
        <w:jc w:val="both"/>
      </w:pPr>
      <w:r>
        <w:t>2. Органы местного самоуправления муниципальных районов и городских округов области принимают участие в осуществлении мер по предупреждению п</w:t>
      </w:r>
      <w:r>
        <w:t>ричинения вреда здоровью детей, их физическому, интеллектуальному, психическому, духовному и нравственному развитию, установленных настоящим Законом, путем:</w:t>
      </w:r>
    </w:p>
    <w:p w:rsidR="00413850" w:rsidRDefault="00F320F4">
      <w:pPr>
        <w:autoSpaceDE w:val="0"/>
        <w:ind w:firstLine="540"/>
        <w:jc w:val="both"/>
      </w:pPr>
      <w:r>
        <w:t>1) утверждения перечня мест, запрещенных для посещения детьми, а также перечня мест, запрещенных дл</w:t>
      </w:r>
      <w:r>
        <w:t>я посещения детьми в ночное время без сопровождения родителей (лиц, их заменяющих) или лиц, осуществляющих мероприятия с участием детей;</w:t>
      </w:r>
    </w:p>
    <w:p w:rsidR="00413850" w:rsidRDefault="00F320F4">
      <w:pPr>
        <w:autoSpaceDE w:val="0"/>
        <w:ind w:firstLine="540"/>
        <w:jc w:val="both"/>
      </w:pPr>
      <w:r>
        <w:t>2) участия в создании и деятельности экспертных комиссий по определению мест, запрещенных для посещения детьми, а также</w:t>
      </w:r>
      <w:r>
        <w:t xml:space="preserve">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детей;</w:t>
      </w:r>
    </w:p>
    <w:p w:rsidR="00413850" w:rsidRDefault="00F320F4">
      <w:pPr>
        <w:autoSpaceDE w:val="0"/>
        <w:ind w:firstLine="540"/>
        <w:jc w:val="both"/>
      </w:pPr>
      <w:r>
        <w:t>3) участия в выявлении детей в местах, запрещенных для посещения детьми, а также в местах, запреще</w:t>
      </w:r>
      <w:r>
        <w:t xml:space="preserve">нных для посещения детьми в ночное время без сопровождения родителей (лиц, их заменяющих) или лиц, осуществляющих мероприятия с участием детей, и осуществлении мероприятий, предусмотренных </w:t>
      </w:r>
      <w:hyperlink r:id="rId16">
        <w:r>
          <w:rPr>
            <w:rStyle w:val="InternetLink"/>
            <w:color w:val="0000FF"/>
          </w:rPr>
          <w:t>частью 3 статьи 8</w:t>
        </w:r>
      </w:hyperlink>
      <w:r>
        <w:t xml:space="preserve"> настоящего Закона.</w:t>
      </w:r>
    </w:p>
    <w:p w:rsidR="00413850" w:rsidRDefault="00F320F4">
      <w:pPr>
        <w:autoSpaceDE w:val="0"/>
        <w:ind w:firstLine="540"/>
        <w:jc w:val="both"/>
      </w:pPr>
      <w:r>
        <w:t>3. Участие органов местного самоуправления муниципальных образований области в оказании содействия физическому, интеллектуальному, психическому, дух</w:t>
      </w:r>
      <w:r>
        <w:t>овному и нравственному развитию детей может заключаться также в следующем:</w:t>
      </w:r>
    </w:p>
    <w:p w:rsidR="00413850" w:rsidRDefault="00F320F4">
      <w:pPr>
        <w:autoSpaceDE w:val="0"/>
        <w:ind w:firstLine="540"/>
        <w:jc w:val="both"/>
      </w:pPr>
      <w:r>
        <w:t>1) создание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</w:t>
      </w:r>
      <w:r>
        <w:t>ей (включая места для их доступа к информационно-телекоммуникационной сети "Интернет"), в том числе осуществление мер, направленных на развитие муниципальных учреждений, осуществляющих деятельность в указанной сфере;</w:t>
      </w:r>
    </w:p>
    <w:p w:rsidR="00413850" w:rsidRDefault="00F320F4">
      <w:pPr>
        <w:autoSpaceDE w:val="0"/>
        <w:jc w:val="both"/>
      </w:pPr>
      <w:r>
        <w:t xml:space="preserve">(в ред. </w:t>
      </w:r>
      <w:hyperlink r:id="rId17">
        <w:r>
          <w:rPr>
            <w:rStyle w:val="InternetLink"/>
            <w:color w:val="0000FF"/>
          </w:rPr>
          <w:t>Закона</w:t>
        </w:r>
      </w:hyperlink>
      <w:r>
        <w:t xml:space="preserve"> Иркутской области от 07.03.2012 N 11-ОЗ)</w:t>
      </w:r>
    </w:p>
    <w:p w:rsidR="00413850" w:rsidRDefault="00F320F4">
      <w:pPr>
        <w:autoSpaceDE w:val="0"/>
        <w:ind w:firstLine="540"/>
        <w:jc w:val="both"/>
      </w:pPr>
      <w:r>
        <w:t>2) оказание содействия родителям (лицам, их заменяющим), лицам, осуществляющим мероприятия с участием</w:t>
      </w:r>
      <w:r>
        <w:t xml:space="preserve"> детей, при осуществлении ими своих обязанностей по физическому, интеллектуальному, психическому, духовному и нравственному развитию детей;</w:t>
      </w:r>
    </w:p>
    <w:p w:rsidR="00413850" w:rsidRDefault="00F320F4">
      <w:pPr>
        <w:autoSpaceDE w:val="0"/>
        <w:ind w:firstLine="540"/>
        <w:jc w:val="both"/>
      </w:pPr>
      <w:r>
        <w:t xml:space="preserve">3) решение вопросов, касающихся регламентации в уставах общеобразовательных учреждений мер по осуществлению </w:t>
      </w:r>
      <w:proofErr w:type="gramStart"/>
      <w:r>
        <w:t>контроля</w:t>
      </w:r>
      <w:r>
        <w:t xml:space="preserve"> за</w:t>
      </w:r>
      <w:proofErr w:type="gramEnd"/>
      <w:r>
        <w:t xml:space="preserve"> посещаемостью детьми </w:t>
      </w:r>
      <w:r>
        <w:lastRenderedPageBreak/>
        <w:t xml:space="preserve">общеобразовательных учреждений, в соответствии с </w:t>
      </w:r>
      <w:hyperlink r:id="rId18">
        <w:r>
          <w:rPr>
            <w:rStyle w:val="InternetLink"/>
            <w:color w:val="0000FF"/>
          </w:rPr>
          <w:t>частью 3 статьи 9</w:t>
        </w:r>
      </w:hyperlink>
      <w:r>
        <w:t xml:space="preserve"> настоящего Закона при утве</w:t>
      </w:r>
      <w:r>
        <w:t>рждении таких уставов.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8. Меры по недопущению нахождения детей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 или лиц, осуществляющих ме</w:t>
      </w:r>
      <w:r>
        <w:t>роприятия с участием детей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области не допускается:</w:t>
      </w:r>
    </w:p>
    <w:p w:rsidR="00413850" w:rsidRDefault="00F320F4">
      <w:pPr>
        <w:autoSpaceDE w:val="0"/>
        <w:ind w:firstLine="540"/>
        <w:jc w:val="both"/>
      </w:pPr>
      <w:r>
        <w:t>1) нахождение детей в местах, запрещенных для п</w:t>
      </w:r>
      <w:r>
        <w:t>осещения детьми;</w:t>
      </w:r>
    </w:p>
    <w:p w:rsidR="00413850" w:rsidRDefault="00F320F4">
      <w:pPr>
        <w:autoSpaceDE w:val="0"/>
        <w:ind w:firstLine="540"/>
        <w:jc w:val="both"/>
      </w:pPr>
      <w:r>
        <w:t>2) нахождение детей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детей.</w:t>
      </w:r>
    </w:p>
    <w:p w:rsidR="00413850" w:rsidRDefault="00F320F4">
      <w:pPr>
        <w:autoSpaceDE w:val="0"/>
        <w:ind w:firstLine="540"/>
        <w:jc w:val="both"/>
      </w:pPr>
      <w:r>
        <w:t>2. Выявление детей в местах, запрещенных для посещения дет</w:t>
      </w:r>
      <w:r>
        <w:t>ьми, а также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осуществляют органы и учреждения, входящие в систему профилактики безнадзорности и</w:t>
      </w:r>
      <w:r>
        <w:t xml:space="preserve"> правонарушений несовершеннолетних.</w:t>
      </w:r>
    </w:p>
    <w:p w:rsidR="00413850" w:rsidRDefault="00F320F4">
      <w:pPr>
        <w:autoSpaceDE w:val="0"/>
        <w:ind w:firstLine="540"/>
        <w:jc w:val="both"/>
      </w:pPr>
      <w:r>
        <w:t>3. В случае обнаружения ребенка в месте, запрещенном для посещения детьми, а также в месте, запрещенном для посещения детьми в ночное время без сопровождения родителей (лиц, их заменяющих) или лиц, осуществляющих мероприятия с участием детей, органами и уч</w:t>
      </w:r>
      <w:r>
        <w:t xml:space="preserve">реждениями, указанными в </w:t>
      </w:r>
      <w:hyperlink r:id="rId19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статьи:</w:t>
      </w:r>
    </w:p>
    <w:p w:rsidR="00413850" w:rsidRDefault="00F320F4">
      <w:pPr>
        <w:autoSpaceDE w:val="0"/>
        <w:ind w:firstLine="540"/>
        <w:jc w:val="both"/>
      </w:pPr>
      <w:r>
        <w:t>1) устанавливается личность ребенка, адрес и телефон его места жите</w:t>
      </w:r>
      <w:r>
        <w:t>льства, данные о родителях (законных представителях) или лицах, осуществляющих мероприятия с участием детей;</w:t>
      </w:r>
    </w:p>
    <w:p w:rsidR="00413850" w:rsidRDefault="00F320F4">
      <w:pPr>
        <w:autoSpaceDE w:val="0"/>
        <w:ind w:firstLine="540"/>
        <w:jc w:val="both"/>
      </w:pPr>
      <w:r>
        <w:t xml:space="preserve">2) незамедлительно уведомляются </w:t>
      </w:r>
      <w:proofErr w:type="gramStart"/>
      <w:r>
        <w:t>всеми доступными способами</w:t>
      </w:r>
      <w:proofErr w:type="gramEnd"/>
      <w:r>
        <w:t xml:space="preserve"> связи родители (лица, их заменяющие) или лица, осуществляющие мероприятия с участием дет</w:t>
      </w:r>
      <w:r>
        <w:t>ей.</w:t>
      </w:r>
    </w:p>
    <w:p w:rsidR="00413850" w:rsidRDefault="00F320F4">
      <w:pPr>
        <w:autoSpaceDE w:val="0"/>
        <w:ind w:firstLine="540"/>
        <w:jc w:val="both"/>
      </w:pPr>
      <w:r>
        <w:t>В случае использования телефонной связи обеспечивается возможность самостоятельной связи ребенка с родителями (лицами, их заменяющими) или лицами, осуществляющими мероприятия с участием детей;</w:t>
      </w:r>
    </w:p>
    <w:p w:rsidR="00413850" w:rsidRDefault="00F320F4">
      <w:pPr>
        <w:autoSpaceDE w:val="0"/>
        <w:ind w:firstLine="540"/>
        <w:jc w:val="both"/>
      </w:pPr>
      <w:r>
        <w:t>3) осуществляется доставка ребенка родителям (лицам, их зам</w:t>
      </w:r>
      <w:r>
        <w:t>еняющим) или лицам, осуществляющим мероприятия с участием детей.</w:t>
      </w:r>
    </w:p>
    <w:p w:rsidR="00413850" w:rsidRDefault="00F320F4">
      <w:pPr>
        <w:autoSpaceDE w:val="0"/>
        <w:ind w:firstLine="540"/>
        <w:jc w:val="both"/>
      </w:pPr>
      <w:r>
        <w:t>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</w:t>
      </w:r>
      <w:r>
        <w:t>ся в специализированное учреждение для несовершеннолетних, нуждающихся в социальной реабилитации, по месту обнаружения ребенка.</w:t>
      </w:r>
    </w:p>
    <w:p w:rsidR="00413850" w:rsidRDefault="00F320F4">
      <w:pPr>
        <w:autoSpaceDE w:val="0"/>
        <w:ind w:firstLine="540"/>
        <w:jc w:val="both"/>
      </w:pPr>
      <w:r>
        <w:t>Перечень таких специализированных учреждений утверждается исполнительным органом государственной власти, уполномоченным Правител</w:t>
      </w:r>
      <w:r>
        <w:t>ьством Иркутской области. Указанный перечень подлежит официальному опубликованию в установленном порядке.</w:t>
      </w:r>
    </w:p>
    <w:p w:rsidR="00413850" w:rsidRDefault="00F320F4">
      <w:pPr>
        <w:autoSpaceDE w:val="0"/>
        <w:jc w:val="both"/>
      </w:pPr>
      <w:r>
        <w:t xml:space="preserve">(п. 3 в ред. </w:t>
      </w:r>
      <w:hyperlink r:id="rId20">
        <w:r>
          <w:rPr>
            <w:rStyle w:val="InternetLink"/>
            <w:color w:val="0000FF"/>
          </w:rPr>
          <w:t>Закона</w:t>
        </w:r>
      </w:hyperlink>
      <w:r>
        <w:t xml:space="preserve"> Иркутской области от 08.06.2011 N 40-ОЗ)</w:t>
      </w:r>
    </w:p>
    <w:p w:rsidR="00413850" w:rsidRDefault="00F320F4">
      <w:pPr>
        <w:autoSpaceDE w:val="0"/>
        <w:ind w:firstLine="540"/>
        <w:jc w:val="both"/>
      </w:pPr>
      <w:r>
        <w:t xml:space="preserve">4. Меры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</w:t>
      </w:r>
      <w:proofErr w:type="gramStart"/>
      <w:r>
        <w:t>марш</w:t>
      </w:r>
      <w:r>
        <w:t>руты</w:t>
      </w:r>
      <w:proofErr w:type="gramEnd"/>
      <w:r>
        <w:t xml:space="preserve"> следования которых проходят по территориям двух и более субъектов Российской Федерации, применяются в порядке, предусмотренном в соглашениях, заключаемых между областью и соответствующими субъектами Российской Федерации.</w:t>
      </w:r>
    </w:p>
    <w:p w:rsidR="00413850" w:rsidRDefault="00F320F4">
      <w:pPr>
        <w:autoSpaceDE w:val="0"/>
        <w:ind w:firstLine="540"/>
        <w:jc w:val="both"/>
      </w:pPr>
      <w:r>
        <w:t xml:space="preserve">5. </w:t>
      </w:r>
      <w:proofErr w:type="gramStart"/>
      <w:r>
        <w:t>Родители (лица, их заменяющ</w:t>
      </w:r>
      <w:r>
        <w:t xml:space="preserve">ие), лица, осуществляющие мероприятия с участием детей, юридические лица, граждане, осуществляющие предпринимательскую деятельность без образования юридического лица, обеспечивают соблюдение мер по </w:t>
      </w:r>
      <w:r>
        <w:lastRenderedPageBreak/>
        <w:t>недопущению нахождения детей в местах, запрещенных для пос</w:t>
      </w:r>
      <w:r>
        <w:t>ещения детьми, а также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детей, установленных настоящей статьей.</w:t>
      </w:r>
      <w:proofErr w:type="gramEnd"/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 xml:space="preserve">Статья 9. Меры по осуществлению </w:t>
      </w:r>
      <w:proofErr w:type="gramStart"/>
      <w:r>
        <w:t>контро</w:t>
      </w:r>
      <w:r>
        <w:t>ля за</w:t>
      </w:r>
      <w:proofErr w:type="gramEnd"/>
      <w:r>
        <w:t xml:space="preserve"> посещаемостью детьми общеобразовательных учреждений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ребенка родителями (законными представителями) ребенка, общеобразовательным учреждением, в кот</w:t>
      </w:r>
      <w:r>
        <w:t xml:space="preserve">ором он обучается, реализуются меры по </w:t>
      </w:r>
      <w:proofErr w:type="gramStart"/>
      <w:r>
        <w:t>контролю за</w:t>
      </w:r>
      <w:proofErr w:type="gramEnd"/>
      <w:r>
        <w:t xml:space="preserve"> посещаемостью ребенком общеобразовательного учреждения.</w:t>
      </w:r>
    </w:p>
    <w:p w:rsidR="00413850" w:rsidRDefault="00F320F4">
      <w:pPr>
        <w:autoSpaceDE w:val="0"/>
        <w:ind w:firstLine="540"/>
        <w:jc w:val="both"/>
      </w:pPr>
      <w:r>
        <w:t xml:space="preserve">2. Общеобразовательное учреждение осуществляет </w:t>
      </w:r>
      <w:proofErr w:type="gramStart"/>
      <w:r>
        <w:t>контроль за</w:t>
      </w:r>
      <w:proofErr w:type="gramEnd"/>
      <w:r>
        <w:t xml:space="preserve"> посещаемостью обучающимися, воспитанниками занятий, предусмотренных учебным планом, в соот</w:t>
      </w:r>
      <w:r>
        <w:t>ветствии с уставом образовательного учреждения.</w:t>
      </w:r>
    </w:p>
    <w:p w:rsidR="00413850" w:rsidRDefault="00F320F4">
      <w:pPr>
        <w:autoSpaceDE w:val="0"/>
        <w:ind w:firstLine="540"/>
        <w:jc w:val="both"/>
      </w:pPr>
      <w:r>
        <w:t>3. В уставе общеобразовательного учреждения могут предусматриваться:</w:t>
      </w:r>
    </w:p>
    <w:p w:rsidR="00413850" w:rsidRDefault="00F320F4">
      <w:pPr>
        <w:autoSpaceDE w:val="0"/>
        <w:ind w:firstLine="540"/>
        <w:jc w:val="both"/>
      </w:pPr>
      <w:proofErr w:type="gramStart"/>
      <w:r>
        <w:t>1) обязанность родителей (законных представителей) ребенка в случае болезни или иной уважительной причины, препятствующей посещению ребенко</w:t>
      </w:r>
      <w:r>
        <w:t>м учебных занятий,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пропуска;</w:t>
      </w:r>
      <w:proofErr w:type="gramEnd"/>
    </w:p>
    <w:p w:rsidR="00413850" w:rsidRDefault="00F320F4">
      <w:pPr>
        <w:autoSpaceDE w:val="0"/>
        <w:ind w:firstLine="540"/>
        <w:jc w:val="both"/>
      </w:pPr>
      <w:r>
        <w:t>2) обязанность общеобразовательного учреждения в случае неполучения информации, ук</w:t>
      </w:r>
      <w:r>
        <w:t xml:space="preserve">азанной в </w:t>
      </w:r>
      <w:hyperlink r:id="rId21">
        <w:r>
          <w:rPr>
            <w:rStyle w:val="InternetLink"/>
            <w:color w:val="0000FF"/>
          </w:rPr>
          <w:t>пункте 1 части 3</w:t>
        </w:r>
      </w:hyperlink>
      <w:r>
        <w:t xml:space="preserve"> настоящей статьи:</w:t>
      </w:r>
    </w:p>
    <w:p w:rsidR="00413850" w:rsidRDefault="00F320F4">
      <w:pPr>
        <w:autoSpaceDE w:val="0"/>
        <w:ind w:firstLine="540"/>
        <w:jc w:val="both"/>
      </w:pPr>
      <w:r>
        <w:t>а) в первый день неявки ребенка на занятия принять меры по уведомлению об</w:t>
      </w:r>
      <w:r>
        <w:t xml:space="preserve"> этом родителей (законных представителей) и выяснению причин неявки;</w:t>
      </w:r>
    </w:p>
    <w:p w:rsidR="00413850" w:rsidRDefault="00F320F4">
      <w:pPr>
        <w:autoSpaceDE w:val="0"/>
        <w:ind w:firstLine="540"/>
        <w:jc w:val="both"/>
      </w:pPr>
      <w:r>
        <w:t>б) в течение рабочего дня, следующего за первым днем неявки ребенка на занятия, уведомить районную (городскую), районную в городе комиссию по делам несовершеннолетних и защите их прав о ф</w:t>
      </w:r>
      <w:r>
        <w:t>акте неявки ребенка на учебные занятия в случае, если причины неявки не являются уважительными.</w:t>
      </w:r>
    </w:p>
    <w:p w:rsidR="00413850" w:rsidRDefault="00F320F4">
      <w:pPr>
        <w:autoSpaceDE w:val="0"/>
        <w:ind w:firstLine="540"/>
        <w:jc w:val="both"/>
      </w:pPr>
      <w:r>
        <w:t>4. Районные (городские), районные в городе комиссии по делам несовершеннолетних и защите их прав принимают меры в отношении детей, не посещающих занятия, и их р</w:t>
      </w:r>
      <w:r>
        <w:t>одителей (законных представителей) в пределах своей компетенции, установленной законодательством.</w:t>
      </w:r>
    </w:p>
    <w:p w:rsidR="00413850" w:rsidRDefault="00F320F4">
      <w:pPr>
        <w:autoSpaceDE w:val="0"/>
        <w:ind w:firstLine="540"/>
        <w:jc w:val="both"/>
      </w:pPr>
      <w:r>
        <w:t>5. Родители (законные представители) ребенка несут ответственность за его воспитание, получение им общего образования в соответствии с федеральным законодател</w:t>
      </w:r>
      <w:r>
        <w:t>ьством.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10. Порядок определения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области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1. Перечень мест,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конкретного муни</w:t>
      </w:r>
      <w:r>
        <w:t>ципального образования области утверждается решением представительного органа соответствующего муниципального района или городского округа.</w:t>
      </w:r>
    </w:p>
    <w:p w:rsidR="00413850" w:rsidRDefault="00F320F4">
      <w:pPr>
        <w:autoSpaceDE w:val="0"/>
        <w:ind w:firstLine="540"/>
        <w:jc w:val="both"/>
      </w:pPr>
      <w:r>
        <w:t xml:space="preserve">2. Решение об утверждении перечней мест, указанных в </w:t>
      </w:r>
      <w:hyperlink r:id="rId22">
        <w:r>
          <w:rPr>
            <w:rStyle w:val="InternetLink"/>
            <w:color w:val="0000FF"/>
          </w:rPr>
          <w:t>части 1</w:t>
        </w:r>
      </w:hyperlink>
      <w:r>
        <w:t xml:space="preserve"> настоящей статьи, принимается на основании рекомендаций экспертных комиссий, создаваемых в соответствии с настоя</w:t>
      </w:r>
      <w:r>
        <w:t>щим Законом.</w:t>
      </w:r>
    </w:p>
    <w:p w:rsidR="00413850" w:rsidRDefault="00F320F4">
      <w:pPr>
        <w:autoSpaceDE w:val="0"/>
        <w:ind w:firstLine="540"/>
        <w:jc w:val="both"/>
      </w:pPr>
      <w:r>
        <w:t xml:space="preserve">3. Решение об утверждении перечня мест, запрещенных для посещения детьми, а также перечня мест, запрещенных для посещения детьми в ночное время без </w:t>
      </w:r>
      <w:r>
        <w:lastRenderedPageBreak/>
        <w:t>сопровождения родителей (лиц, их заменяющих) или лиц, осуществляющих мероприятия с участием дет</w:t>
      </w:r>
      <w:r>
        <w:t>ей, подлежит официальному опубликованию в установленном порядке.</w:t>
      </w:r>
    </w:p>
    <w:p w:rsidR="00413850" w:rsidRDefault="00F320F4">
      <w:pPr>
        <w:autoSpaceDE w:val="0"/>
        <w:ind w:firstLine="540"/>
        <w:jc w:val="both"/>
      </w:pPr>
      <w:r>
        <w:t>4. При определении в качестве мест, запрещенных для посещения детьми, объектов (территорий, помещений) юридических лиц или граждан, осуществляющих предпринимательскую деятельность без образов</w:t>
      </w:r>
      <w:r>
        <w:t xml:space="preserve">ания юридического лица, в перечне указываются наименование и информация о месте нахождения соответствующих объектов (территорий, помещений) юридических лиц или граждан, осуществляющих предпринимательскую деятельность без образования юридического лица. </w:t>
      </w:r>
      <w:proofErr w:type="gramStart"/>
      <w:r>
        <w:t>Указ</w:t>
      </w:r>
      <w:r>
        <w:t>ание наименования и информации о месте нахождения объектов (территорий, помещений) юридических лиц или граждан, осуществляющих предпринимательскую деятельность без образования юридического лица, не требуется, если такие объекты (территории, помещения) явля</w:t>
      </w:r>
      <w:r>
        <w:t>ются коллекторами, теплотрассами, канализационными колодцами, свалками, мусорными полигонами, строительными площадками, незавершенными строительными объектами, крышами, чердаками, подвалами, лифтовыми и иными шахтами.</w:t>
      </w:r>
      <w:proofErr w:type="gramEnd"/>
    </w:p>
    <w:p w:rsidR="00413850" w:rsidRDefault="00F320F4">
      <w:pPr>
        <w:autoSpaceDE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23">
        <w:r>
          <w:rPr>
            <w:rStyle w:val="InternetLink"/>
            <w:color w:val="0000FF"/>
          </w:rPr>
          <w:t>Законом</w:t>
        </w:r>
      </w:hyperlink>
      <w:r>
        <w:t xml:space="preserve"> Иркутской области от 08.06.2011 N 40-ОЗ)</w:t>
      </w:r>
    </w:p>
    <w:p w:rsidR="00413850" w:rsidRDefault="00F320F4">
      <w:pPr>
        <w:autoSpaceDE w:val="0"/>
        <w:ind w:firstLine="540"/>
        <w:jc w:val="both"/>
      </w:pPr>
      <w:r>
        <w:t xml:space="preserve">5. </w:t>
      </w:r>
      <w:proofErr w:type="gramStart"/>
      <w:r>
        <w:t>Изменение перечней мест, запрещенных для посещения детьми, а также перечней мест, запре</w:t>
      </w:r>
      <w:r>
        <w:t>щенных для посещения детьми в ночное время без сопровождения родителей (лиц, их заменяющих) или лиц, осуществляющих мероприятия с участием детей, в том числе изменение информации о таких местах, включенных в соответствующие перечни, производится в порядке,</w:t>
      </w:r>
      <w:r>
        <w:t xml:space="preserve"> определенном </w:t>
      </w:r>
      <w:hyperlink r:id="rId24">
        <w:r>
          <w:rPr>
            <w:rStyle w:val="InternetLink"/>
            <w:color w:val="0000FF"/>
          </w:rPr>
          <w:t>частями 1</w:t>
        </w:r>
      </w:hyperlink>
      <w:r>
        <w:t xml:space="preserve"> - </w:t>
      </w:r>
      <w:hyperlink r:id="rId25">
        <w:r>
          <w:rPr>
            <w:rStyle w:val="InternetLink"/>
            <w:color w:val="0000FF"/>
          </w:rPr>
          <w:t>3</w:t>
        </w:r>
      </w:hyperlink>
      <w:r>
        <w:t xml:space="preserve"> настоящей статьи.</w:t>
      </w:r>
      <w:proofErr w:type="gramEnd"/>
    </w:p>
    <w:p w:rsidR="00413850" w:rsidRDefault="00F320F4">
      <w:pPr>
        <w:autoSpaceDE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26">
        <w:r>
          <w:rPr>
            <w:rStyle w:val="InternetLink"/>
            <w:color w:val="0000FF"/>
          </w:rPr>
          <w:t>Законом</w:t>
        </w:r>
      </w:hyperlink>
      <w:r>
        <w:t xml:space="preserve"> Иркутской области от 08.06.</w:t>
      </w:r>
      <w:r>
        <w:t>2011 N 40-ОЗ)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11. Экспертные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</w:t>
      </w:r>
      <w:r>
        <w:t>ем детей, в области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 xml:space="preserve">1. </w:t>
      </w:r>
      <w:proofErr w:type="gramStart"/>
      <w:r>
        <w:t>Для оценки предложений об определении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</w:t>
      </w:r>
      <w:r>
        <w:t>ием детей, а также выработки рекомендаций по утверждению перечней таких мест (внесению изменений в перечни таких мест) в муниципальных районах и городских округах области создаются экспертные комиссии по определению</w:t>
      </w:r>
      <w:proofErr w:type="gramEnd"/>
      <w:r>
        <w:t xml:space="preserve"> мест, запрещенных для посещения детьми, </w:t>
      </w:r>
      <w:r>
        <w:t>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(далее - экспертные комиссии).</w:t>
      </w:r>
    </w:p>
    <w:p w:rsidR="00413850" w:rsidRDefault="00F320F4">
      <w:pPr>
        <w:autoSpaceDE w:val="0"/>
        <w:jc w:val="both"/>
      </w:pPr>
      <w:r>
        <w:t xml:space="preserve">(в ред. </w:t>
      </w:r>
      <w:hyperlink r:id="rId27">
        <w:r>
          <w:rPr>
            <w:rStyle w:val="InternetLink"/>
            <w:color w:val="0000FF"/>
          </w:rPr>
          <w:t>Закона</w:t>
        </w:r>
      </w:hyperlink>
      <w:r>
        <w:t xml:space="preserve"> Иркутской области от 08.06.2011 N 40-ОЗ)</w:t>
      </w:r>
    </w:p>
    <w:p w:rsidR="00413850" w:rsidRDefault="00F320F4">
      <w:pPr>
        <w:autoSpaceDE w:val="0"/>
        <w:ind w:firstLine="540"/>
        <w:jc w:val="both"/>
      </w:pPr>
      <w:r>
        <w:t xml:space="preserve">1(1). </w:t>
      </w:r>
      <w:proofErr w:type="gramStart"/>
      <w:r>
        <w:t>Экспертные комиссии не реже одного раза в полугодие рассматривают вопрос о необходимости изменения информации о наиме</w:t>
      </w:r>
      <w:r>
        <w:t>новании и месте нахождения объектов (территорий, помещений) юридических лиц или граждан, осуществляющих предпринимательскую деятельность без образования юридического лица, определенных в качестве мест, запрещенных для посещения детьми, а также мест, запрещ</w:t>
      </w:r>
      <w:r>
        <w:t>енных для посещения детьми в ночное время без сопровождения родителей (лиц, их заменяющих) или лиц, осуществляющих</w:t>
      </w:r>
      <w:proofErr w:type="gramEnd"/>
      <w:r>
        <w:t xml:space="preserve"> мероприятия с участием детей.</w:t>
      </w:r>
    </w:p>
    <w:p w:rsidR="00413850" w:rsidRDefault="00F320F4">
      <w:pPr>
        <w:autoSpaceDE w:val="0"/>
        <w:jc w:val="both"/>
      </w:pPr>
      <w:r>
        <w:t xml:space="preserve">(часть 1(1) введена </w:t>
      </w:r>
      <w:hyperlink r:id="rId28">
        <w:r>
          <w:rPr>
            <w:rStyle w:val="InternetLink"/>
            <w:color w:val="0000FF"/>
          </w:rPr>
          <w:t>Законом</w:t>
        </w:r>
      </w:hyperlink>
      <w:r>
        <w:t xml:space="preserve"> Иркутской области от 08.06.2011 N 40-ОЗ)</w:t>
      </w:r>
    </w:p>
    <w:p w:rsidR="00413850" w:rsidRDefault="00F320F4">
      <w:pPr>
        <w:autoSpaceDE w:val="0"/>
        <w:ind w:firstLine="540"/>
        <w:jc w:val="both"/>
      </w:pPr>
      <w:r>
        <w:t xml:space="preserve">2. В состав экспертной комиссии включаются представители органов местного самоуправления муниципального района или городского округа, осуществляющих полномочия </w:t>
      </w:r>
      <w:r>
        <w:t>в сфере образования, здравоохранения, работы с детьми и молодежью, отдела (управления) внутренних дел по району (городу), районной (городской) комиссии по делам несовершеннолетних и защите их прав, представители общественных объединений, общественные деяте</w:t>
      </w:r>
      <w:r>
        <w:t>ли и т.д.</w:t>
      </w:r>
    </w:p>
    <w:p w:rsidR="00413850" w:rsidRDefault="00F320F4">
      <w:pPr>
        <w:autoSpaceDE w:val="0"/>
        <w:ind w:firstLine="540"/>
        <w:jc w:val="both"/>
      </w:pPr>
      <w:r>
        <w:lastRenderedPageBreak/>
        <w:t>3. Персональный состав экспертной комиссии утверждается главой муниципального района или городского округа.</w:t>
      </w:r>
    </w:p>
    <w:p w:rsidR="00413850" w:rsidRDefault="00F320F4">
      <w:pPr>
        <w:autoSpaceDE w:val="0"/>
        <w:ind w:firstLine="540"/>
        <w:jc w:val="both"/>
      </w:pPr>
      <w:r>
        <w:t>4. Порядок деятельности экспертной комиссии определяется главой муниципального района или городского округа.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12. Ответственность з</w:t>
      </w:r>
      <w:r>
        <w:t>а нарушение настоящего Закона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За нарушение требований настоящего Закона устанавливается ответственность в соответствии с действующим федеральным и областным законодательством.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  <w:outlineLvl w:val="0"/>
      </w:pPr>
      <w:r>
        <w:t>Статья 13. Вступление в силу настоящего Закона</w:t>
      </w:r>
    </w:p>
    <w:p w:rsidR="00413850" w:rsidRDefault="00413850">
      <w:pPr>
        <w:autoSpaceDE w:val="0"/>
        <w:ind w:firstLine="540"/>
        <w:jc w:val="both"/>
      </w:pPr>
    </w:p>
    <w:p w:rsidR="00413850" w:rsidRDefault="00F320F4">
      <w:pPr>
        <w:autoSpaceDE w:val="0"/>
        <w:ind w:firstLine="540"/>
        <w:jc w:val="both"/>
      </w:pPr>
      <w:r>
        <w:t>Настоящий Закон вступает в сил</w:t>
      </w:r>
      <w:r>
        <w:t>у через десять дней после дня его официального опубликования.</w:t>
      </w:r>
    </w:p>
    <w:p w:rsidR="00413850" w:rsidRDefault="00413850">
      <w:pPr>
        <w:autoSpaceDE w:val="0"/>
        <w:jc w:val="right"/>
      </w:pPr>
    </w:p>
    <w:p w:rsidR="00413850" w:rsidRDefault="00F320F4">
      <w:pPr>
        <w:autoSpaceDE w:val="0"/>
        <w:jc w:val="right"/>
      </w:pPr>
      <w:r>
        <w:t>Губернатор</w:t>
      </w:r>
    </w:p>
    <w:p w:rsidR="00413850" w:rsidRDefault="00F320F4">
      <w:pPr>
        <w:autoSpaceDE w:val="0"/>
        <w:jc w:val="right"/>
      </w:pPr>
      <w:r>
        <w:t>Иркутской области</w:t>
      </w:r>
    </w:p>
    <w:p w:rsidR="00413850" w:rsidRDefault="00F320F4">
      <w:pPr>
        <w:autoSpaceDE w:val="0"/>
        <w:jc w:val="right"/>
      </w:pPr>
      <w:r>
        <w:t>Д.Ф.МЕЗЕНЦЕВ</w:t>
      </w:r>
    </w:p>
    <w:p w:rsidR="00413850" w:rsidRDefault="00F320F4">
      <w:pPr>
        <w:autoSpaceDE w:val="0"/>
      </w:pPr>
      <w:r>
        <w:t>г. Иркутск</w:t>
      </w:r>
    </w:p>
    <w:p w:rsidR="00413850" w:rsidRDefault="00F320F4">
      <w:pPr>
        <w:autoSpaceDE w:val="0"/>
      </w:pPr>
      <w:r>
        <w:t>5 марта 2010 года</w:t>
      </w:r>
    </w:p>
    <w:p w:rsidR="00413850" w:rsidRDefault="00F320F4">
      <w:pPr>
        <w:autoSpaceDE w:val="0"/>
      </w:pPr>
      <w:r>
        <w:t>N 7-ОЗ</w:t>
      </w:r>
    </w:p>
    <w:p w:rsidR="00413850" w:rsidRDefault="00413850">
      <w:pPr>
        <w:autoSpaceDE w:val="0"/>
        <w:ind w:firstLine="540"/>
        <w:jc w:val="both"/>
      </w:pPr>
    </w:p>
    <w:p w:rsidR="00413850" w:rsidRDefault="00413850">
      <w:pPr>
        <w:autoSpaceDE w:val="0"/>
        <w:ind w:firstLine="540"/>
        <w:jc w:val="both"/>
      </w:pPr>
    </w:p>
    <w:p w:rsidR="00413850" w:rsidRDefault="00413850">
      <w:pPr>
        <w:pStyle w:val="ConsPlusNonformat"/>
        <w:widowControl/>
        <w:pBdr>
          <w:top w:val="single" w:sz="6" w:space="0" w:color="000000"/>
        </w:pBdr>
        <w:rPr>
          <w:sz w:val="2"/>
          <w:szCs w:val="2"/>
        </w:rPr>
      </w:pPr>
    </w:p>
    <w:p w:rsidR="00413850" w:rsidRDefault="00413850">
      <w:pPr>
        <w:rPr>
          <w:sz w:val="2"/>
          <w:szCs w:val="2"/>
        </w:rPr>
      </w:pPr>
    </w:p>
    <w:sectPr w:rsidR="00413850" w:rsidSect="00413850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50"/>
    <w:rsid w:val="00413850"/>
    <w:rsid w:val="00F3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13850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41385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13850"/>
    <w:pPr>
      <w:spacing w:after="140" w:line="276" w:lineRule="auto"/>
    </w:pPr>
  </w:style>
  <w:style w:type="paragraph" w:styleId="a4">
    <w:name w:val="List"/>
    <w:basedOn w:val="a3"/>
    <w:rsid w:val="00413850"/>
  </w:style>
  <w:style w:type="paragraph" w:customStyle="1" w:styleId="Caption">
    <w:name w:val="Caption"/>
    <w:basedOn w:val="a"/>
    <w:qFormat/>
    <w:rsid w:val="004138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13850"/>
    <w:pPr>
      <w:suppressLineNumbers/>
    </w:pPr>
  </w:style>
  <w:style w:type="paragraph" w:customStyle="1" w:styleId="ConsPlusNonformat">
    <w:name w:val="ConsPlusNonformat"/>
    <w:qFormat/>
    <w:rsid w:val="00413850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te-IN"/>
    </w:rPr>
  </w:style>
  <w:style w:type="paragraph" w:customStyle="1" w:styleId="ConsPlusTitle">
    <w:name w:val="ConsPlusTitle"/>
    <w:qFormat/>
    <w:rsid w:val="00413850"/>
    <w:pPr>
      <w:widowControl w:val="0"/>
      <w:autoSpaceDE w:val="0"/>
    </w:pPr>
    <w:rPr>
      <w:rFonts w:eastAsia="Times New Roman" w:cs="Times New Roman"/>
      <w:b/>
      <w:bCs/>
      <w:sz w:val="24"/>
      <w:lang w:val="ru-RU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5D3AD3F569C457ACADCF446AB1DDCCE2FA8CA289FA16162128E91D13205B97D5D096E31121A6635A026Z8qCE" TargetMode="External"/><Relationship Id="rId13" Type="http://schemas.openxmlformats.org/officeDocument/2006/relationships/hyperlink" Target="consultantplus://offline/ref=EE55D3AD3F569C457ACAC2F950C747D0CD2CF1C226C8F93C6A18DBZCq9E" TargetMode="External"/><Relationship Id="rId18" Type="http://schemas.openxmlformats.org/officeDocument/2006/relationships/hyperlink" Target="consultantplus://offline/ref=EE55D3AD3F569C457ACADCF446AB1DDCCE2FA8CA2896A26B61128E91D13205B97D5D096E31121A6635A021Z8qDE" TargetMode="External"/><Relationship Id="rId26" Type="http://schemas.openxmlformats.org/officeDocument/2006/relationships/hyperlink" Target="consultantplus://offline/ref=EE55D3AD3F569C457ACADCF446AB1DDCCE2FA8CA289FA16162128E91D13205B97D5D096E31121A6635A027Z8q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55D3AD3F569C457ACADCF446AB1DDCCE2FA8CA2896A26B61128E91D13205B97D5D096E31121A6635A021Z8qCE" TargetMode="External"/><Relationship Id="rId7" Type="http://schemas.openxmlformats.org/officeDocument/2006/relationships/hyperlink" Target="consultantplus://offline/ref=EE55D3AD3F569C457ACAC2F950C747D0CE26F4C12B9BAE3E3B4DD5CC863B0FEE3A12502C751F1A6FZ3q6E" TargetMode="External"/><Relationship Id="rId12" Type="http://schemas.openxmlformats.org/officeDocument/2006/relationships/hyperlink" Target="consultantplus://offline/ref=EE55D3AD3F569C457ACAC2F950C747D0CD2CF1C226C8F93C6A18DBZCq9E" TargetMode="External"/><Relationship Id="rId17" Type="http://schemas.openxmlformats.org/officeDocument/2006/relationships/hyperlink" Target="consultantplus://offline/ref=EE55D3AD3F569C457ACADCF446AB1DDCCE2FA8CA2896A16061128E91D13205B97D5D096E31121A6635A024Z8q6E" TargetMode="External"/><Relationship Id="rId25" Type="http://schemas.openxmlformats.org/officeDocument/2006/relationships/hyperlink" Target="consultantplus://offline/ref=EE55D3AD3F569C457ACADCF446AB1DDCCE2FA8CA2896A26B61128E91D13205B97D5D096E31121A6635A02EZ8q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55D3AD3F569C457ACADCF446AB1DDCCE2FA8CA2896A26B61128E91D13205B97D5D096E31121A6635A020Z8q2E" TargetMode="External"/><Relationship Id="rId20" Type="http://schemas.openxmlformats.org/officeDocument/2006/relationships/hyperlink" Target="consultantplus://offline/ref=EE55D3AD3F569C457ACADCF446AB1DDCCE2FA8CA289FA16162128E91D13205B97D5D096E31121A6635A027Z8q5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5D3AD3F569C457ACAC2F950C747D0CD2CF1C226C8F93C6A18DBZCq9E" TargetMode="External"/><Relationship Id="rId11" Type="http://schemas.openxmlformats.org/officeDocument/2006/relationships/hyperlink" Target="consultantplus://offline/ref=EE55D3AD3F569C457ACADCF446AB1DDCCE2FA8CA2898A56867128E91D13205B9Z7qDE" TargetMode="External"/><Relationship Id="rId24" Type="http://schemas.openxmlformats.org/officeDocument/2006/relationships/hyperlink" Target="consultantplus://offline/ref=EE55D3AD3F569C457ACADCF446AB1DDCCE2FA8CA2896A26B61128E91D13205B97D5D096E31121A6635A02EZ8q3E" TargetMode="External"/><Relationship Id="rId5" Type="http://schemas.openxmlformats.org/officeDocument/2006/relationships/hyperlink" Target="consultantplus://offline/ref=EE55D3AD3F569C457ACADCF446AB1DDCCE2FA8CA2896A16061128E91D13205B97D5D096E31121A6635A024Z8q5E" TargetMode="External"/><Relationship Id="rId15" Type="http://schemas.openxmlformats.org/officeDocument/2006/relationships/hyperlink" Target="consultantplus://offline/ref=EE55D3AD3F569C457ACADCF446AB1DDCCE2FA8CA2896A16061128E91D13205B97D5D096E31121A6635A024Z8q7E" TargetMode="External"/><Relationship Id="rId23" Type="http://schemas.openxmlformats.org/officeDocument/2006/relationships/hyperlink" Target="consultantplus://offline/ref=EE55D3AD3F569C457ACADCF446AB1DDCCE2FA8CA289FA16162128E91D13205B97D5D096E31121A6635A027Z8q1E" TargetMode="External"/><Relationship Id="rId28" Type="http://schemas.openxmlformats.org/officeDocument/2006/relationships/hyperlink" Target="consultantplus://offline/ref=EE55D3AD3F569C457ACADCF446AB1DDCCE2FA8CA289FA16162128E91D13205B97D5D096E31121A6635A027Z8qCE" TargetMode="External"/><Relationship Id="rId10" Type="http://schemas.openxmlformats.org/officeDocument/2006/relationships/hyperlink" Target="consultantplus://offline/ref=EE55D3AD3F569C457ACAC2F950C747D0CD2CF1C226C8F93C6A18DBZCq9E" TargetMode="External"/><Relationship Id="rId19" Type="http://schemas.openxmlformats.org/officeDocument/2006/relationships/hyperlink" Target="consultantplus://offline/ref=EE55D3AD3F569C457ACADCF446AB1DDCCE2FA8CA2896A26B61128E91D13205B97D5D096E31121A6635A020Z8q3E" TargetMode="External"/><Relationship Id="rId4" Type="http://schemas.openxmlformats.org/officeDocument/2006/relationships/hyperlink" Target="consultantplus://offline/ref=EE55D3AD3F569C457ACADCF446AB1DDCCE2FA8CA289FA16162128E91D13205B97D5D096E31121A6635A026Z8qDE" TargetMode="External"/><Relationship Id="rId9" Type="http://schemas.openxmlformats.org/officeDocument/2006/relationships/hyperlink" Target="consultantplus://offline/ref=EE55D3AD3F569C457ACADCF446AB1DDCCE2FA8CA2896A16061128E91D13205B97D5D096E31121A6635A024Z8q4E" TargetMode="External"/><Relationship Id="rId14" Type="http://schemas.openxmlformats.org/officeDocument/2006/relationships/hyperlink" Target="consultantplus://offline/ref=EE55D3AD3F569C457ACADCF446AB1DDCCE2FA8CA2898A56867128E91D13205B9Z7qDE" TargetMode="External"/><Relationship Id="rId22" Type="http://schemas.openxmlformats.org/officeDocument/2006/relationships/hyperlink" Target="consultantplus://offline/ref=EE55D3AD3F569C457ACADCF446AB1DDCCE2FA8CA2896A26B61128E91D13205B97D5D096E31121A6635A02EZ8q3E" TargetMode="External"/><Relationship Id="rId27" Type="http://schemas.openxmlformats.org/officeDocument/2006/relationships/hyperlink" Target="consultantplus://offline/ref=EE55D3AD3F569C457ACADCF446AB1DDCCE2FA8CA289FA16162128E91D13205B97D5D096E31121A6635A027Z8q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3897</Words>
  <Characters>22217</Characters>
  <Application>Microsoft Office Word</Application>
  <DocSecurity>0</DocSecurity>
  <Lines>185</Lines>
  <Paragraphs>52</Paragraphs>
  <ScaleCrop>false</ScaleCrop>
  <Company/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марта 2010 года N 7-ОЗ</dc:title>
  <dc:creator>m.hlybova</dc:creator>
  <cp:lastModifiedBy>user</cp:lastModifiedBy>
  <cp:revision>2</cp:revision>
  <dcterms:created xsi:type="dcterms:W3CDTF">2020-06-11T03:35:00Z</dcterms:created>
  <dcterms:modified xsi:type="dcterms:W3CDTF">2020-06-11T03:35:00Z</dcterms:modified>
  <dc:language>en-US</dc:language>
</cp:coreProperties>
</file>