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17939366"/>
    </w:p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Pr="00C91B8C" w:rsidRDefault="00C91B8C" w:rsidP="00C91B8C"/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1B8C">
        <w:rPr>
          <w:rFonts w:ascii="Times New Roman" w:hAnsi="Times New Roman" w:cs="Times New Roman"/>
          <w:bCs/>
          <w:sz w:val="24"/>
          <w:szCs w:val="24"/>
        </w:rPr>
        <w:t>ПРАВИЛА</w:t>
      </w:r>
      <w:r w:rsidRPr="00C91B8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ЗЕМЛЕПОЛЬЗОВАНИЯ</w:t>
      </w:r>
      <w:r w:rsidRPr="00C91B8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И</w:t>
      </w:r>
      <w:r w:rsidRPr="00C91B8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ЗАСТРОЙКИ</w:t>
      </w:r>
    </w:p>
    <w:p w:rsidR="00C91B8C" w:rsidRPr="00C91B8C" w:rsidRDefault="007C5D9D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Лермонтовского</w:t>
      </w:r>
      <w:r w:rsidR="00C91B8C" w:rsidRPr="00C91B8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C91B8C">
        <w:rPr>
          <w:rFonts w:ascii="Times New Roman" w:hAnsi="Times New Roman" w:cs="Times New Roman"/>
          <w:bCs/>
          <w:sz w:val="24"/>
          <w:szCs w:val="24"/>
        </w:rPr>
        <w:t>Куйтунского</w:t>
      </w:r>
      <w:r w:rsidRPr="00C91B8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1B8C">
        <w:rPr>
          <w:rFonts w:ascii="Times New Roman" w:hAnsi="Times New Roman" w:cs="Times New Roman"/>
          <w:bCs/>
          <w:sz w:val="24"/>
          <w:szCs w:val="24"/>
        </w:rPr>
        <w:t>Иркутской области</w:t>
      </w: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P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Pr="00C91B8C" w:rsidRDefault="00C91B8C" w:rsidP="00C91B8C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B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Книга 2. Градостроительные регламенты</w:t>
      </w:r>
    </w:p>
    <w:p w:rsidR="00C91B8C" w:rsidRP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/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Pr="00C91B8C" w:rsidRDefault="00C91B8C" w:rsidP="00C91B8C"/>
    <w:p w:rsidR="009A233E" w:rsidRPr="00FB6EEA" w:rsidRDefault="007038DE" w:rsidP="00427317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B6EE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13</w:t>
      </w:r>
      <w:r w:rsidRPr="00FB6EE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FB6E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0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Виды территориальных зон, выделенных на карте градостроительного зонирования территории </w:t>
      </w:r>
      <w:r w:rsidR="007C5D9D">
        <w:rPr>
          <w:rFonts w:ascii="Times New Roman" w:hAnsi="Times New Roman" w:cs="Times New Roman"/>
          <w:b/>
          <w:color w:val="auto"/>
          <w:sz w:val="24"/>
          <w:szCs w:val="24"/>
        </w:rPr>
        <w:t>Лермонтовског</w:t>
      </w:r>
      <w:r w:rsidRPr="00490E4B">
        <w:rPr>
          <w:rFonts w:ascii="Times New Roman" w:hAnsi="Times New Roman" w:cs="Times New Roman"/>
          <w:b/>
          <w:color w:val="auto"/>
          <w:sz w:val="24"/>
          <w:szCs w:val="24"/>
        </w:rPr>
        <w:t>о муниципального образования</w:t>
      </w:r>
      <w:bookmarkEnd w:id="0"/>
    </w:p>
    <w:p w:rsidR="009A233E" w:rsidRPr="009A233E" w:rsidRDefault="009A233E" w:rsidP="00427317">
      <w:pPr>
        <w:spacing w:after="0" w:line="240" w:lineRule="auto"/>
      </w:pPr>
    </w:p>
    <w:p w:rsidR="007038DE" w:rsidRDefault="007038DE" w:rsidP="0042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DE">
        <w:rPr>
          <w:rFonts w:ascii="Times New Roman" w:hAnsi="Times New Roman" w:cs="Times New Roman"/>
          <w:sz w:val="24"/>
          <w:szCs w:val="24"/>
        </w:rPr>
        <w:t xml:space="preserve">Настоящими Правилами устанавливаются следующие виды территориальных зон на территории </w:t>
      </w:r>
      <w:r w:rsidR="007C5D9D">
        <w:rPr>
          <w:rFonts w:ascii="Times New Roman" w:hAnsi="Times New Roman" w:cs="Times New Roman"/>
          <w:sz w:val="24"/>
          <w:szCs w:val="24"/>
        </w:rPr>
        <w:t>Лермонтовского</w:t>
      </w:r>
      <w:r w:rsidRPr="007038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427317" w:rsidRPr="007038DE" w:rsidRDefault="00427317" w:rsidP="0042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92"/>
        <w:gridCol w:w="8642"/>
      </w:tblGrid>
      <w:tr w:rsidR="004A3DF3" w:rsidRPr="007038DE" w:rsidTr="004A3DF3">
        <w:tc>
          <w:tcPr>
            <w:tcW w:w="9634" w:type="dxa"/>
            <w:gridSpan w:val="2"/>
          </w:tcPr>
          <w:p w:rsidR="004A3DF3" w:rsidRPr="007038DE" w:rsidRDefault="004A3DF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Виды территориальных зон</w:t>
            </w:r>
          </w:p>
        </w:tc>
      </w:tr>
      <w:tr w:rsidR="004A3DF3" w:rsidRPr="007038DE" w:rsidTr="004A3DF3">
        <w:trPr>
          <w:trHeight w:val="128"/>
        </w:trPr>
        <w:tc>
          <w:tcPr>
            <w:tcW w:w="992" w:type="dxa"/>
          </w:tcPr>
          <w:p w:rsidR="004A3DF3" w:rsidRPr="00427317" w:rsidRDefault="004A3DF3" w:rsidP="00C01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2" w:type="dxa"/>
          </w:tcPr>
          <w:p w:rsidR="004A3DF3" w:rsidRPr="00427317" w:rsidRDefault="004A3DF3" w:rsidP="00C01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42" w:type="dxa"/>
          </w:tcPr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Ж-1</w:t>
            </w:r>
          </w:p>
        </w:tc>
        <w:tc>
          <w:tcPr>
            <w:tcW w:w="8642" w:type="dxa"/>
            <w:shd w:val="clear" w:color="auto" w:fill="auto"/>
          </w:tcPr>
          <w:p w:rsidR="004A3DF3" w:rsidRPr="007038DE" w:rsidRDefault="004A3DF3" w:rsidP="004A3D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6832ED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642" w:type="dxa"/>
          </w:tcPr>
          <w:p w:rsidR="004A3DF3" w:rsidRPr="007038DE" w:rsidRDefault="006832ED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Общественно-деловые зоны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П-1</w:t>
            </w:r>
          </w:p>
        </w:tc>
        <w:tc>
          <w:tcPr>
            <w:tcW w:w="8642" w:type="dxa"/>
          </w:tcPr>
          <w:p w:rsidR="004A3DF3" w:rsidRPr="007038DE" w:rsidRDefault="00203795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CC01AF" w:rsidRDefault="00203795" w:rsidP="002037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П-4</w:t>
            </w:r>
          </w:p>
        </w:tc>
        <w:tc>
          <w:tcPr>
            <w:tcW w:w="8642" w:type="dxa"/>
          </w:tcPr>
          <w:p w:rsidR="004A3DF3" w:rsidRPr="00CC01AF" w:rsidRDefault="004A3DF3" w:rsidP="00203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инженерной инфраструктуры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П-5</w:t>
            </w:r>
          </w:p>
        </w:tc>
        <w:tc>
          <w:tcPr>
            <w:tcW w:w="8642" w:type="dxa"/>
          </w:tcPr>
          <w:p w:rsidR="004A3DF3" w:rsidRPr="0050225F" w:rsidRDefault="004A3DF3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5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</w:t>
            </w:r>
          </w:p>
        </w:tc>
        <w:tc>
          <w:tcPr>
            <w:tcW w:w="8642" w:type="dxa"/>
          </w:tcPr>
          <w:p w:rsidR="00203795" w:rsidRPr="0050225F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СХ-2</w:t>
            </w:r>
          </w:p>
        </w:tc>
        <w:tc>
          <w:tcPr>
            <w:tcW w:w="8642" w:type="dxa"/>
          </w:tcPr>
          <w:p w:rsidR="004A3DF3" w:rsidRPr="007038DE" w:rsidRDefault="00203795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 сельскохозяйственных предприятий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Р-1</w:t>
            </w:r>
          </w:p>
        </w:tc>
        <w:tc>
          <w:tcPr>
            <w:tcW w:w="8642" w:type="dxa"/>
          </w:tcPr>
          <w:p w:rsidR="004A3DF3" w:rsidRPr="007038DE" w:rsidRDefault="004A3DF3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озелененных территорий общего пользования (парки, сады, скверы, бульвары)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  <w:r w:rsidR="0020379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8642" w:type="dxa"/>
          </w:tcPr>
          <w:p w:rsidR="004A3DF3" w:rsidRPr="007038DE" w:rsidRDefault="00CC01AF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кладбищ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Pr="007038DE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8642" w:type="dxa"/>
          </w:tcPr>
          <w:p w:rsidR="00203795" w:rsidRPr="00CC01AF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складирования и захоронения отходов</w:t>
            </w:r>
          </w:p>
        </w:tc>
      </w:tr>
      <w:tr w:rsidR="00203795" w:rsidRPr="007038DE" w:rsidTr="00AB1B23">
        <w:tc>
          <w:tcPr>
            <w:tcW w:w="9634" w:type="dxa"/>
            <w:gridSpan w:val="2"/>
          </w:tcPr>
          <w:p w:rsidR="00203795" w:rsidRDefault="00203795" w:rsidP="002037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Земли, на которые градостроительные регламенты не устанавливаются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</w:tcPr>
          <w:p w:rsidR="00203795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лесов</w:t>
            </w:r>
          </w:p>
        </w:tc>
      </w:tr>
      <w:tr w:rsidR="00E07876" w:rsidRPr="007038DE" w:rsidTr="004A3DF3">
        <w:tc>
          <w:tcPr>
            <w:tcW w:w="992" w:type="dxa"/>
          </w:tcPr>
          <w:p w:rsidR="00E07876" w:rsidRPr="007038DE" w:rsidRDefault="00E07876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</w:tcPr>
          <w:p w:rsidR="00E07876" w:rsidRDefault="00E07876" w:rsidP="0020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 особыми условиями использования территории:</w:t>
            </w:r>
          </w:p>
          <w:p w:rsidR="00E07876" w:rsidRPr="00203795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  <w:r w:rsidR="00203795" w:rsidRPr="00203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876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санитарно-защитная полоса</w:t>
            </w:r>
            <w:r w:rsidR="00203795"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прибрежные защитные полосы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береговые полосы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водоохранные зоны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P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охранная зона особо охраняемых природных территорий.</w:t>
            </w:r>
          </w:p>
          <w:p w:rsidR="00203795" w:rsidRPr="00203795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DE" w:rsidRPr="007038DE" w:rsidRDefault="007038DE" w:rsidP="007038DE">
      <w:pPr>
        <w:rPr>
          <w:rFonts w:ascii="Times New Roman" w:hAnsi="Times New Roman" w:cs="Times New Roman"/>
          <w:sz w:val="24"/>
          <w:szCs w:val="24"/>
        </w:rPr>
        <w:sectPr w:rsidR="007038DE" w:rsidRPr="007038DE" w:rsidSect="00427317">
          <w:footerReference w:type="default" r:id="rId10"/>
          <w:footerReference w:type="first" r:id="rId11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C01D51" w:rsidRPr="00752BBB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517939367"/>
      <w:r w:rsidRPr="00752BB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14</w:t>
      </w:r>
      <w:r w:rsidRPr="00752BBB">
        <w:rPr>
          <w:rFonts w:ascii="Times New Roman" w:hAnsi="Times New Roman" w:cs="Times New Roman"/>
          <w:b/>
          <w:color w:val="auto"/>
          <w:sz w:val="24"/>
          <w:szCs w:val="24"/>
        </w:rPr>
        <w:t>. Жилые территории</w:t>
      </w:r>
      <w:bookmarkEnd w:id="1"/>
    </w:p>
    <w:p w:rsidR="008C751B" w:rsidRPr="00490E4B" w:rsidRDefault="008C751B" w:rsidP="004A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C99" w:rsidRPr="00490E4B" w:rsidRDefault="00C96EAC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2" w:name="_Toc517939368"/>
      <w:r w:rsidRPr="00490E4B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14</w:t>
      </w:r>
      <w:r w:rsidR="00B130E7" w:rsidRPr="00490E4B">
        <w:rPr>
          <w:rFonts w:ascii="Times New Roman" w:hAnsi="Times New Roman" w:cs="Times New Roman"/>
          <w:b/>
          <w:i/>
          <w:color w:val="auto"/>
        </w:rPr>
        <w:t>.</w:t>
      </w:r>
      <w:r w:rsidRPr="00490E4B">
        <w:rPr>
          <w:rFonts w:ascii="Times New Roman" w:hAnsi="Times New Roman" w:cs="Times New Roman"/>
          <w:b/>
          <w:i/>
          <w:color w:val="auto"/>
        </w:rPr>
        <w:t>1.</w:t>
      </w:r>
      <w:r w:rsidR="00B130E7" w:rsidRPr="00490E4B">
        <w:rPr>
          <w:rFonts w:ascii="Times New Roman" w:hAnsi="Times New Roman" w:cs="Times New Roman"/>
          <w:b/>
          <w:i/>
          <w:color w:val="auto"/>
        </w:rPr>
        <w:t xml:space="preserve"> Зона застройки индивидуальными жилыми домами – Ж-1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5260"/>
        <w:gridCol w:w="2139"/>
      </w:tblGrid>
      <w:tr w:rsidR="00F268D8" w:rsidRPr="00490E4B" w:rsidTr="004A3DF3">
        <w:tc>
          <w:tcPr>
            <w:tcW w:w="2172" w:type="dxa"/>
          </w:tcPr>
          <w:p w:rsidR="007C4BF1" w:rsidRPr="00490E4B" w:rsidRDefault="007C4BF1" w:rsidP="00EF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</w:tcPr>
          <w:p w:rsidR="007C4BF1" w:rsidRPr="00490E4B" w:rsidRDefault="00EF3232" w:rsidP="005F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F0B7C" w:rsidRPr="00490E4B" w:rsidTr="004A3DF3">
        <w:tc>
          <w:tcPr>
            <w:tcW w:w="2172" w:type="dxa"/>
          </w:tcPr>
          <w:p w:rsidR="009F0B7C" w:rsidRPr="00BE2F71" w:rsidRDefault="009F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260" w:type="dxa"/>
          </w:tcPr>
          <w:p w:rsidR="009F0B7C" w:rsidRPr="00BE2F71" w:rsidRDefault="009F0B7C" w:rsidP="00486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Размещение жилых помещений различного вида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данного вида разрешенного использования включает в себя содержание видов разрешенного использования 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86706" w:rsidRPr="00486706">
              <w:rPr>
                <w:rFonts w:ascii="Times New Roman" w:hAnsi="Times New Roman" w:cs="Times New Roman"/>
                <w:sz w:val="24"/>
                <w:szCs w:val="24"/>
              </w:rPr>
              <w:t>кодами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>2.1-2.3, 2.5-2.7.1</w:t>
            </w:r>
          </w:p>
        </w:tc>
        <w:tc>
          <w:tcPr>
            <w:tcW w:w="0" w:type="auto"/>
          </w:tcPr>
          <w:p w:rsidR="009F0B7C" w:rsidRPr="00BE2F71" w:rsidRDefault="009F0B7C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BD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260" w:type="dxa"/>
          </w:tcPr>
          <w:p w:rsidR="007C4BF1" w:rsidRPr="00486706" w:rsidRDefault="00486706" w:rsidP="0048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зданий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сельскохозяйственных культур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гаражей для собственных нужд и хозяйственных построек.</w:t>
            </w:r>
          </w:p>
        </w:tc>
        <w:tc>
          <w:tcPr>
            <w:tcW w:w="0" w:type="auto"/>
          </w:tcPr>
          <w:p w:rsidR="007C4BF1" w:rsidRPr="00490E4B" w:rsidRDefault="00BD3875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 xml:space="preserve"> (приусадебный земельный участок)</w:t>
            </w:r>
          </w:p>
        </w:tc>
        <w:tc>
          <w:tcPr>
            <w:tcW w:w="5260" w:type="dxa"/>
          </w:tcPr>
          <w:p w:rsidR="007C4BF1" w:rsidRPr="00486706" w:rsidRDefault="00486706" w:rsidP="0048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0" w:type="auto"/>
          </w:tcPr>
          <w:p w:rsidR="007C4BF1" w:rsidRPr="00490E4B" w:rsidRDefault="0029087E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260" w:type="dxa"/>
          </w:tcPr>
          <w:p w:rsidR="007C4BF1" w:rsidRPr="00486706" w:rsidRDefault="00486706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0" w:type="auto"/>
          </w:tcPr>
          <w:p w:rsidR="007C4BF1" w:rsidRPr="00490E4B" w:rsidRDefault="0029087E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260" w:type="dxa"/>
          </w:tcPr>
          <w:p w:rsidR="008047CA" w:rsidRPr="00486706" w:rsidRDefault="00486706" w:rsidP="00804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 3.2, 3.3, 3.4, 3.4.1, </w:t>
            </w:r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490E4B" w:rsidRPr="00490E4B" w:rsidTr="004A3DF3">
        <w:tc>
          <w:tcPr>
            <w:tcW w:w="2172" w:type="dxa"/>
          </w:tcPr>
          <w:p w:rsidR="00490E4B" w:rsidRPr="00490E4B" w:rsidRDefault="004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260" w:type="dxa"/>
          </w:tcPr>
          <w:p w:rsidR="00490E4B" w:rsidRPr="00732A5B" w:rsidRDefault="00732A5B" w:rsidP="0049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0" w:type="auto"/>
          </w:tcPr>
          <w:p w:rsidR="00490E4B" w:rsidRPr="00490E4B" w:rsidRDefault="00490E4B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260" w:type="dxa"/>
          </w:tcPr>
          <w:p w:rsidR="008047CA" w:rsidRPr="002E57CA" w:rsidRDefault="008047CA" w:rsidP="0073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иклиники, </w:t>
            </w:r>
            <w:r w:rsidRPr="008047CA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пункты, </w:t>
            </w: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</w:tcPr>
          <w:p w:rsidR="008047CA" w:rsidRPr="002E57CA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  <w:p w:rsidR="008047CA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D8" w:rsidRPr="00490E4B" w:rsidTr="004A3DF3">
        <w:tc>
          <w:tcPr>
            <w:tcW w:w="2172" w:type="dxa"/>
          </w:tcPr>
          <w:p w:rsidR="002631C5" w:rsidRPr="00490E4B" w:rsidRDefault="0026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260" w:type="dxa"/>
          </w:tcPr>
          <w:p w:rsidR="002631C5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0" w:type="auto"/>
          </w:tcPr>
          <w:p w:rsidR="002631C5" w:rsidRPr="00490E4B" w:rsidRDefault="002631C5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pStyle w:val="af6"/>
              <w:rPr>
                <w:rFonts w:ascii="Times New Roman" w:hAnsi="Times New Roman" w:cs="Times New Roman"/>
              </w:rPr>
            </w:pPr>
            <w:r w:rsidRPr="00732A5B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262C17" w:rsidRPr="00490E4B" w:rsidTr="004A3DF3">
        <w:tc>
          <w:tcPr>
            <w:tcW w:w="2172" w:type="dxa"/>
          </w:tcPr>
          <w:p w:rsidR="00262C17" w:rsidRPr="00490E4B" w:rsidRDefault="002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260" w:type="dxa"/>
          </w:tcPr>
          <w:p w:rsidR="00262C17" w:rsidRPr="00732A5B" w:rsidRDefault="00732A5B" w:rsidP="000B7899">
            <w:pPr>
              <w:pStyle w:val="af6"/>
              <w:rPr>
                <w:rFonts w:ascii="Times New Roman" w:hAnsi="Times New Roman" w:cs="Times New Roman"/>
              </w:rPr>
            </w:pPr>
            <w:r w:rsidRPr="00732A5B">
              <w:rPr>
                <w:rFonts w:ascii="Times New Roman" w:hAnsi="Times New Roman" w:cs="Times New Roman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Pr="00732A5B">
              <w:rPr>
                <w:rFonts w:ascii="Times New Roman" w:hAnsi="Times New Roman" w:cs="Times New Roman"/>
              </w:rPr>
              <w:br/>
            </w:r>
            <w:r w:rsidRPr="00732A5B">
              <w:rPr>
                <w:rFonts w:ascii="Times New Roman" w:hAnsi="Times New Roman" w:cs="Times New Roman"/>
                <w:shd w:val="clear" w:color="auto" w:fill="FFFFFF"/>
              </w:rPr>
              <w:t xml:space="preserve">деятельности; создание и уход за городскими лесами, скверами, прудами, озерами, </w:t>
            </w:r>
            <w:r w:rsidRPr="00732A5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0" w:type="auto"/>
          </w:tcPr>
          <w:p w:rsidR="00262C17" w:rsidRPr="00490E4B" w:rsidRDefault="00262C17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285389" w:rsidRPr="00490E4B" w:rsidTr="004A3DF3">
        <w:tc>
          <w:tcPr>
            <w:tcW w:w="2172" w:type="dxa"/>
          </w:tcPr>
          <w:p w:rsidR="00285389" w:rsidRPr="00490E4B" w:rsidRDefault="0028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260" w:type="dxa"/>
          </w:tcPr>
          <w:p w:rsidR="00285389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</w:t>
            </w:r>
            <w:r w:rsidRPr="00732A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</w:tcPr>
          <w:p w:rsidR="00285389" w:rsidRPr="00490E4B" w:rsidRDefault="00285389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78127A" w:rsidRPr="00490E4B" w:rsidTr="004A3DF3">
        <w:tc>
          <w:tcPr>
            <w:tcW w:w="2172" w:type="dxa"/>
          </w:tcPr>
          <w:p w:rsidR="0078127A" w:rsidRPr="00490E4B" w:rsidRDefault="0078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260" w:type="dxa"/>
          </w:tcPr>
          <w:p w:rsidR="0078127A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732A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кодами 12.0.1-12.0.2</w:t>
            </w:r>
          </w:p>
        </w:tc>
        <w:tc>
          <w:tcPr>
            <w:tcW w:w="0" w:type="auto"/>
          </w:tcPr>
          <w:p w:rsidR="0078127A" w:rsidRPr="00490E4B" w:rsidRDefault="0078127A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60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260" w:type="dxa"/>
          </w:tcPr>
          <w:p w:rsidR="008047CA" w:rsidRPr="001A4838" w:rsidRDefault="001A4838" w:rsidP="008047CA">
            <w:pPr>
              <w:pStyle w:val="af6"/>
              <w:rPr>
                <w:rFonts w:ascii="Times New Roman" w:hAnsi="Times New Roman" w:cs="Times New Roman"/>
              </w:rPr>
            </w:pPr>
            <w:r w:rsidRPr="001A4838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260" w:type="dxa"/>
          </w:tcPr>
          <w:p w:rsidR="008047CA" w:rsidRPr="001A4838" w:rsidRDefault="001A4838" w:rsidP="008047CA">
            <w:pPr>
              <w:pStyle w:val="af6"/>
              <w:rPr>
                <w:rFonts w:ascii="Times New Roman" w:hAnsi="Times New Roman" w:cs="Times New Roman"/>
              </w:rPr>
            </w:pPr>
            <w:r w:rsidRPr="001A4838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</w:t>
            </w: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строительства, предназначенных для продажи товаров, торговая площадь которых составляет до 5000 кв.м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 w:rsidP="00BD5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anchor="sub_37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</w:tcPr>
          <w:p w:rsidR="007C4BF1" w:rsidRPr="00490E4B" w:rsidRDefault="005F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C4BF1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1A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260" w:type="dxa"/>
          </w:tcPr>
          <w:p w:rsidR="007C4BF1" w:rsidRPr="001A4838" w:rsidRDefault="001A4838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0" w:type="auto"/>
          </w:tcPr>
          <w:p w:rsidR="007C4BF1" w:rsidRPr="00490E4B" w:rsidRDefault="00AE1D1A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</w:tbl>
    <w:p w:rsidR="00C96EAC" w:rsidRPr="00490E4B" w:rsidRDefault="00F4010A" w:rsidP="00F4010A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>*В скобках указаны иные равнозначные наименования.</w:t>
      </w:r>
    </w:p>
    <w:p w:rsidR="00F4010A" w:rsidRPr="00490E4B" w:rsidRDefault="00F4010A" w:rsidP="00F4010A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**Содержание видов разрешенного использования, перечисленных в настоящем классификаторе, допускается без отдельного указания в классификаторе размещение и </w:t>
      </w:r>
      <w:r w:rsidRPr="00490E4B">
        <w:rPr>
          <w:rFonts w:ascii="Times New Roman" w:hAnsi="Times New Roman" w:cs="Times New Roman"/>
          <w:sz w:val="24"/>
          <w:szCs w:val="24"/>
        </w:rPr>
        <w:lastRenderedPageBreak/>
        <w:t>эксплуатацию линейного объекта (кроме железных дорог общего пользования</w:t>
      </w:r>
      <w:r w:rsidR="004B7136" w:rsidRPr="00490E4B">
        <w:rPr>
          <w:rFonts w:ascii="Times New Roman" w:hAnsi="Times New Roman" w:cs="Times New Roman"/>
          <w:sz w:val="24"/>
          <w:szCs w:val="24"/>
        </w:rPr>
        <w:t xml:space="preserve">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7D0D24" w:rsidRPr="00490E4B" w:rsidRDefault="004B7136" w:rsidP="00F4010A">
      <w:pPr>
        <w:rPr>
          <w:rFonts w:ascii="Times New Roman" w:hAnsi="Times New Roman" w:cs="Times New Roman"/>
          <w:sz w:val="24"/>
          <w:szCs w:val="24"/>
        </w:rPr>
        <w:sectPr w:rsidR="007D0D24" w:rsidRPr="00490E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0E4B">
        <w:rPr>
          <w:rFonts w:ascii="Times New Roman" w:hAnsi="Times New Roman" w:cs="Times New Roman"/>
          <w:sz w:val="24"/>
          <w:szCs w:val="24"/>
        </w:rPr>
        <w:t>***Текстовое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4B7136" w:rsidRPr="00490E4B" w:rsidRDefault="004B7136" w:rsidP="00F4010A">
      <w:pPr>
        <w:rPr>
          <w:rFonts w:ascii="Times New Roman" w:hAnsi="Times New Roman" w:cs="Times New Roman"/>
          <w:sz w:val="24"/>
          <w:szCs w:val="24"/>
        </w:rPr>
      </w:pPr>
    </w:p>
    <w:p w:rsidR="00C96EAC" w:rsidRPr="00490E4B" w:rsidRDefault="00B130E7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" w:name="_Toc517939369"/>
      <w:r w:rsidRPr="00490E4B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14</w:t>
      </w:r>
      <w:r w:rsidRPr="00490E4B">
        <w:rPr>
          <w:rFonts w:ascii="Times New Roman" w:hAnsi="Times New Roman" w:cs="Times New Roman"/>
          <w:b/>
          <w:i/>
          <w:color w:val="auto"/>
        </w:rPr>
        <w:t xml:space="preserve">.2. </w:t>
      </w:r>
      <w:r w:rsidR="006274C3" w:rsidRPr="00490E4B">
        <w:rPr>
          <w:rFonts w:ascii="Times New Roman" w:hAnsi="Times New Roman" w:cs="Times New Roman"/>
          <w:b/>
          <w:i/>
          <w:color w:val="auto"/>
        </w:rPr>
        <w:t>Предельные (минимальные и (или) максимальные)</w:t>
      </w:r>
      <w:r w:rsidR="008D034C" w:rsidRPr="00490E4B">
        <w:rPr>
          <w:rFonts w:ascii="Times New Roman" w:hAnsi="Times New Roman" w:cs="Times New Roman"/>
          <w:b/>
          <w:i/>
          <w:color w:val="auto"/>
        </w:rPr>
        <w:t xml:space="preserve"> </w:t>
      </w:r>
      <w:r w:rsidR="006274C3" w:rsidRPr="00490E4B">
        <w:rPr>
          <w:rFonts w:ascii="Times New Roman" w:hAnsi="Times New Roman" w:cs="Times New Roman"/>
          <w:b/>
          <w:i/>
          <w:color w:val="auto"/>
        </w:rPr>
        <w:t>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"/>
      <w:r w:rsidR="006274C3" w:rsidRPr="00490E4B">
        <w:rPr>
          <w:rFonts w:ascii="Times New Roman" w:hAnsi="Times New Roman" w:cs="Times New Roman"/>
          <w:b/>
          <w:i/>
          <w:color w:val="auto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4"/>
        <w:gridCol w:w="4760"/>
        <w:gridCol w:w="2684"/>
      </w:tblGrid>
      <w:tr w:rsidR="007F2E75" w:rsidRPr="00BD3875" w:rsidTr="007F2E75">
        <w:tc>
          <w:tcPr>
            <w:tcW w:w="2414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4760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684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ИСПОЛЬЗОВАНИЯ ЗЕМЕЛЬНЫХ УЧАСТКОВ И ОБЪЕКТОВ КАПИТАЛЬНОГО СТРОИТЕЛЬТСВА</w:t>
            </w:r>
          </w:p>
        </w:tc>
      </w:tr>
      <w:tr w:rsidR="007F2E75" w:rsidRPr="00BD3875" w:rsidTr="00142713">
        <w:tc>
          <w:tcPr>
            <w:tcW w:w="9858" w:type="dxa"/>
            <w:gridSpan w:val="3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7F2E75" w:rsidRPr="001F01A3" w:rsidTr="007F2E75">
        <w:trPr>
          <w:trHeight w:val="4450"/>
        </w:trPr>
        <w:tc>
          <w:tcPr>
            <w:tcW w:w="2414" w:type="dxa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Жилая застройка (2.0)</w:t>
            </w:r>
          </w:p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  <w:p w:rsidR="007F2E75" w:rsidRPr="005E31A8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(приусадебный земельный участок)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(2.2)</w:t>
            </w: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4760" w:type="dxa"/>
          </w:tcPr>
          <w:p w:rsidR="007C5D9D" w:rsidRPr="00F72D6D" w:rsidRDefault="007C5D9D" w:rsidP="007C5D9D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2D6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F72D6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2D6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C5D9D" w:rsidRPr="00C44087" w:rsidRDefault="007C5D9D" w:rsidP="007C5D9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87">
              <w:rPr>
                <w:rFonts w:ascii="Times New Roman" w:hAnsi="Times New Roman" w:cs="Times New Roman"/>
                <w:b/>
                <w:sz w:val="24"/>
                <w:szCs w:val="24"/>
              </w:rPr>
              <w:t>п.Лермонтовский, п.Еланский:</w:t>
            </w:r>
          </w:p>
          <w:p w:rsidR="007C5D9D" w:rsidRPr="00F72D6D" w:rsidRDefault="007C5D9D" w:rsidP="007C5D9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2D6D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7C5D9D" w:rsidRPr="00F72D6D" w:rsidRDefault="007C5D9D" w:rsidP="007C5D9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2D6D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5000 кв.м.</w:t>
            </w:r>
          </w:p>
          <w:p w:rsidR="007C5D9D" w:rsidRPr="00C44087" w:rsidRDefault="007C5D9D" w:rsidP="007C5D9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87">
              <w:rPr>
                <w:rFonts w:ascii="Times New Roman" w:hAnsi="Times New Roman" w:cs="Times New Roman"/>
                <w:b/>
                <w:sz w:val="24"/>
                <w:szCs w:val="24"/>
              </w:rPr>
              <w:t>с.Каранцай, д.Станица 3-я, с.Или:</w:t>
            </w:r>
          </w:p>
          <w:p w:rsidR="007C5D9D" w:rsidRPr="00F72D6D" w:rsidRDefault="007C5D9D" w:rsidP="007C5D9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2D6D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7C5D9D" w:rsidRPr="00474D3E" w:rsidRDefault="007C5D9D" w:rsidP="007C5D9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2D6D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7C5D9D" w:rsidRPr="00F72D6D" w:rsidRDefault="007C5D9D" w:rsidP="007C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6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D6D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C5D9D" w:rsidRPr="00F72D6D" w:rsidRDefault="007C5D9D" w:rsidP="007C5D9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72D6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F72D6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2D6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F72D6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7F2E75" w:rsidRPr="00286BD6" w:rsidRDefault="007C5D9D" w:rsidP="007C5D9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72D6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F72D6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  <w:tc>
          <w:tcPr>
            <w:tcW w:w="2684" w:type="dxa"/>
          </w:tcPr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7F2E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азмещение жилой застройки в санитарно-защитных зонах</w:t>
            </w: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P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F2E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P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размещение хозяйственных построек со стороны улиц, за исключением гаражей</w:t>
            </w:r>
          </w:p>
        </w:tc>
      </w:tr>
      <w:tr w:rsidR="007F2E75" w:rsidRPr="001F01A3" w:rsidTr="007F2E75">
        <w:tc>
          <w:tcPr>
            <w:tcW w:w="2414" w:type="dxa"/>
          </w:tcPr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(2.7)</w:t>
            </w:r>
          </w:p>
          <w:p w:rsidR="007F2E75" w:rsidRPr="00F414C3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F414C3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4760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Pr="007F2E75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E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размещение объектов, связанных с проживанием людей, в санитарно-защитных зонах</w:t>
            </w:r>
          </w:p>
        </w:tc>
      </w:tr>
      <w:tr w:rsidR="007F2E75" w:rsidRPr="001F01A3" w:rsidTr="007F2E75">
        <w:tc>
          <w:tcPr>
            <w:tcW w:w="2414" w:type="dxa"/>
          </w:tcPr>
          <w:p w:rsidR="007F2E75" w:rsidRPr="00F414C3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обслуживание (3.2)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</w:p>
        </w:tc>
        <w:tc>
          <w:tcPr>
            <w:tcW w:w="4760" w:type="dxa"/>
          </w:tcPr>
          <w:p w:rsidR="007F2E75" w:rsidRPr="00A82164" w:rsidRDefault="007F2E75" w:rsidP="008047CA">
            <w:pPr>
              <w:pStyle w:val="a5"/>
              <w:numPr>
                <w:ilvl w:val="0"/>
                <w:numId w:val="7"/>
              </w:numPr>
              <w:suppressAutoHyphens/>
              <w:ind w:left="16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ind w:left="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7F2E75" w:rsidRPr="00A82164" w:rsidRDefault="007F2E75" w:rsidP="008047CA">
            <w:pPr>
              <w:pStyle w:val="a5"/>
              <w:suppressAutoHyphens/>
              <w:ind w:left="16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7F2E75" w:rsidRPr="00F924EE" w:rsidRDefault="007F2E75" w:rsidP="008047CA">
            <w:pPr>
              <w:ind w:left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рых запрещено их строительство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 – 3 м.</w:t>
            </w:r>
          </w:p>
          <w:p w:rsidR="007F2E75" w:rsidRPr="00A82164" w:rsidRDefault="007F2E75" w:rsidP="008047CA">
            <w:pPr>
              <w:ind w:left="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F924EE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E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F924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7F2E75" w:rsidRDefault="007F2E75" w:rsidP="007F2E75">
            <w:pPr>
              <w:suppressAutoHyphens/>
              <w:ind w:left="16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4000 кв.м.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40000 кв.м.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  <w:tc>
          <w:tcPr>
            <w:tcW w:w="2684" w:type="dxa"/>
          </w:tcPr>
          <w:p w:rsidR="007F2E75" w:rsidRPr="007F2E75" w:rsidRDefault="007F2E75" w:rsidP="007F2E7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 развитие (3.6)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7F2E75" w:rsidRPr="00A82164" w:rsidRDefault="007F2E75" w:rsidP="008047CA">
            <w:pPr>
              <w:pStyle w:val="a5"/>
              <w:suppressAutoHyphens/>
              <w:ind w:left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A82164" w:rsidRDefault="007F2E75" w:rsidP="007F2E75">
            <w:pPr>
              <w:pStyle w:val="a5"/>
              <w:suppressAutoHyphens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971FC9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Pr="004E17A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Историко-культурная деятельность (9.3)</w:t>
            </w:r>
          </w:p>
          <w:p w:rsidR="007F2E75" w:rsidRPr="004E17A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7174" w:type="dxa"/>
            <w:gridSpan w:val="2"/>
            <w:shd w:val="clear" w:color="auto" w:fill="auto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268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87"/>
        </w:trPr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15"/>
        </w:trPr>
        <w:tc>
          <w:tcPr>
            <w:tcW w:w="2414" w:type="dxa"/>
            <w:shd w:val="clear" w:color="auto" w:fill="auto"/>
          </w:tcPr>
          <w:p w:rsidR="007F2E75" w:rsidRPr="00671A7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71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Амбулаторное ветеринарное обслуживание (3.10.1)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</w:t>
            </w: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участков – 5000 кв.м.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671A70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</w:t>
            </w: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33461B" w:rsidRDefault="007F2E75" w:rsidP="008047CA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15"/>
        </w:trPr>
        <w:tc>
          <w:tcPr>
            <w:tcW w:w="2414" w:type="dxa"/>
            <w:shd w:val="clear" w:color="auto" w:fill="auto"/>
          </w:tcPr>
          <w:p w:rsidR="007F2E75" w:rsidRPr="00FF6DA9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A9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7F2E75" w:rsidRPr="00FF6DA9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91"/>
        </w:trPr>
        <w:tc>
          <w:tcPr>
            <w:tcW w:w="2414" w:type="dxa"/>
            <w:shd w:val="clear" w:color="auto" w:fill="auto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7F2E75" w:rsidRPr="009F47ED" w:rsidRDefault="007F2E75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  <w:shd w:val="clear" w:color="auto" w:fill="auto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597"/>
        </w:trPr>
        <w:tc>
          <w:tcPr>
            <w:tcW w:w="2414" w:type="dxa"/>
          </w:tcPr>
          <w:p w:rsidR="007F2E75" w:rsidRDefault="007F2E75" w:rsidP="000A6391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  <w:p w:rsidR="007F2E75" w:rsidRPr="005E31A8" w:rsidRDefault="007F2E75" w:rsidP="000A6391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7C5D9D" w:rsidRPr="00F72D6D" w:rsidRDefault="007C5D9D" w:rsidP="007C5D9D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 и (или) максимальные) </w:t>
            </w:r>
            <w:r w:rsidRPr="00F72D6D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земельных участков, в том числе их площадь:</w:t>
            </w:r>
          </w:p>
          <w:p w:rsidR="007C5D9D" w:rsidRPr="00C22CE6" w:rsidRDefault="007C5D9D" w:rsidP="007C5D9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CE6">
              <w:rPr>
                <w:rFonts w:ascii="Times New Roman" w:hAnsi="Times New Roman" w:cs="Times New Roman"/>
                <w:b/>
                <w:sz w:val="24"/>
                <w:szCs w:val="24"/>
              </w:rPr>
              <w:t>п.Лермонтовский, п.Еланский:</w:t>
            </w:r>
          </w:p>
          <w:p w:rsidR="007C5D9D" w:rsidRPr="00F72D6D" w:rsidRDefault="007C5D9D" w:rsidP="007C5D9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2D6D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7C5D9D" w:rsidRPr="00F72D6D" w:rsidRDefault="007C5D9D" w:rsidP="007C5D9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2D6D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5000 кв.м.</w:t>
            </w:r>
          </w:p>
          <w:p w:rsidR="007C5D9D" w:rsidRPr="00C22CE6" w:rsidRDefault="007C5D9D" w:rsidP="007C5D9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CE6">
              <w:rPr>
                <w:rFonts w:ascii="Times New Roman" w:hAnsi="Times New Roman" w:cs="Times New Roman"/>
                <w:b/>
                <w:sz w:val="24"/>
                <w:szCs w:val="24"/>
              </w:rPr>
              <w:t>с.Каранцай, д.Станица 3-я, с.Или:</w:t>
            </w:r>
          </w:p>
          <w:p w:rsidR="007C5D9D" w:rsidRPr="00F72D6D" w:rsidRDefault="007C5D9D" w:rsidP="007C5D9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2D6D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7C5D9D" w:rsidRPr="00F72D6D" w:rsidRDefault="007C5D9D" w:rsidP="007C5D9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2D6D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7C5D9D" w:rsidRPr="00F72D6D" w:rsidRDefault="007C5D9D" w:rsidP="007C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6D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D6D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C5D9D" w:rsidRPr="00F72D6D" w:rsidRDefault="007C5D9D" w:rsidP="007C5D9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72D6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F72D6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72D6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F72D6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7F2E75" w:rsidRPr="00286BD6" w:rsidRDefault="007C5D9D" w:rsidP="007C5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6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</w:t>
            </w: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541"/>
        </w:trPr>
        <w:tc>
          <w:tcPr>
            <w:tcW w:w="7174" w:type="dxa"/>
            <w:gridSpan w:val="2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684" w:type="dxa"/>
          </w:tcPr>
          <w:p w:rsidR="007F2E75" w:rsidRPr="005E31A8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232"/>
        </w:trPr>
        <w:tc>
          <w:tcPr>
            <w:tcW w:w="2414" w:type="dxa"/>
          </w:tcPr>
          <w:p w:rsidR="007F2E75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(2.7.1)</w:t>
            </w:r>
          </w:p>
          <w:p w:rsidR="007F2E75" w:rsidRPr="005E31A8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7F2E75" w:rsidRPr="005E31A8" w:rsidRDefault="007F2E75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2684" w:type="dxa"/>
          </w:tcPr>
          <w:p w:rsidR="007F2E75" w:rsidRPr="00286BD6" w:rsidRDefault="007F2E75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391" w:rsidRPr="000A6391" w:rsidRDefault="000A6391" w:rsidP="000A6391"/>
    <w:p w:rsidR="00244AAC" w:rsidRPr="007E588D" w:rsidRDefault="00610893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517939370"/>
      <w:r w:rsidRPr="007E58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15</w:t>
      </w:r>
      <w:r w:rsidRPr="007E588D">
        <w:rPr>
          <w:rFonts w:ascii="Times New Roman" w:hAnsi="Times New Roman" w:cs="Times New Roman"/>
          <w:b/>
          <w:color w:val="auto"/>
          <w:sz w:val="24"/>
          <w:szCs w:val="24"/>
        </w:rPr>
        <w:t>. Общественно-деловые зоны</w:t>
      </w:r>
      <w:bookmarkEnd w:id="4"/>
    </w:p>
    <w:p w:rsidR="004A3DF3" w:rsidRDefault="004A3DF3" w:rsidP="00C939B0">
      <w:pPr>
        <w:pStyle w:val="3"/>
        <w:rPr>
          <w:rStyle w:val="40"/>
          <w:rFonts w:ascii="Times New Roman" w:hAnsi="Times New Roman" w:cs="Times New Roman"/>
          <w:b/>
          <w:color w:val="auto"/>
        </w:rPr>
      </w:pPr>
    </w:p>
    <w:p w:rsidR="00610893" w:rsidRPr="007E588D" w:rsidRDefault="00610893" w:rsidP="00C939B0">
      <w:pPr>
        <w:pStyle w:val="3"/>
        <w:rPr>
          <w:rFonts w:ascii="Times New Roman" w:hAnsi="Times New Roman" w:cs="Times New Roman"/>
          <w:b/>
          <w:iCs/>
          <w:color w:val="auto"/>
        </w:rPr>
      </w:pPr>
      <w:bookmarkStart w:id="5" w:name="_Toc517939371"/>
      <w:r w:rsidRPr="007E588D">
        <w:rPr>
          <w:rStyle w:val="40"/>
          <w:rFonts w:ascii="Times New Roman" w:hAnsi="Times New Roman" w:cs="Times New Roman"/>
          <w:b/>
          <w:color w:val="auto"/>
        </w:rPr>
        <w:t xml:space="preserve">Таблица № </w:t>
      </w:r>
      <w:r w:rsidR="002C36CD">
        <w:rPr>
          <w:rStyle w:val="40"/>
          <w:rFonts w:ascii="Times New Roman" w:hAnsi="Times New Roman" w:cs="Times New Roman"/>
          <w:b/>
          <w:color w:val="auto"/>
        </w:rPr>
        <w:t>1</w:t>
      </w:r>
      <w:r w:rsidR="000147C1" w:rsidRPr="007E588D">
        <w:rPr>
          <w:rStyle w:val="40"/>
          <w:rFonts w:ascii="Times New Roman" w:hAnsi="Times New Roman" w:cs="Times New Roman"/>
          <w:b/>
          <w:color w:val="auto"/>
        </w:rPr>
        <w:t>5.</w:t>
      </w:r>
      <w:r w:rsidRPr="007E588D">
        <w:rPr>
          <w:rStyle w:val="40"/>
          <w:rFonts w:ascii="Times New Roman" w:hAnsi="Times New Roman" w:cs="Times New Roman"/>
          <w:b/>
          <w:color w:val="auto"/>
        </w:rPr>
        <w:t>1</w:t>
      </w:r>
      <w:r w:rsidRPr="007E588D">
        <w:rPr>
          <w:rFonts w:ascii="Times New Roman" w:hAnsi="Times New Roman" w:cs="Times New Roman"/>
          <w:b/>
          <w:color w:val="auto"/>
        </w:rPr>
        <w:t>.</w:t>
      </w:r>
      <w:r w:rsidR="000147C1" w:rsidRPr="007E588D">
        <w:rPr>
          <w:rFonts w:ascii="Times New Roman" w:hAnsi="Times New Roman" w:cs="Times New Roman"/>
          <w:b/>
          <w:color w:val="auto"/>
        </w:rPr>
        <w:t xml:space="preserve"> </w:t>
      </w:r>
      <w:r w:rsidR="00673D13">
        <w:rPr>
          <w:rStyle w:val="40"/>
          <w:rFonts w:ascii="Times New Roman" w:hAnsi="Times New Roman" w:cs="Times New Roman"/>
          <w:b/>
          <w:color w:val="auto"/>
        </w:rPr>
        <w:t>Общественно-деловые зоны</w:t>
      </w:r>
      <w:r w:rsidR="000147C1" w:rsidRPr="007E588D">
        <w:rPr>
          <w:rStyle w:val="40"/>
          <w:rFonts w:ascii="Times New Roman" w:hAnsi="Times New Roman" w:cs="Times New Roman"/>
          <w:b/>
          <w:color w:val="auto"/>
        </w:rPr>
        <w:t xml:space="preserve"> - ОД</w:t>
      </w:r>
      <w:bookmarkEnd w:id="5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451"/>
        <w:gridCol w:w="1913"/>
      </w:tblGrid>
      <w:tr w:rsidR="00610893" w:rsidRPr="00490E4B" w:rsidTr="000A6391">
        <w:tc>
          <w:tcPr>
            <w:tcW w:w="226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451" w:type="dxa"/>
          </w:tcPr>
          <w:p w:rsidR="00610893" w:rsidRPr="00490E4B" w:rsidRDefault="008721B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F5573A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451" w:type="dxa"/>
          </w:tcPr>
          <w:p w:rsidR="00610893" w:rsidRPr="00532526" w:rsidRDefault="00532526" w:rsidP="000B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  <w:tc>
          <w:tcPr>
            <w:tcW w:w="1913" w:type="dxa"/>
          </w:tcPr>
          <w:p w:rsidR="00610893" w:rsidRPr="00490E4B" w:rsidRDefault="00F5573A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495C66" w:rsidRPr="00490E4B" w:rsidTr="000A6391">
        <w:tc>
          <w:tcPr>
            <w:tcW w:w="2263" w:type="dxa"/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451" w:type="dxa"/>
          </w:tcPr>
          <w:p w:rsidR="00495C66" w:rsidRPr="00532526" w:rsidRDefault="00532526" w:rsidP="00495C66">
            <w:pPr>
              <w:pStyle w:val="af6"/>
              <w:rPr>
                <w:rFonts w:ascii="Times New Roman" w:hAnsi="Times New Roman" w:cs="Times New Roman"/>
              </w:rPr>
            </w:pPr>
            <w:r w:rsidRPr="00532526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13" w:type="dxa"/>
          </w:tcPr>
          <w:p w:rsidR="00495C66" w:rsidRPr="0033461B" w:rsidRDefault="00495C66" w:rsidP="004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1913" w:type="dxa"/>
          </w:tcPr>
          <w:p w:rsidR="00F5573A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13" w:type="dxa"/>
          </w:tcPr>
          <w:p w:rsidR="00610893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095A05" w:rsidRPr="00490E4B" w:rsidTr="000A6391">
        <w:tc>
          <w:tcPr>
            <w:tcW w:w="2263" w:type="dxa"/>
          </w:tcPr>
          <w:p w:rsidR="00095A05" w:rsidRPr="00490E4B" w:rsidRDefault="00095A0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451" w:type="dxa"/>
          </w:tcPr>
          <w:p w:rsidR="00095A05" w:rsidRPr="00532526" w:rsidRDefault="00532526" w:rsidP="00775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52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913" w:type="dxa"/>
          </w:tcPr>
          <w:p w:rsidR="00095A05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13" w:type="dxa"/>
          </w:tcPr>
          <w:p w:rsidR="00610893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</w:t>
            </w:r>
            <w:r w:rsidRPr="00532526">
              <w:rPr>
                <w:rFonts w:ascii="Times New Roman" w:hAnsi="Times New Roman" w:cs="Times New Roman"/>
                <w:sz w:val="24"/>
              </w:rPr>
              <w:br/>
            </w: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913" w:type="dxa"/>
          </w:tcPr>
          <w:p w:rsidR="00F5573A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</w:tr>
      <w:tr w:rsidR="00495C66" w:rsidRPr="00490E4B" w:rsidTr="000A6391">
        <w:tc>
          <w:tcPr>
            <w:tcW w:w="2263" w:type="dxa"/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451" w:type="dxa"/>
          </w:tcPr>
          <w:p w:rsidR="00495C66" w:rsidRPr="00532526" w:rsidRDefault="00532526" w:rsidP="00495C66">
            <w:pPr>
              <w:pStyle w:val="af6"/>
              <w:rPr>
                <w:rFonts w:ascii="Times New Roman" w:hAnsi="Times New Roman" w:cs="Times New Roman"/>
              </w:rPr>
            </w:pPr>
            <w:r w:rsidRPr="00532526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913" w:type="dxa"/>
          </w:tcPr>
          <w:p w:rsidR="00495C66" w:rsidRPr="0033461B" w:rsidRDefault="00495C66" w:rsidP="004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35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 w:rsidR="00354CD9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13" w:type="dxa"/>
          </w:tcPr>
          <w:p w:rsidR="00610893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5451" w:type="dxa"/>
          </w:tcPr>
          <w:p w:rsidR="00D32AAE" w:rsidRPr="00532526" w:rsidRDefault="00532526" w:rsidP="00ED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</w:t>
            </w: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использования, предусмотренных кодами 4.1-4.10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Деловое управление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13" w:type="dxa"/>
          </w:tcPr>
          <w:p w:rsidR="00610893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451" w:type="dxa"/>
          </w:tcPr>
          <w:p w:rsidR="00D32AAE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общей площадью свыше 5000 кв.м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4.8-4.8.2;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5451" w:type="dxa"/>
          </w:tcPr>
          <w:p w:rsidR="00D32AAE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кв.м; размещение гаражей и (или) стоянок для автомобилей сотрудников и посетителей рынка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кв.м</w:t>
            </w:r>
          </w:p>
        </w:tc>
        <w:tc>
          <w:tcPr>
            <w:tcW w:w="1913" w:type="dxa"/>
          </w:tcPr>
          <w:p w:rsidR="00610893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5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Развлечени</w:t>
            </w:r>
            <w:r w:rsidR="00532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4.8.1-4.8.3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ED0CE2" w:rsidRPr="00490E4B" w:rsidTr="000A6391">
        <w:tc>
          <w:tcPr>
            <w:tcW w:w="2263" w:type="dxa"/>
          </w:tcPr>
          <w:p w:rsidR="00ED0CE2" w:rsidRPr="00ED0CE2" w:rsidRDefault="00ED0CE2" w:rsidP="00ED0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E2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5451" w:type="dxa"/>
          </w:tcPr>
          <w:p w:rsidR="00ED0CE2" w:rsidRPr="00532526" w:rsidRDefault="00532526" w:rsidP="00ED0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913" w:type="dxa"/>
          </w:tcPr>
          <w:p w:rsidR="00ED0CE2" w:rsidRPr="00490E4B" w:rsidRDefault="00ED0CE2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AC7A43" w:rsidRPr="00490E4B" w:rsidTr="000A6391">
        <w:tc>
          <w:tcPr>
            <w:tcW w:w="2263" w:type="dxa"/>
          </w:tcPr>
          <w:p w:rsidR="00AC7A43" w:rsidRPr="00BE2F71" w:rsidRDefault="00AC7A4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451" w:type="dxa"/>
          </w:tcPr>
          <w:p w:rsidR="00AC7A43" w:rsidRPr="00532526" w:rsidRDefault="00532526" w:rsidP="00AC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</w:t>
            </w:r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природой, пикников, охоты, рыбалки и иной</w:t>
            </w:r>
            <w:r w:rsidRPr="005325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1913" w:type="dxa"/>
          </w:tcPr>
          <w:p w:rsidR="00AC7A43" w:rsidRPr="00BE2F71" w:rsidRDefault="00AC7A4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</w:t>
            </w:r>
          </w:p>
        </w:tc>
      </w:tr>
      <w:tr w:rsidR="00AC7A43" w:rsidRPr="00490E4B" w:rsidTr="000A6391">
        <w:tc>
          <w:tcPr>
            <w:tcW w:w="2263" w:type="dxa"/>
          </w:tcPr>
          <w:p w:rsidR="00AC7A43" w:rsidRPr="00BE2F71" w:rsidRDefault="00AC7A4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5451" w:type="dxa"/>
          </w:tcPr>
          <w:p w:rsidR="00AC7A43" w:rsidRPr="00EA328F" w:rsidRDefault="00EA328F" w:rsidP="00AC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1913" w:type="dxa"/>
          </w:tcPr>
          <w:p w:rsidR="00AC7A43" w:rsidRPr="00BE2F71" w:rsidRDefault="00AC7A4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96054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451" w:type="dxa"/>
          </w:tcPr>
          <w:p w:rsidR="00114D49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13" w:type="dxa"/>
          </w:tcPr>
          <w:p w:rsidR="00114D49" w:rsidRPr="00490E4B" w:rsidRDefault="0096054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D90B1A" w:rsidRPr="00490E4B" w:rsidTr="000A6391">
        <w:tc>
          <w:tcPr>
            <w:tcW w:w="2263" w:type="dxa"/>
          </w:tcPr>
          <w:p w:rsidR="00D90B1A" w:rsidRPr="00490E4B" w:rsidRDefault="00D90B1A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451" w:type="dxa"/>
          </w:tcPr>
          <w:p w:rsidR="00D90B1A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13" w:type="dxa"/>
          </w:tcPr>
          <w:p w:rsidR="00D90B1A" w:rsidRPr="00490E4B" w:rsidRDefault="00D90B1A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06092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451" w:type="dxa"/>
          </w:tcPr>
          <w:p w:rsidR="00114D49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913" w:type="dxa"/>
          </w:tcPr>
          <w:p w:rsidR="00114D49" w:rsidRPr="00490E4B" w:rsidRDefault="0006092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060923" w:rsidRPr="00490E4B" w:rsidTr="000A6391">
        <w:tc>
          <w:tcPr>
            <w:tcW w:w="2263" w:type="dxa"/>
          </w:tcPr>
          <w:p w:rsidR="00060923" w:rsidRPr="00490E4B" w:rsidRDefault="0006092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451" w:type="dxa"/>
          </w:tcPr>
          <w:p w:rsidR="0006092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12.0.1-12.0.2</w:t>
            </w:r>
          </w:p>
        </w:tc>
        <w:tc>
          <w:tcPr>
            <w:tcW w:w="1913" w:type="dxa"/>
          </w:tcPr>
          <w:p w:rsidR="00060923" w:rsidRPr="00490E4B" w:rsidRDefault="00B957F4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объектов капитального строительства</w:t>
            </w:r>
          </w:p>
        </w:tc>
        <w:tc>
          <w:tcPr>
            <w:tcW w:w="5451" w:type="dxa"/>
          </w:tcPr>
          <w:p w:rsidR="00610893" w:rsidRPr="00490E4B" w:rsidRDefault="008721B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земельного участка***</w:t>
            </w:r>
          </w:p>
        </w:tc>
      </w:tr>
      <w:tr w:rsidR="00157AB8" w:rsidRPr="00490E4B" w:rsidTr="000A6391">
        <w:tc>
          <w:tcPr>
            <w:tcW w:w="2263" w:type="dxa"/>
          </w:tcPr>
          <w:p w:rsidR="00157AB8" w:rsidRPr="00F471A2" w:rsidRDefault="00157AB8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Овощеводство</w:t>
            </w:r>
          </w:p>
          <w:p w:rsidR="00157AB8" w:rsidRPr="00F471A2" w:rsidRDefault="00157AB8" w:rsidP="001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157AB8" w:rsidRPr="00EA328F" w:rsidRDefault="00EA328F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13" w:type="dxa"/>
          </w:tcPr>
          <w:p w:rsidR="00157AB8" w:rsidRPr="00F471A2" w:rsidRDefault="00157AB8" w:rsidP="0015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8907E4" w:rsidRPr="00490E4B" w:rsidTr="000A6391">
        <w:tc>
          <w:tcPr>
            <w:tcW w:w="2263" w:type="dxa"/>
          </w:tcPr>
          <w:p w:rsidR="008907E4" w:rsidRPr="00490E4B" w:rsidRDefault="008907E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451" w:type="dxa"/>
          </w:tcPr>
          <w:p w:rsidR="008907E4" w:rsidRPr="00EA328F" w:rsidRDefault="00EA328F" w:rsidP="00EF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жилых домов различного вида. Содержание данного вида разрешенного использования включает в себя содержание видов разрешенного использования с кодами 2.1-2.3,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2.5-2.7.1</w:t>
            </w:r>
          </w:p>
        </w:tc>
        <w:tc>
          <w:tcPr>
            <w:tcW w:w="1913" w:type="dxa"/>
          </w:tcPr>
          <w:p w:rsidR="008907E4" w:rsidRPr="00490E4B" w:rsidRDefault="008907E4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  <w:p w:rsidR="00EF4B94" w:rsidRPr="00EF4B94" w:rsidRDefault="00EF4B94" w:rsidP="00EF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 w:rsidRPr="00EA3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обустройство спортивных и детских площадок, площадок для отдыха;</w:t>
            </w:r>
            <w:r w:rsidRPr="00EA3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  <w:p w:rsidR="00EF4B94" w:rsidRPr="00EF4B94" w:rsidRDefault="00EF4B94" w:rsidP="00EF4B9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095A05" w:rsidRPr="00490E4B" w:rsidTr="000A6391">
        <w:tc>
          <w:tcPr>
            <w:tcW w:w="2263" w:type="dxa"/>
          </w:tcPr>
          <w:p w:rsidR="00095A05" w:rsidRPr="00490E4B" w:rsidRDefault="00095A0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451" w:type="dxa"/>
          </w:tcPr>
          <w:p w:rsidR="00095A05" w:rsidRPr="00490E4B" w:rsidRDefault="00DD7AFE" w:rsidP="000F4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включает в себя содержание видов разрешенного использования с</w:t>
            </w:r>
            <w:r w:rsidRPr="0083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3101" w:history="1">
              <w:r w:rsidR="000F430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</w:t>
              </w:r>
              <w:r w:rsidRPr="008348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3.10.</w:t>
              </w:r>
              <w:r w:rsidR="000F430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2</w:t>
              </w:r>
              <w:r w:rsidRPr="008348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913" w:type="dxa"/>
          </w:tcPr>
          <w:p w:rsidR="00095A05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546AC8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Приюты для животных</w:t>
            </w:r>
          </w:p>
        </w:tc>
        <w:tc>
          <w:tcPr>
            <w:tcW w:w="5451" w:type="dxa"/>
          </w:tcPr>
          <w:p w:rsidR="0061089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913" w:type="dxa"/>
          </w:tcPr>
          <w:p w:rsidR="00610893" w:rsidRPr="00490E4B" w:rsidRDefault="00546AC8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</w:tr>
      <w:tr w:rsidR="00312D78" w:rsidRPr="00490E4B" w:rsidTr="000A6391">
        <w:tc>
          <w:tcPr>
            <w:tcW w:w="2263" w:type="dxa"/>
          </w:tcPr>
          <w:p w:rsidR="00312D78" w:rsidRPr="00490E4B" w:rsidRDefault="00312D78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451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9"/>
              <w:gridCol w:w="2587"/>
            </w:tblGrid>
            <w:tr w:rsidR="00EA328F" w:rsidRPr="00EA328F" w:rsidTr="00EA328F">
              <w:tc>
                <w:tcPr>
                  <w:tcW w:w="572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EA328F" w:rsidRPr="00EA328F" w:rsidRDefault="00EA328F" w:rsidP="00EA328F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EA3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гостиниц</w:t>
                  </w:r>
                </w:p>
              </w:tc>
              <w:tc>
                <w:tcPr>
                  <w:tcW w:w="258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EA328F" w:rsidRPr="00EA328F" w:rsidRDefault="00EA328F" w:rsidP="00EA32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12D78" w:rsidRPr="00490E4B" w:rsidRDefault="00312D78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312D78" w:rsidRPr="00490E4B" w:rsidRDefault="00312D78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095A05" w:rsidP="00E8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  <w:r w:rsidR="00E82535"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1" w:type="dxa"/>
          </w:tcPr>
          <w:p w:rsidR="0061089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4.9.1.1-4.9.1.4</w:t>
            </w:r>
          </w:p>
        </w:tc>
        <w:tc>
          <w:tcPr>
            <w:tcW w:w="1913" w:type="dxa"/>
          </w:tcPr>
          <w:p w:rsidR="00610893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A0179D" w:rsidRPr="00490E4B" w:rsidTr="000A6391">
        <w:tc>
          <w:tcPr>
            <w:tcW w:w="2263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51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0179D" w:rsidRPr="00490E4B" w:rsidTr="000A6391">
        <w:tc>
          <w:tcPr>
            <w:tcW w:w="2263" w:type="dxa"/>
          </w:tcPr>
          <w:p w:rsidR="00A0179D" w:rsidRPr="00490E4B" w:rsidRDefault="00EA328F" w:rsidP="00A0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451" w:type="dxa"/>
          </w:tcPr>
          <w:p w:rsidR="00A0179D" w:rsidRPr="00EA328F" w:rsidRDefault="00EA328F" w:rsidP="00A0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13" w:type="dxa"/>
          </w:tcPr>
          <w:p w:rsidR="00A0179D" w:rsidRPr="00490E4B" w:rsidRDefault="00A0179D" w:rsidP="00A0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42038C" w:rsidRPr="00FC27D7" w:rsidRDefault="00551790" w:rsidP="0042038C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</w:t>
      </w:r>
      <w:r w:rsidR="004B7136" w:rsidRPr="00490E4B">
        <w:rPr>
          <w:rFonts w:ascii="Times New Roman" w:hAnsi="Times New Roman" w:cs="Times New Roman"/>
          <w:sz w:val="24"/>
          <w:szCs w:val="24"/>
        </w:rPr>
        <w:t>*</w:t>
      </w:r>
      <w:r w:rsidRPr="00490E4B">
        <w:rPr>
          <w:rFonts w:ascii="Times New Roman" w:hAnsi="Times New Roman" w:cs="Times New Roman"/>
          <w:sz w:val="24"/>
          <w:szCs w:val="24"/>
        </w:rPr>
        <w:t xml:space="preserve">, **, *** приведены на стр. </w:t>
      </w:r>
      <w:r w:rsidR="00B57596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354CD9" w:rsidRPr="00C939B0" w:rsidRDefault="00610893" w:rsidP="00C939B0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6" w:name="_Toc517939372"/>
      <w:r w:rsidRPr="008348B5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0147C1" w:rsidRPr="008348B5">
        <w:rPr>
          <w:rFonts w:ascii="Times New Roman" w:hAnsi="Times New Roman" w:cs="Times New Roman"/>
          <w:b/>
          <w:i/>
          <w:color w:val="auto"/>
        </w:rPr>
        <w:t>5.</w:t>
      </w:r>
      <w:r w:rsidRPr="008348B5">
        <w:rPr>
          <w:rFonts w:ascii="Times New Roman" w:hAnsi="Times New Roman" w:cs="Times New Roman"/>
          <w:b/>
          <w:i/>
          <w:color w:val="auto"/>
        </w:rPr>
        <w:t>2.</w:t>
      </w:r>
      <w:r w:rsidR="000147C1" w:rsidRPr="008348B5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6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7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9606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участков* и объектов капитального строительства</w:t>
            </w:r>
          </w:p>
        </w:tc>
      </w:tr>
      <w:tr w:rsidR="000A6391" w:rsidRPr="0033461B" w:rsidTr="000A6391">
        <w:trPr>
          <w:trHeight w:val="273"/>
        </w:trPr>
        <w:tc>
          <w:tcPr>
            <w:tcW w:w="3369" w:type="dxa"/>
          </w:tcPr>
          <w:p w:rsidR="000A6391" w:rsidRPr="00BA0A37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использование объектов капитального строительства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3.0 коды 3.2; 3.3; 3.4; 3.4.1; 3.4.2; 3.6; 3.7; 3.8; 3.10.1)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(3.2)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Здравоохранение (3.4)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Амбулаторно-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поликлиническое обслуживание (3.4.1)</w:t>
            </w:r>
            <w:r w:rsidR="0028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 (3.4.2)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495C66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 (3.1)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495C66" w:rsidRPr="00A82164" w:rsidRDefault="00495C66" w:rsidP="0049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5C66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5C66" w:rsidRPr="00A82164" w:rsidRDefault="00495C66" w:rsidP="00495C66">
            <w:pPr>
              <w:pStyle w:val="a5"/>
              <w:numPr>
                <w:ilvl w:val="0"/>
                <w:numId w:val="18"/>
              </w:numPr>
              <w:suppressAutoHyphens/>
              <w:ind w:left="62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4000 кв.м.</w:t>
            </w:r>
          </w:p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40000 кв.м.</w:t>
            </w:r>
          </w:p>
          <w:p w:rsidR="00495C66" w:rsidRPr="00A82164" w:rsidRDefault="00495C66" w:rsidP="0049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495C66" w:rsidRPr="00A82164" w:rsidRDefault="00495C66" w:rsidP="00495C6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495C66" w:rsidRPr="00A82164" w:rsidRDefault="00495C66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  <w:p w:rsidR="000A6391" w:rsidRPr="0033461B" w:rsidRDefault="000A6391" w:rsidP="000A639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(3.7)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9F47ED" w:rsidRDefault="000A6391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управление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(3.8)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кв.м.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Амбулаторное ветеринарное обслуживание (3.10.1)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кв.м.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9F47ED">
        <w:trPr>
          <w:trHeight w:val="560"/>
        </w:trPr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4.0 коды 4.1; 4.2; 4.3; 4.4; 4.5; 4.6; 4.8; 4.10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 (4.2)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Развлечения (4.8)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 (4.10)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кв.м.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33E7F" w:rsidRPr="0033461B" w:rsidTr="009F47ED">
        <w:trPr>
          <w:trHeight w:val="560"/>
        </w:trPr>
        <w:tc>
          <w:tcPr>
            <w:tcW w:w="3369" w:type="dxa"/>
          </w:tcPr>
          <w:p w:rsidR="00A33E7F" w:rsidRPr="00495C66" w:rsidRDefault="00A33E7F" w:rsidP="00A3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A33E7F" w:rsidRPr="00495C66" w:rsidRDefault="00A33E7F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A33E7F" w:rsidRPr="00495C66" w:rsidRDefault="00A33E7F" w:rsidP="00A3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A33E7F" w:rsidRPr="00495C66" w:rsidRDefault="00A33E7F" w:rsidP="00A33E7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A33E7F" w:rsidRPr="0033461B" w:rsidTr="009F47ED">
        <w:trPr>
          <w:trHeight w:val="560"/>
        </w:trPr>
        <w:tc>
          <w:tcPr>
            <w:tcW w:w="3369" w:type="dxa"/>
          </w:tcPr>
          <w:p w:rsidR="00A33E7F" w:rsidRPr="00495C66" w:rsidRDefault="00A33E7F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 (5.1)</w:t>
            </w:r>
          </w:p>
        </w:tc>
        <w:tc>
          <w:tcPr>
            <w:tcW w:w="6237" w:type="dxa"/>
          </w:tcPr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кв.м. </w:t>
            </w:r>
          </w:p>
          <w:p w:rsidR="00A33E7F" w:rsidRPr="00495C66" w:rsidRDefault="00A33E7F" w:rsidP="00A3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A33E7F" w:rsidRPr="00495C66" w:rsidRDefault="00A33E7F" w:rsidP="00A33E7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33E7F" w:rsidRPr="00495C66" w:rsidRDefault="00A33E7F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кв.м. 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rPr>
          <w:trHeight w:val="1656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BD6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9606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участков* и объектов капитального строительства</w:t>
            </w:r>
          </w:p>
        </w:tc>
      </w:tr>
      <w:tr w:rsidR="00157AB8" w:rsidRPr="0033461B" w:rsidTr="000A6391">
        <w:tc>
          <w:tcPr>
            <w:tcW w:w="3369" w:type="dxa"/>
          </w:tcPr>
          <w:p w:rsidR="00157AB8" w:rsidRPr="00F471A2" w:rsidRDefault="00157AB8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(1.3)</w:t>
            </w:r>
          </w:p>
          <w:p w:rsidR="00157AB8" w:rsidRPr="0033461B" w:rsidRDefault="00157AB8" w:rsidP="001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57AB8" w:rsidRPr="00420813" w:rsidRDefault="00157AB8" w:rsidP="00157AB8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площадь:</w:t>
            </w:r>
          </w:p>
          <w:p w:rsidR="00157AB8" w:rsidRPr="00420813" w:rsidRDefault="00157AB8" w:rsidP="00157AB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00 кв.м.</w:t>
            </w:r>
          </w:p>
          <w:p w:rsidR="00157AB8" w:rsidRPr="00420813" w:rsidRDefault="00157AB8" w:rsidP="00157AB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00 кв.м.</w:t>
            </w:r>
          </w:p>
          <w:p w:rsidR="00157AB8" w:rsidRPr="00420813" w:rsidRDefault="00157AB8" w:rsidP="0015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157AB8" w:rsidRDefault="00157AB8" w:rsidP="00157A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этажа (включая мансардный этаж).</w:t>
            </w:r>
          </w:p>
          <w:p w:rsidR="00157AB8" w:rsidRPr="00F471A2" w:rsidRDefault="00157AB8" w:rsidP="00157A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 установлению.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Жилая застройка (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из кода 2.0 коды 2.1; 2.1.1; 2.3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500 кв.м.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2000 кв.м.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(2.1)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0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500 кв.м.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2000 кв.м.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500 кв.м.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2000 кв.м.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2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Максимальная площадь земельных участков – 800 кв.м.</w:t>
            </w:r>
          </w:p>
          <w:p w:rsidR="000A6391" w:rsidRPr="00FC27D7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FC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C27D7" w:rsidRPr="00FC27D7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9F47ED">
        <w:trPr>
          <w:trHeight w:val="3399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Ветеринарное обслуживание (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из кода 3.10 код 3.10.2)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Приюты для животных (3.10.2)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5000 кв.м.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614EE">
        <w:trPr>
          <w:trHeight w:val="3324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 кв.м.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BE2F71" w:rsidRPr="00FC27D7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A0179D" w:rsidRPr="0033461B" w:rsidTr="005929AE">
        <w:tc>
          <w:tcPr>
            <w:tcW w:w="9606" w:type="dxa"/>
            <w:gridSpan w:val="2"/>
          </w:tcPr>
          <w:p w:rsidR="00A0179D" w:rsidRPr="0033461B" w:rsidRDefault="00A0179D" w:rsidP="0059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179D" w:rsidRPr="00F16515" w:rsidTr="005929AE">
        <w:trPr>
          <w:trHeight w:val="3865"/>
        </w:trPr>
        <w:tc>
          <w:tcPr>
            <w:tcW w:w="3369" w:type="dxa"/>
          </w:tcPr>
          <w:p w:rsidR="00A0179D" w:rsidRDefault="00EA328F" w:rsidP="0059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Служебные гаражи</w:t>
            </w:r>
            <w:r w:rsidR="00A0179D"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  <w:p w:rsidR="00A0179D" w:rsidRDefault="00A0179D" w:rsidP="0059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9D" w:rsidRPr="0033461B" w:rsidRDefault="00A0179D" w:rsidP="0059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A0179D" w:rsidRPr="00F16515" w:rsidRDefault="00A0179D" w:rsidP="005929AE">
            <w:pPr>
              <w:jc w:val="both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DE3B4D" w:rsidRPr="00490E4B" w:rsidRDefault="00DE3B4D" w:rsidP="00B942D9">
      <w:pPr>
        <w:rPr>
          <w:rFonts w:ascii="Times New Roman" w:hAnsi="Times New Roman" w:cs="Times New Roman"/>
          <w:sz w:val="24"/>
          <w:szCs w:val="24"/>
        </w:rPr>
      </w:pPr>
    </w:p>
    <w:p w:rsidR="000A6391" w:rsidRDefault="000A639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F7BA2" w:rsidRPr="00FB3BC0" w:rsidRDefault="00FF7BA2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517939373"/>
      <w:r w:rsidRPr="00FB3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FB3BC0">
        <w:rPr>
          <w:rFonts w:ascii="Times New Roman" w:hAnsi="Times New Roman" w:cs="Times New Roman"/>
          <w:b/>
          <w:color w:val="auto"/>
          <w:sz w:val="24"/>
          <w:szCs w:val="24"/>
        </w:rPr>
        <w:t>6. Производственные зоны</w:t>
      </w:r>
      <w:r w:rsidR="00CF5974" w:rsidRPr="00FB3BC0">
        <w:rPr>
          <w:rFonts w:ascii="Times New Roman" w:hAnsi="Times New Roman" w:cs="Times New Roman"/>
          <w:b/>
          <w:color w:val="auto"/>
          <w:sz w:val="24"/>
          <w:szCs w:val="24"/>
        </w:rPr>
        <w:t>, зоны инженерной и транспортной инфраструктур</w:t>
      </w:r>
      <w:bookmarkEnd w:id="7"/>
    </w:p>
    <w:p w:rsidR="004A3DF3" w:rsidRDefault="004A3DF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</w:p>
    <w:p w:rsidR="00B942D9" w:rsidRPr="00FB3BC0" w:rsidRDefault="00B942D9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8" w:name="_Toc517939374"/>
      <w:r w:rsidRPr="00FB3BC0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FB3BC0">
        <w:rPr>
          <w:rFonts w:ascii="Times New Roman" w:hAnsi="Times New Roman" w:cs="Times New Roman"/>
          <w:b/>
          <w:i/>
          <w:color w:val="auto"/>
        </w:rPr>
        <w:t>6.</w:t>
      </w:r>
      <w:r w:rsidRPr="00FB3BC0">
        <w:rPr>
          <w:rFonts w:ascii="Times New Roman" w:hAnsi="Times New Roman" w:cs="Times New Roman"/>
          <w:b/>
          <w:i/>
          <w:color w:val="auto"/>
        </w:rPr>
        <w:t>1.</w:t>
      </w:r>
      <w:r w:rsidR="00DE3B4D" w:rsidRPr="00FB3BC0">
        <w:rPr>
          <w:rFonts w:ascii="Times New Roman" w:hAnsi="Times New Roman" w:cs="Times New Roman"/>
          <w:b/>
          <w:i/>
          <w:color w:val="auto"/>
        </w:rPr>
        <w:t xml:space="preserve"> </w:t>
      </w:r>
      <w:r w:rsidR="004653D8">
        <w:rPr>
          <w:rFonts w:ascii="Times New Roman" w:hAnsi="Times New Roman" w:cs="Times New Roman"/>
          <w:b/>
          <w:i/>
          <w:color w:val="auto"/>
        </w:rPr>
        <w:t>Производственная</w:t>
      </w:r>
      <w:r w:rsidR="00DE3B4D" w:rsidRPr="00FB3BC0">
        <w:rPr>
          <w:rFonts w:ascii="Times New Roman" w:hAnsi="Times New Roman" w:cs="Times New Roman"/>
          <w:b/>
          <w:i/>
          <w:color w:val="auto"/>
        </w:rPr>
        <w:t xml:space="preserve"> - П-1</w:t>
      </w:r>
      <w:bookmarkEnd w:id="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5397"/>
        <w:gridCol w:w="1854"/>
      </w:tblGrid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3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A273E" w:rsidRPr="00490E4B" w:rsidTr="004A3DF3">
        <w:tc>
          <w:tcPr>
            <w:tcW w:w="2174" w:type="dxa"/>
          </w:tcPr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7A273E" w:rsidRPr="0033461B" w:rsidRDefault="007A273E" w:rsidP="007A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523" w:type="dxa"/>
          </w:tcPr>
          <w:p w:rsidR="007A273E" w:rsidRPr="004653D8" w:rsidRDefault="004653D8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</w:tcPr>
          <w:p w:rsidR="007A273E" w:rsidRPr="0033461B" w:rsidRDefault="007A273E" w:rsidP="00E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EB1FD1" w:rsidRPr="00490E4B" w:rsidTr="004A3DF3">
        <w:tc>
          <w:tcPr>
            <w:tcW w:w="2174" w:type="dxa"/>
          </w:tcPr>
          <w:p w:rsidR="00EB1FD1" w:rsidRPr="0033461B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3" w:type="dxa"/>
          </w:tcPr>
          <w:p w:rsidR="00EB1FD1" w:rsidRPr="004653D8" w:rsidRDefault="004653D8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EB1FD1" w:rsidRPr="0033461B" w:rsidRDefault="00EB1FD1" w:rsidP="00E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5523" w:type="dxa"/>
          </w:tcPr>
          <w:p w:rsidR="00F6224B" w:rsidRPr="004653D8" w:rsidRDefault="004653D8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геологических изысканий;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необходимых для подготовки сырья к транспортировке и (или) промышленной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переработке;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EB1FD1" w:rsidRPr="00490E4B" w:rsidTr="004A3DF3">
        <w:tc>
          <w:tcPr>
            <w:tcW w:w="2174" w:type="dxa"/>
          </w:tcPr>
          <w:p w:rsidR="00EB1FD1" w:rsidRPr="0033461B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523" w:type="dxa"/>
          </w:tcPr>
          <w:p w:rsidR="00EB1FD1" w:rsidRPr="004D6132" w:rsidRDefault="004D6132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EB1FD1" w:rsidRPr="0033461B" w:rsidRDefault="00EB1FD1" w:rsidP="00E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Целлюлозно-бумажная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3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C0F40" w:rsidRPr="00490E4B" w:rsidTr="004A3DF3">
        <w:tc>
          <w:tcPr>
            <w:tcW w:w="2174" w:type="dxa"/>
          </w:tcPr>
          <w:p w:rsidR="008C0F40" w:rsidRPr="00490E4B" w:rsidRDefault="008C0F40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523" w:type="dxa"/>
          </w:tcPr>
          <w:p w:rsidR="008C0F40" w:rsidRPr="004D6132" w:rsidRDefault="004D6132" w:rsidP="008C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кв.м</w:t>
            </w:r>
          </w:p>
        </w:tc>
        <w:tc>
          <w:tcPr>
            <w:tcW w:w="0" w:type="auto"/>
          </w:tcPr>
          <w:p w:rsidR="008C0F40" w:rsidRPr="00490E4B" w:rsidRDefault="008C0F40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0141FD" w:rsidRPr="00490E4B" w:rsidTr="004A3DF3">
        <w:tc>
          <w:tcPr>
            <w:tcW w:w="2174" w:type="dxa"/>
          </w:tcPr>
          <w:p w:rsidR="000141FD" w:rsidRPr="00490E4B" w:rsidRDefault="000141F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523" w:type="dxa"/>
          </w:tcPr>
          <w:p w:rsidR="000141FD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0141FD" w:rsidRPr="00490E4B" w:rsidRDefault="000141FD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5523" w:type="dxa"/>
          </w:tcPr>
          <w:p w:rsidR="00F6224B" w:rsidRPr="0080289C" w:rsidRDefault="00CA774A" w:rsidP="00C11EF6">
            <w:pPr>
              <w:jc w:val="both"/>
              <w:rPr>
                <w:rFonts w:ascii="Times New Roman" w:hAnsi="Times New Roman" w:cs="Times New Roman"/>
              </w:rPr>
            </w:pPr>
            <w:r w:rsidRPr="0080289C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EE2069" w:rsidRPr="00490E4B" w:rsidTr="004A3DF3">
        <w:tc>
          <w:tcPr>
            <w:tcW w:w="2174" w:type="dxa"/>
          </w:tcPr>
          <w:p w:rsidR="00EE2069" w:rsidRPr="00490E4B" w:rsidRDefault="00EE206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3" w:type="dxa"/>
          </w:tcPr>
          <w:p w:rsidR="00EE2069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:rsidR="00EE2069" w:rsidRPr="00490E4B" w:rsidRDefault="00EE2069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3F1BB9" w:rsidRPr="00490E4B" w:rsidTr="004A3DF3">
        <w:tc>
          <w:tcPr>
            <w:tcW w:w="2174" w:type="dxa"/>
          </w:tcPr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3" w:type="dxa"/>
          </w:tcPr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3F1BB9" w:rsidRPr="00490E4B" w:rsidTr="004A3DF3">
        <w:tc>
          <w:tcPr>
            <w:tcW w:w="2174" w:type="dxa"/>
          </w:tcPr>
          <w:p w:rsidR="003F1BB9" w:rsidRPr="00490E4B" w:rsidRDefault="003F1BB9" w:rsidP="003F1BB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3" w:type="dxa"/>
          </w:tcPr>
          <w:p w:rsidR="003F1BB9" w:rsidRPr="004D6132" w:rsidRDefault="004D6132" w:rsidP="00EB1FD1">
            <w:pPr>
              <w:pStyle w:val="af6"/>
              <w:rPr>
                <w:rFonts w:ascii="Times New Roman" w:hAnsi="Times New Roman" w:cs="Times New Roman"/>
              </w:rPr>
            </w:pPr>
            <w:r w:rsidRPr="004D6132">
              <w:rPr>
                <w:rFonts w:ascii="Times New Roman" w:hAnsi="Times New Roman" w:cs="Times New Roman"/>
                <w:shd w:val="clear" w:color="auto" w:fill="FFFFFF"/>
              </w:rPr>
              <w:t xml:space="preserve">Размещение различного рода путей сообщения и сооружений, используемых для перевозки людей </w:t>
            </w:r>
            <w:r w:rsidRPr="004D613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0" w:type="auto"/>
          </w:tcPr>
          <w:p w:rsidR="003F1BB9" w:rsidRPr="00490E4B" w:rsidRDefault="003F1BB9" w:rsidP="003F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</w:t>
            </w:r>
          </w:p>
        </w:tc>
      </w:tr>
    </w:tbl>
    <w:p w:rsidR="00551790" w:rsidRPr="00490E4B" w:rsidRDefault="00551790" w:rsidP="0055179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lastRenderedPageBreak/>
        <w:t xml:space="preserve">(Описание обозначений *, **, *** приведены на стр. </w:t>
      </w:r>
      <w:r w:rsidR="00B57596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C234A8" w:rsidRPr="007773A4" w:rsidRDefault="00C234A8" w:rsidP="00777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2D9" w:rsidRPr="00FB3BC0" w:rsidRDefault="00B942D9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9" w:name="_Toc517939375"/>
      <w:r w:rsidRPr="00FB3BC0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FB3BC0">
        <w:rPr>
          <w:rFonts w:ascii="Times New Roman" w:hAnsi="Times New Roman" w:cs="Times New Roman"/>
          <w:b/>
          <w:i/>
          <w:color w:val="auto"/>
        </w:rPr>
        <w:t>6.</w:t>
      </w:r>
      <w:r w:rsidRPr="00FB3BC0">
        <w:rPr>
          <w:rFonts w:ascii="Times New Roman" w:hAnsi="Times New Roman" w:cs="Times New Roman"/>
          <w:b/>
          <w:i/>
          <w:color w:val="auto"/>
        </w:rPr>
        <w:t>2.</w:t>
      </w:r>
      <w:r w:rsidR="00525BC2" w:rsidRPr="00FB3BC0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9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95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946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A273E" w:rsidRPr="0033461B" w:rsidTr="000614EE">
        <w:trPr>
          <w:trHeight w:val="847"/>
        </w:trPr>
        <w:tc>
          <w:tcPr>
            <w:tcW w:w="3369" w:type="dxa"/>
          </w:tcPr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7A273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</w:tc>
        <w:tc>
          <w:tcPr>
            <w:tcW w:w="6095" w:type="dxa"/>
          </w:tcPr>
          <w:p w:rsidR="007A273E" w:rsidRPr="00A82164" w:rsidRDefault="007A273E" w:rsidP="007A273E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7A273E" w:rsidRPr="00A82164" w:rsidRDefault="007A273E" w:rsidP="007A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м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73E" w:rsidRPr="00A82164" w:rsidRDefault="007A273E" w:rsidP="007A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73E" w:rsidRPr="00A82164" w:rsidRDefault="007A273E" w:rsidP="007A273E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FD1" w:rsidRPr="0033461B" w:rsidTr="000614EE">
        <w:trPr>
          <w:trHeight w:val="847"/>
        </w:trPr>
        <w:tc>
          <w:tcPr>
            <w:tcW w:w="3369" w:type="dxa"/>
          </w:tcPr>
          <w:p w:rsidR="00EB1FD1" w:rsidRPr="0033461B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095" w:type="dxa"/>
          </w:tcPr>
          <w:p w:rsidR="00EB1FD1" w:rsidRPr="00A82164" w:rsidRDefault="00EB1FD1" w:rsidP="00EB1FD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EB1FD1" w:rsidRPr="00A82164" w:rsidRDefault="00EB1FD1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A82164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33461B" w:rsidRDefault="00EB1FD1" w:rsidP="00EB1FD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614EE">
        <w:trPr>
          <w:trHeight w:val="847"/>
        </w:trPr>
        <w:tc>
          <w:tcPr>
            <w:tcW w:w="3369" w:type="dxa"/>
          </w:tcPr>
          <w:p w:rsidR="000A6391" w:rsidRPr="00BD5E74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(6.0)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Недропользование (6.1)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 (6.3)</w:t>
            </w:r>
          </w:p>
          <w:p w:rsidR="00286BD6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 (6.3.1)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 (6.4)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Целлюлозно-бумажная 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промышленность (6.11)</w:t>
            </w:r>
          </w:p>
        </w:tc>
        <w:tc>
          <w:tcPr>
            <w:tcW w:w="6095" w:type="dxa"/>
          </w:tcPr>
          <w:p w:rsidR="000A6391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:rsidR="000A6391" w:rsidRPr="0057070B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100000 кв.м.</w:t>
            </w:r>
          </w:p>
          <w:p w:rsidR="000A6391" w:rsidRPr="0033461B" w:rsidRDefault="000A6391" w:rsidP="000614E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33461B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BA0A37" w:rsidRPr="00EB1FD1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EB1FD1" w:rsidRPr="0033461B" w:rsidTr="000614EE">
        <w:trPr>
          <w:trHeight w:val="847"/>
        </w:trPr>
        <w:tc>
          <w:tcPr>
            <w:tcW w:w="3369" w:type="dxa"/>
          </w:tcPr>
          <w:p w:rsidR="00EB1FD1" w:rsidRPr="000D45F4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6095" w:type="dxa"/>
          </w:tcPr>
          <w:p w:rsidR="00EB1FD1" w:rsidRPr="00A82164" w:rsidRDefault="00EB1FD1" w:rsidP="00EB1FD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EB1FD1" w:rsidRPr="00A82164" w:rsidRDefault="00EB1FD1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A82164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FC27D7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946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A6391" w:rsidRPr="0033461B" w:rsidTr="000A6391">
        <w:trPr>
          <w:trHeight w:val="3593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095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6095" w:type="dxa"/>
          </w:tcPr>
          <w:p w:rsidR="000A6391" w:rsidRPr="0033461B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33461B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095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7B100D" w:rsidRPr="00EB1FD1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0179D" w:rsidRPr="0033461B" w:rsidTr="005929AE">
        <w:tc>
          <w:tcPr>
            <w:tcW w:w="9464" w:type="dxa"/>
            <w:gridSpan w:val="2"/>
          </w:tcPr>
          <w:p w:rsidR="00A0179D" w:rsidRPr="0033461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179D" w:rsidRPr="0033461B" w:rsidTr="000A6391">
        <w:tc>
          <w:tcPr>
            <w:tcW w:w="3369" w:type="dxa"/>
          </w:tcPr>
          <w:p w:rsidR="00A0179D" w:rsidRDefault="00A0179D" w:rsidP="00A0179D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(7.0)</w:t>
            </w:r>
          </w:p>
          <w:p w:rsidR="00A0179D" w:rsidRPr="0033461B" w:rsidRDefault="00A0179D" w:rsidP="00A0179D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0179D" w:rsidRPr="0033461B" w:rsidRDefault="00A0179D" w:rsidP="00A0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B942D9" w:rsidRPr="00490E4B" w:rsidRDefault="00B942D9" w:rsidP="00B942D9">
      <w:pPr>
        <w:rPr>
          <w:rFonts w:ascii="Times New Roman" w:hAnsi="Times New Roman" w:cs="Times New Roman"/>
          <w:sz w:val="24"/>
          <w:szCs w:val="24"/>
        </w:rPr>
      </w:pPr>
    </w:p>
    <w:p w:rsidR="00DE3B4D" w:rsidRPr="007B7D9A" w:rsidRDefault="00DE3B4D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0" w:name="_Toc517939376"/>
      <w:r w:rsidRPr="007B7D9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7B7D9A">
        <w:rPr>
          <w:rFonts w:ascii="Times New Roman" w:hAnsi="Times New Roman" w:cs="Times New Roman"/>
          <w:b/>
          <w:i/>
          <w:color w:val="auto"/>
        </w:rPr>
        <w:t xml:space="preserve">6.3 </w:t>
      </w:r>
      <w:bookmarkEnd w:id="10"/>
      <w:r w:rsidR="004D6132">
        <w:rPr>
          <w:rFonts w:ascii="Times New Roman" w:hAnsi="Times New Roman" w:cs="Times New Roman"/>
          <w:b/>
          <w:i/>
          <w:color w:val="auto"/>
        </w:rPr>
        <w:t>Зона инженерной инфраструктуры П-4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5522"/>
        <w:gridCol w:w="2159"/>
      </w:tblGrid>
      <w:tr w:rsidR="00DE3B4D" w:rsidRPr="00490E4B" w:rsidTr="000A6391">
        <w:tc>
          <w:tcPr>
            <w:tcW w:w="2172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2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E3B4D" w:rsidRPr="00490E4B" w:rsidTr="000A6391">
        <w:tc>
          <w:tcPr>
            <w:tcW w:w="2172" w:type="dxa"/>
          </w:tcPr>
          <w:p w:rsidR="00DE3B4D" w:rsidRPr="00490E4B" w:rsidRDefault="005505A0" w:rsidP="001F01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2" w:type="dxa"/>
          </w:tcPr>
          <w:p w:rsidR="00DE3B4D" w:rsidRPr="004D6132" w:rsidRDefault="004D6132" w:rsidP="00604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DE3B4D" w:rsidRPr="00490E4B" w:rsidRDefault="005505A0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E213D6" w:rsidRPr="00490E4B" w:rsidTr="000A6391">
        <w:tc>
          <w:tcPr>
            <w:tcW w:w="217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522" w:type="dxa"/>
          </w:tcPr>
          <w:p w:rsidR="00E213D6" w:rsidRPr="004D6132" w:rsidRDefault="004D6132" w:rsidP="007D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E213D6" w:rsidRPr="00490E4B" w:rsidRDefault="00E213D6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D52D06" w:rsidRPr="00490E4B" w:rsidTr="00BE2F71">
        <w:tc>
          <w:tcPr>
            <w:tcW w:w="2172" w:type="dxa"/>
            <w:shd w:val="clear" w:color="auto" w:fill="auto"/>
          </w:tcPr>
          <w:p w:rsidR="00D52D06" w:rsidRPr="00D52D06" w:rsidRDefault="00D52D06" w:rsidP="00D52D0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D52D06">
              <w:rPr>
                <w:rFonts w:ascii="Times New Roman" w:hAnsi="Times New Roman" w:cs="Times New Roman"/>
              </w:rPr>
              <w:t>Трубопроводный транспорт</w:t>
            </w:r>
          </w:p>
          <w:p w:rsidR="00D52D06" w:rsidRPr="00D52D06" w:rsidRDefault="00D52D0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:rsidR="00D52D06" w:rsidRPr="004D6132" w:rsidRDefault="004D6132" w:rsidP="00D52D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  <w:shd w:val="clear" w:color="auto" w:fill="auto"/>
          </w:tcPr>
          <w:p w:rsidR="00D52D06" w:rsidRPr="00D52D06" w:rsidRDefault="00D52D06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0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E213D6" w:rsidRPr="00490E4B" w:rsidTr="000A6391">
        <w:tc>
          <w:tcPr>
            <w:tcW w:w="217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участков* и объектов капитального строительства</w:t>
            </w:r>
          </w:p>
        </w:tc>
        <w:tc>
          <w:tcPr>
            <w:tcW w:w="552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использования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213D6" w:rsidRPr="00490E4B" w:rsidTr="000A6391">
        <w:tc>
          <w:tcPr>
            <w:tcW w:w="217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</w:t>
            </w:r>
          </w:p>
        </w:tc>
        <w:tc>
          <w:tcPr>
            <w:tcW w:w="5522" w:type="dxa"/>
          </w:tcPr>
          <w:p w:rsidR="00E213D6" w:rsidRPr="004D6132" w:rsidRDefault="004D6132" w:rsidP="007D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E213D6" w:rsidRPr="00490E4B" w:rsidRDefault="00E213D6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7343B8" w:rsidRPr="00490E4B" w:rsidTr="000A6391">
        <w:tc>
          <w:tcPr>
            <w:tcW w:w="2172" w:type="dxa"/>
          </w:tcPr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2" w:type="dxa"/>
          </w:tcPr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343B8" w:rsidRPr="00490E4B" w:rsidTr="000A6391">
        <w:tc>
          <w:tcPr>
            <w:tcW w:w="2172" w:type="dxa"/>
          </w:tcPr>
          <w:p w:rsidR="007343B8" w:rsidRPr="00490E4B" w:rsidRDefault="004D6132" w:rsidP="0073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522" w:type="dxa"/>
          </w:tcPr>
          <w:p w:rsidR="007343B8" w:rsidRPr="004D6132" w:rsidRDefault="004D6132" w:rsidP="007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0" w:type="auto"/>
          </w:tcPr>
          <w:p w:rsidR="007343B8" w:rsidRPr="00490E4B" w:rsidRDefault="007343B8" w:rsidP="0073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0614EE" w:rsidRDefault="00551790" w:rsidP="007773A4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="000614EE">
        <w:rPr>
          <w:rFonts w:ascii="Times New Roman" w:hAnsi="Times New Roman" w:cs="Times New Roman"/>
          <w:sz w:val="24"/>
          <w:szCs w:val="24"/>
        </w:rPr>
        <w:t>)</w:t>
      </w:r>
    </w:p>
    <w:p w:rsidR="00BE2F71" w:rsidRPr="000614EE" w:rsidRDefault="00BE2F71" w:rsidP="007773A4">
      <w:pPr>
        <w:rPr>
          <w:rFonts w:ascii="Times New Roman" w:hAnsi="Times New Roman" w:cs="Times New Roman"/>
          <w:sz w:val="24"/>
          <w:szCs w:val="24"/>
        </w:rPr>
      </w:pPr>
    </w:p>
    <w:p w:rsidR="00C2769A" w:rsidRPr="007B7D9A" w:rsidRDefault="00C2769A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1" w:name="_Toc517939377"/>
      <w:r w:rsidRPr="007B7D9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7B7D9A">
        <w:rPr>
          <w:rFonts w:ascii="Times New Roman" w:hAnsi="Times New Roman" w:cs="Times New Roman"/>
          <w:b/>
          <w:i/>
          <w:color w:val="auto"/>
        </w:rPr>
        <w:t>6.4.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7"/>
        <w:gridCol w:w="6656"/>
      </w:tblGrid>
      <w:tr w:rsidR="000A6391" w:rsidRPr="0033461B" w:rsidTr="007343B8">
        <w:tc>
          <w:tcPr>
            <w:tcW w:w="3058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5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0" w:type="auto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7343B8">
        <w:trPr>
          <w:trHeight w:val="2759"/>
        </w:trPr>
        <w:tc>
          <w:tcPr>
            <w:tcW w:w="3058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(6.8)</w:t>
            </w:r>
          </w:p>
          <w:p w:rsidR="00FE6CA5" w:rsidRDefault="00FE6CA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CA5" w:rsidRPr="0033461B" w:rsidRDefault="00FE6CA5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569" w:type="dxa"/>
            <w:shd w:val="clear" w:color="auto" w:fill="auto"/>
          </w:tcPr>
          <w:p w:rsidR="000A6391" w:rsidRPr="00443019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5E31A8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E74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0" w:type="auto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A6391" w:rsidRPr="0033461B" w:rsidTr="007343B8">
        <w:tc>
          <w:tcPr>
            <w:tcW w:w="3058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569" w:type="dxa"/>
          </w:tcPr>
          <w:p w:rsidR="000A6391" w:rsidRPr="0033461B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33461B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  <w:p w:rsidR="00FE6CA5" w:rsidRDefault="00FE6CA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E6CA5" w:rsidRPr="0033461B" w:rsidRDefault="00FE6CA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B8" w:rsidRPr="0033461B" w:rsidTr="005929AE">
        <w:tc>
          <w:tcPr>
            <w:tcW w:w="9627" w:type="dxa"/>
            <w:gridSpan w:val="2"/>
          </w:tcPr>
          <w:p w:rsidR="007343B8" w:rsidRPr="0033461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343B8" w:rsidRPr="0033461B" w:rsidTr="007343B8">
        <w:tc>
          <w:tcPr>
            <w:tcW w:w="3058" w:type="dxa"/>
          </w:tcPr>
          <w:p w:rsidR="007343B8" w:rsidRPr="0033461B" w:rsidRDefault="004D6132" w:rsidP="0073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  <w:r w:rsidR="007343B8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</w:tc>
        <w:tc>
          <w:tcPr>
            <w:tcW w:w="6569" w:type="dxa"/>
          </w:tcPr>
          <w:p w:rsidR="007343B8" w:rsidRPr="0033461B" w:rsidRDefault="007343B8" w:rsidP="007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286BD6" w:rsidRPr="0080289C" w:rsidRDefault="00286BD6" w:rsidP="0080289C"/>
    <w:p w:rsidR="00DE3B4D" w:rsidRPr="00B23B06" w:rsidRDefault="00DE3B4D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2" w:name="_Toc517939378"/>
      <w:r w:rsidRPr="00B23B0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B23B06">
        <w:rPr>
          <w:rFonts w:ascii="Times New Roman" w:hAnsi="Times New Roman" w:cs="Times New Roman"/>
          <w:b/>
          <w:i/>
          <w:color w:val="auto"/>
        </w:rPr>
        <w:t>6.</w:t>
      </w:r>
      <w:r w:rsidR="008D6ED0" w:rsidRPr="00B23B06">
        <w:rPr>
          <w:rFonts w:ascii="Times New Roman" w:hAnsi="Times New Roman" w:cs="Times New Roman"/>
          <w:b/>
          <w:i/>
          <w:color w:val="auto"/>
        </w:rPr>
        <w:t>5</w:t>
      </w:r>
      <w:r w:rsidRPr="00B23B06">
        <w:rPr>
          <w:rFonts w:ascii="Times New Roman" w:hAnsi="Times New Roman" w:cs="Times New Roman"/>
          <w:b/>
          <w:i/>
          <w:color w:val="auto"/>
        </w:rPr>
        <w:t xml:space="preserve">. </w:t>
      </w:r>
      <w:bookmarkEnd w:id="12"/>
      <w:r w:rsidR="004D6132">
        <w:rPr>
          <w:rFonts w:ascii="Times New Roman" w:hAnsi="Times New Roman" w:cs="Times New Roman"/>
          <w:b/>
          <w:i/>
          <w:color w:val="auto"/>
        </w:rPr>
        <w:t>Зона транспортной инфраструктуры П-5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6"/>
        <w:gridCol w:w="5404"/>
        <w:gridCol w:w="1977"/>
      </w:tblGrid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52D06" w:rsidRPr="00490E4B" w:rsidTr="00BE2F71">
        <w:tc>
          <w:tcPr>
            <w:tcW w:w="2246" w:type="dxa"/>
            <w:shd w:val="clear" w:color="auto" w:fill="auto"/>
          </w:tcPr>
          <w:p w:rsidR="00D52D06" w:rsidRPr="00490E4B" w:rsidRDefault="00D52D06" w:rsidP="004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404" w:type="dxa"/>
            <w:shd w:val="clear" w:color="auto" w:fill="auto"/>
          </w:tcPr>
          <w:p w:rsidR="00D52D06" w:rsidRPr="004D6132" w:rsidRDefault="004D6132" w:rsidP="00B23B06">
            <w:pPr>
              <w:pStyle w:val="af6"/>
              <w:rPr>
                <w:rFonts w:ascii="Times New Roman" w:hAnsi="Times New Roman" w:cs="Times New Roman"/>
              </w:rPr>
            </w:pPr>
            <w:r w:rsidRPr="004D6132">
              <w:rPr>
                <w:rFonts w:ascii="Times New Roman" w:hAnsi="Times New Roman" w:cs="Times New Roman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</w:rPr>
              <w:br/>
            </w:r>
            <w:r w:rsidRPr="004D6132">
              <w:rPr>
                <w:rFonts w:ascii="Times New Roman" w:hAnsi="Times New Roman" w:cs="Times New Roman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77" w:type="dxa"/>
            <w:shd w:val="clear" w:color="auto" w:fill="auto"/>
          </w:tcPr>
          <w:p w:rsidR="00D52D06" w:rsidRPr="00490E4B" w:rsidRDefault="00D52D06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 железнодорожного транспорта.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E55BA9" w:rsidRPr="00490E4B" w:rsidTr="00BD5E74">
        <w:tc>
          <w:tcPr>
            <w:tcW w:w="2246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E55BA9" w:rsidRPr="00490E4B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55BA9" w:rsidRPr="00490E4B" w:rsidTr="00BD5E74">
        <w:tc>
          <w:tcPr>
            <w:tcW w:w="2246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404" w:type="dxa"/>
          </w:tcPr>
          <w:p w:rsidR="00E55BA9" w:rsidRPr="004D6132" w:rsidRDefault="004D6132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77" w:type="dxa"/>
          </w:tcPr>
          <w:p w:rsidR="00E55BA9" w:rsidRPr="00490E4B" w:rsidRDefault="00E55BA9" w:rsidP="00E5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DE3B4D" w:rsidRPr="00490E4B" w:rsidRDefault="00DE3B4D" w:rsidP="00B23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77" w:type="dxa"/>
          </w:tcPr>
          <w:p w:rsidR="00DE3B4D" w:rsidRPr="00490E4B" w:rsidRDefault="00DE3B4D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4D6132" w:rsidP="001F01A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0614EE" w:rsidRPr="000614EE" w:rsidRDefault="00551790" w:rsidP="00286BD6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lastRenderedPageBreak/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="007773A4">
        <w:rPr>
          <w:rFonts w:ascii="Times New Roman" w:hAnsi="Times New Roman" w:cs="Times New Roman"/>
          <w:sz w:val="24"/>
          <w:szCs w:val="24"/>
        </w:rPr>
        <w:t>)</w:t>
      </w:r>
    </w:p>
    <w:p w:rsidR="008D6ED0" w:rsidRPr="00880BBA" w:rsidRDefault="008D6ED0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3" w:name="_Toc517939379"/>
      <w:r w:rsidRPr="00880B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880BBA">
        <w:rPr>
          <w:rFonts w:ascii="Times New Roman" w:hAnsi="Times New Roman" w:cs="Times New Roman"/>
          <w:b/>
          <w:i/>
          <w:color w:val="auto"/>
        </w:rPr>
        <w:t>6.6.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3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0A6391" w:rsidRPr="0033461B" w:rsidTr="00286DE5">
        <w:tc>
          <w:tcPr>
            <w:tcW w:w="3539" w:type="dxa"/>
          </w:tcPr>
          <w:p w:rsidR="000A6391" w:rsidRPr="0033461B" w:rsidRDefault="000A6391" w:rsidP="000A6391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95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E00B72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52D06" w:rsidRPr="0033461B" w:rsidTr="00BE2F71">
        <w:trPr>
          <w:trHeight w:val="3345"/>
        </w:trPr>
        <w:tc>
          <w:tcPr>
            <w:tcW w:w="3539" w:type="dxa"/>
            <w:shd w:val="clear" w:color="auto" w:fill="auto"/>
          </w:tcPr>
          <w:p w:rsidR="00D52D06" w:rsidRPr="0033461B" w:rsidRDefault="00D52D06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</w:tc>
        <w:tc>
          <w:tcPr>
            <w:tcW w:w="6095" w:type="dxa"/>
            <w:shd w:val="clear" w:color="auto" w:fill="auto"/>
          </w:tcPr>
          <w:p w:rsidR="00D52D06" w:rsidRPr="00286BD6" w:rsidRDefault="00D52D06" w:rsidP="00D52D0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D52D06" w:rsidRPr="00286BD6" w:rsidRDefault="00D52D06" w:rsidP="00D52D06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D52D06" w:rsidRPr="00286BD6" w:rsidRDefault="00D52D06" w:rsidP="00D52D06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000 кв.м.</w:t>
            </w:r>
          </w:p>
          <w:p w:rsidR="00D52D06" w:rsidRPr="00286BD6" w:rsidRDefault="00D52D06" w:rsidP="00D5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D52D06" w:rsidRPr="00286BD6" w:rsidRDefault="00D52D06" w:rsidP="00D52D0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D52D06" w:rsidRPr="00560067" w:rsidRDefault="00D52D06" w:rsidP="00D52D0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286DE5">
        <w:trPr>
          <w:trHeight w:val="3345"/>
        </w:trPr>
        <w:tc>
          <w:tcPr>
            <w:tcW w:w="353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 (7.0)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E50A54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095" w:type="dxa"/>
            <w:shd w:val="clear" w:color="auto" w:fill="auto"/>
          </w:tcPr>
          <w:p w:rsidR="000A6391" w:rsidRPr="00560067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560067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560067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не подлежит установлению.</w:t>
            </w:r>
          </w:p>
        </w:tc>
      </w:tr>
      <w:tr w:rsidR="00E55BA9" w:rsidRPr="0033461B" w:rsidTr="00E00B72">
        <w:trPr>
          <w:trHeight w:val="423"/>
        </w:trPr>
        <w:tc>
          <w:tcPr>
            <w:tcW w:w="9634" w:type="dxa"/>
            <w:gridSpan w:val="2"/>
          </w:tcPr>
          <w:p w:rsidR="00E55BA9" w:rsidRPr="00560067" w:rsidRDefault="00E55BA9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55BA9" w:rsidRPr="0033461B" w:rsidTr="00286DE5">
        <w:trPr>
          <w:trHeight w:val="847"/>
        </w:trPr>
        <w:tc>
          <w:tcPr>
            <w:tcW w:w="3539" w:type="dxa"/>
          </w:tcPr>
          <w:p w:rsidR="00E55BA9" w:rsidRPr="0033461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095" w:type="dxa"/>
            <w:shd w:val="clear" w:color="auto" w:fill="auto"/>
          </w:tcPr>
          <w:p w:rsidR="00E55BA9" w:rsidRPr="005E31A8" w:rsidRDefault="00E55BA9" w:rsidP="00E55BA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E55BA9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BA9" w:rsidRPr="005E31A8" w:rsidRDefault="00E55BA9" w:rsidP="00E55BA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288" w:rsidRPr="0033461B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="00E00B72"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E00B72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286DE5">
        <w:trPr>
          <w:trHeight w:val="3779"/>
        </w:trPr>
        <w:tc>
          <w:tcPr>
            <w:tcW w:w="353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 (3.1)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4D6132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  <w:r w:rsidR="000A6391"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  <w:p w:rsidR="000A6391" w:rsidRPr="0033461B" w:rsidRDefault="000A6391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A6391" w:rsidRPr="00843C50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C50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8D6ED0" w:rsidRPr="00490E4B" w:rsidRDefault="008D6ED0" w:rsidP="00551790">
      <w:pPr>
        <w:rPr>
          <w:rFonts w:ascii="Times New Roman" w:hAnsi="Times New Roman" w:cs="Times New Roman"/>
          <w:sz w:val="24"/>
          <w:szCs w:val="24"/>
        </w:rPr>
      </w:pPr>
    </w:p>
    <w:p w:rsidR="00C01D51" w:rsidRPr="00880BBA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517939380"/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>7. Зоны сельскохозяйственного использования</w:t>
      </w:r>
      <w:bookmarkEnd w:id="14"/>
    </w:p>
    <w:p w:rsidR="0058592E" w:rsidRPr="00490E4B" w:rsidRDefault="0058592E" w:rsidP="0058592E">
      <w:pPr>
        <w:spacing w:after="0" w:line="240" w:lineRule="auto"/>
        <w:rPr>
          <w:sz w:val="24"/>
          <w:szCs w:val="24"/>
        </w:rPr>
      </w:pPr>
    </w:p>
    <w:p w:rsidR="00C01D51" w:rsidRPr="00B23B06" w:rsidRDefault="00C01D51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5" w:name="_Toc517939381"/>
      <w:r w:rsidRPr="00B23B0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90401C" w:rsidRPr="00B23B06">
        <w:rPr>
          <w:rFonts w:ascii="Times New Roman" w:hAnsi="Times New Roman" w:cs="Times New Roman"/>
          <w:b/>
          <w:i/>
          <w:color w:val="auto"/>
        </w:rPr>
        <w:t>7.</w:t>
      </w:r>
      <w:r w:rsidRPr="00B23B06">
        <w:rPr>
          <w:rFonts w:ascii="Times New Roman" w:hAnsi="Times New Roman" w:cs="Times New Roman"/>
          <w:b/>
          <w:i/>
          <w:color w:val="auto"/>
        </w:rPr>
        <w:t>1.</w:t>
      </w:r>
      <w:r w:rsidR="008C751B" w:rsidRPr="00B23B06">
        <w:rPr>
          <w:rFonts w:ascii="Times New Roman" w:hAnsi="Times New Roman" w:cs="Times New Roman"/>
          <w:b/>
          <w:i/>
          <w:color w:val="auto"/>
        </w:rPr>
        <w:t xml:space="preserve"> </w:t>
      </w:r>
      <w:r w:rsidR="004D6132">
        <w:rPr>
          <w:rFonts w:ascii="Times New Roman" w:hAnsi="Times New Roman" w:cs="Times New Roman"/>
          <w:b/>
          <w:i/>
          <w:color w:val="auto"/>
        </w:rPr>
        <w:t>Зоны сельскохозяйственного</w:t>
      </w:r>
      <w:r w:rsidR="00C716DC">
        <w:rPr>
          <w:rFonts w:ascii="Times New Roman" w:hAnsi="Times New Roman" w:cs="Times New Roman"/>
          <w:b/>
          <w:i/>
          <w:color w:val="auto"/>
        </w:rPr>
        <w:t xml:space="preserve"> </w:t>
      </w:r>
      <w:r w:rsidR="004D6132">
        <w:rPr>
          <w:rFonts w:ascii="Times New Roman" w:hAnsi="Times New Roman" w:cs="Times New Roman"/>
          <w:b/>
          <w:i/>
          <w:color w:val="auto"/>
        </w:rPr>
        <w:t>использования</w:t>
      </w:r>
      <w:r w:rsidR="00F43313" w:rsidRPr="00B23B06">
        <w:rPr>
          <w:rFonts w:ascii="Times New Roman" w:hAnsi="Times New Roman" w:cs="Times New Roman"/>
          <w:b/>
          <w:i/>
          <w:color w:val="auto"/>
        </w:rPr>
        <w:t xml:space="preserve"> – СХ</w:t>
      </w:r>
      <w:bookmarkEnd w:id="15"/>
      <w:r w:rsidR="00C716DC">
        <w:rPr>
          <w:rFonts w:ascii="Times New Roman" w:hAnsi="Times New Roman" w:cs="Times New Roman"/>
          <w:b/>
          <w:i/>
          <w:color w:val="auto"/>
        </w:rPr>
        <w:t>, СХ-2</w:t>
      </w:r>
    </w:p>
    <w:tbl>
      <w:tblPr>
        <w:tblStyle w:val="a3"/>
        <w:tblW w:w="9769" w:type="dxa"/>
        <w:tblLayout w:type="fixed"/>
        <w:tblLook w:val="04A0" w:firstRow="1" w:lastRow="0" w:firstColumn="1" w:lastColumn="0" w:noHBand="0" w:noVBand="1"/>
      </w:tblPr>
      <w:tblGrid>
        <w:gridCol w:w="2689"/>
        <w:gridCol w:w="5171"/>
        <w:gridCol w:w="1909"/>
      </w:tblGrid>
      <w:tr w:rsidR="00C01D51" w:rsidRPr="00490E4B" w:rsidTr="00D702D8">
        <w:tc>
          <w:tcPr>
            <w:tcW w:w="268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171" w:type="dxa"/>
          </w:tcPr>
          <w:p w:rsidR="00C01D51" w:rsidRPr="00490E4B" w:rsidRDefault="008721B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6" w:name="sub_1010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  <w:bookmarkEnd w:id="16"/>
          </w:p>
        </w:tc>
        <w:tc>
          <w:tcPr>
            <w:tcW w:w="5171" w:type="dxa"/>
          </w:tcPr>
          <w:p w:rsidR="00C01D51" w:rsidRPr="00C716DC" w:rsidRDefault="00C716DC" w:rsidP="001C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1.1-1.20,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011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bookmarkEnd w:id="17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1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012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  <w:bookmarkEnd w:id="18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013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bookmarkEnd w:id="19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014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  <w:bookmarkEnd w:id="20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113744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015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Садоводство</w:t>
            </w:r>
            <w:bookmarkEnd w:id="21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016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  <w:bookmarkEnd w:id="22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17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bookmarkEnd w:id="23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1.8-1.11, 1.15, 1.19, 1.20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018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  <w:bookmarkEnd w:id="24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019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  <w:bookmarkEnd w:id="25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10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  <w:bookmarkEnd w:id="26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11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Свиноводство</w:t>
            </w:r>
            <w:bookmarkEnd w:id="27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12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  <w:bookmarkEnd w:id="28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13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  <w:bookmarkEnd w:id="29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0114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  <w:bookmarkEnd w:id="30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животного мира; размещение коллекций генетических ресурсов растений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0116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  <w:bookmarkEnd w:id="31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0117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  <w:bookmarkEnd w:id="32"/>
          </w:p>
        </w:tc>
        <w:tc>
          <w:tcPr>
            <w:tcW w:w="5171" w:type="dxa"/>
          </w:tcPr>
          <w:p w:rsidR="00113744" w:rsidRPr="00C716DC" w:rsidRDefault="00C716DC" w:rsidP="006035BF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8C751B" w:rsidRPr="00490E4B" w:rsidTr="00D702D8">
        <w:tc>
          <w:tcPr>
            <w:tcW w:w="2689" w:type="dxa"/>
          </w:tcPr>
          <w:p w:rsidR="008C751B" w:rsidRPr="00490E4B" w:rsidRDefault="008C751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171" w:type="dxa"/>
          </w:tcPr>
          <w:p w:rsidR="008C751B" w:rsidRPr="00C716DC" w:rsidRDefault="00C716DC" w:rsidP="00CA0182">
            <w:pPr>
              <w:pStyle w:val="af6"/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09" w:type="dxa"/>
          </w:tcPr>
          <w:p w:rsidR="008C751B" w:rsidRPr="00B23B06" w:rsidRDefault="008C751B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объектов капитального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5171" w:type="dxa"/>
          </w:tcPr>
          <w:p w:rsidR="00C01D51" w:rsidRPr="00490E4B" w:rsidRDefault="008721B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земельного участка***</w:t>
            </w:r>
          </w:p>
        </w:tc>
      </w:tr>
      <w:tr w:rsidR="00A17AC6" w:rsidRPr="00490E4B" w:rsidTr="00D702D8">
        <w:tc>
          <w:tcPr>
            <w:tcW w:w="2689" w:type="dxa"/>
          </w:tcPr>
          <w:p w:rsidR="00A17AC6" w:rsidRPr="00490E4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lastRenderedPageBreak/>
              <w:t>Обеспечение</w:t>
            </w:r>
          </w:p>
          <w:p w:rsidR="00A17AC6" w:rsidRPr="00490E4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A17AC6" w:rsidRPr="00490E4B" w:rsidRDefault="00A17AC6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171" w:type="dxa"/>
          </w:tcPr>
          <w:p w:rsidR="00A17AC6" w:rsidRPr="00C716DC" w:rsidRDefault="00C716DC" w:rsidP="00A1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909" w:type="dxa"/>
          </w:tcPr>
          <w:p w:rsidR="00A17AC6" w:rsidRPr="00490E4B" w:rsidRDefault="00A17AC6" w:rsidP="00A1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D702D8" w:rsidRPr="00490E4B" w:rsidTr="00D702D8">
        <w:tc>
          <w:tcPr>
            <w:tcW w:w="2689" w:type="dxa"/>
          </w:tcPr>
          <w:p w:rsidR="00D702D8" w:rsidRPr="0033461B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71" w:type="dxa"/>
          </w:tcPr>
          <w:p w:rsidR="00D702D8" w:rsidRPr="00C716DC" w:rsidRDefault="00C716DC" w:rsidP="00D7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09" w:type="dxa"/>
          </w:tcPr>
          <w:p w:rsidR="00D702D8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873417" w:rsidRPr="00490E4B" w:rsidTr="00D702D8">
        <w:tc>
          <w:tcPr>
            <w:tcW w:w="2689" w:type="dxa"/>
          </w:tcPr>
          <w:p w:rsidR="00873417" w:rsidRPr="00490E4B" w:rsidRDefault="00873417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71" w:type="dxa"/>
          </w:tcPr>
          <w:p w:rsidR="00873417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Р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909" w:type="dxa"/>
          </w:tcPr>
          <w:p w:rsidR="00873417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</w:tr>
      <w:tr w:rsidR="006E36CA" w:rsidRPr="00490E4B" w:rsidTr="00D702D8">
        <w:tc>
          <w:tcPr>
            <w:tcW w:w="2689" w:type="dxa"/>
          </w:tcPr>
          <w:p w:rsidR="006E36CA" w:rsidRPr="00490E4B" w:rsidRDefault="00C716DC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6E36CA" w:rsidRPr="00490E4B">
              <w:rPr>
                <w:rFonts w:ascii="Times New Roman" w:hAnsi="Times New Roman" w:cs="Times New Roman"/>
                <w:sz w:val="24"/>
                <w:szCs w:val="24"/>
              </w:rPr>
              <w:t>дорожного сервиса</w:t>
            </w:r>
          </w:p>
        </w:tc>
        <w:tc>
          <w:tcPr>
            <w:tcW w:w="5171" w:type="dxa"/>
          </w:tcPr>
          <w:p w:rsidR="006E36CA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4.9.1.1-4.9.1.4</w:t>
            </w:r>
          </w:p>
        </w:tc>
        <w:tc>
          <w:tcPr>
            <w:tcW w:w="1909" w:type="dxa"/>
          </w:tcPr>
          <w:p w:rsidR="006E36CA" w:rsidRPr="00490E4B" w:rsidRDefault="006E36CA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FE2136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09" w:type="dxa"/>
          </w:tcPr>
          <w:p w:rsidR="00C01D51" w:rsidRPr="00490E4B" w:rsidRDefault="00FE2136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участков* и объектов капитального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5171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земельного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участка***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lastRenderedPageBreak/>
              <w:t>Хранение и переработка</w:t>
            </w:r>
          </w:p>
          <w:p w:rsidR="009648FF" w:rsidRPr="00490E4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сельскохозяйственной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5171" w:type="dxa"/>
          </w:tcPr>
          <w:p w:rsidR="009648FF" w:rsidRPr="00C716DC" w:rsidRDefault="00C716DC" w:rsidP="00964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09" w:type="dxa"/>
          </w:tcPr>
          <w:p w:rsidR="009648FF" w:rsidRPr="00490E4B" w:rsidRDefault="009648FF" w:rsidP="0096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5171" w:type="dxa"/>
          </w:tcPr>
          <w:p w:rsidR="009648FF" w:rsidRPr="00C716DC" w:rsidRDefault="00C716DC" w:rsidP="00964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909" w:type="dxa"/>
          </w:tcPr>
          <w:p w:rsidR="009648FF" w:rsidRPr="00490E4B" w:rsidRDefault="009648FF" w:rsidP="0096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</w:tbl>
    <w:p w:rsidR="00286BD6" w:rsidRPr="000A6391" w:rsidRDefault="00551790" w:rsidP="00A9375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875055" w:rsidRPr="008623DD" w:rsidRDefault="00726730" w:rsidP="008623DD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33" w:name="_Toc517939382"/>
      <w:r w:rsidRPr="00880B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880BBA">
        <w:rPr>
          <w:rFonts w:ascii="Times New Roman" w:hAnsi="Times New Roman" w:cs="Times New Roman"/>
          <w:b/>
          <w:i/>
          <w:color w:val="auto"/>
        </w:rPr>
        <w:t>7.2.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3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43"/>
        <w:gridCol w:w="6691"/>
      </w:tblGrid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691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F45918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использование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1.0 коды 1.7-1.17)</w:t>
            </w:r>
          </w:p>
        </w:tc>
        <w:tc>
          <w:tcPr>
            <w:tcW w:w="6691" w:type="dxa"/>
          </w:tcPr>
          <w:p w:rsidR="000A6391" w:rsidRPr="005E31A8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0614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1104"/>
        </w:trPr>
        <w:tc>
          <w:tcPr>
            <w:tcW w:w="2943" w:type="dxa"/>
            <w:shd w:val="clear" w:color="auto" w:fill="auto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t>Растениеводство (1.1)</w:t>
            </w:r>
          </w:p>
          <w:p w:rsidR="000A6391" w:rsidRPr="00321CA2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21CA2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 (1.2)</w:t>
            </w:r>
          </w:p>
        </w:tc>
        <w:tc>
          <w:tcPr>
            <w:tcW w:w="6691" w:type="dxa"/>
            <w:shd w:val="clear" w:color="auto" w:fill="auto"/>
          </w:tcPr>
          <w:p w:rsidR="000A6391" w:rsidRPr="005E31A8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9542B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</w:p>
          <w:p w:rsidR="000A6391" w:rsidRPr="00321CA2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273"/>
        </w:trPr>
        <w:tc>
          <w:tcPr>
            <w:tcW w:w="2943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Овощеводство (1.3)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 (1.4)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Садоводство (1.5)</w:t>
            </w:r>
          </w:p>
        </w:tc>
        <w:tc>
          <w:tcPr>
            <w:tcW w:w="6691" w:type="dxa"/>
          </w:tcPr>
          <w:p w:rsidR="000A6391" w:rsidRPr="005E31A8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Выращивание льна и конопли (1.6)</w:t>
            </w:r>
          </w:p>
        </w:tc>
        <w:tc>
          <w:tcPr>
            <w:tcW w:w="6691" w:type="dxa"/>
            <w:shd w:val="clear" w:color="auto" w:fill="auto"/>
          </w:tcPr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0A6391" w:rsidRPr="0033461B" w:rsidRDefault="000A6391" w:rsidP="00286BD6">
            <w:pPr>
              <w:jc w:val="both"/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не подлежит установлению.</w:t>
            </w:r>
          </w:p>
        </w:tc>
      </w:tr>
      <w:tr w:rsidR="000A6391" w:rsidRPr="0033461B" w:rsidTr="00F45918">
        <w:trPr>
          <w:trHeight w:val="273"/>
        </w:trPr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Животноводство (1.7)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Скотоводство 1.8)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Звероводство (1.9)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Птицеводство (1.10)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Свиноводство (1.11)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Пчеловодство (1.12)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6691" w:type="dxa"/>
          </w:tcPr>
          <w:p w:rsidR="000A6391" w:rsidRPr="005E31A8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0614EE" w:rsidRDefault="000A6391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 w:rsidR="00061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3120"/>
        </w:trPr>
        <w:tc>
          <w:tcPr>
            <w:tcW w:w="2943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 (1.14)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Питомники (1.17)</w:t>
            </w:r>
          </w:p>
        </w:tc>
        <w:tc>
          <w:tcPr>
            <w:tcW w:w="6691" w:type="dxa"/>
            <w:shd w:val="clear" w:color="auto" w:fill="auto"/>
          </w:tcPr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0A6391" w:rsidRPr="0033461B" w:rsidRDefault="000A6391" w:rsidP="00286BD6">
            <w:pPr>
              <w:jc w:val="both"/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6691" w:type="dxa"/>
          </w:tcPr>
          <w:p w:rsidR="000A6391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исле их площадь: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0A6391" w:rsidRPr="00F71995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0A6391" w:rsidRPr="005E31A8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5E31A8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1B74AB" w:rsidRPr="00FC27D7" w:rsidRDefault="000A6391" w:rsidP="00FC27D7">
            <w:pPr>
              <w:pStyle w:val="af6"/>
              <w:rPr>
                <w:rFonts w:ascii="Times New Roman" w:eastAsia="SimSun" w:hAnsi="Times New Roman" w:cs="Times New Roman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40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>%.</w:t>
            </w:r>
          </w:p>
        </w:tc>
      </w:tr>
      <w:tr w:rsidR="000A6391" w:rsidRPr="0033461B" w:rsidTr="00F45918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702D8" w:rsidRPr="0033461B" w:rsidTr="00F45918">
        <w:tc>
          <w:tcPr>
            <w:tcW w:w="2943" w:type="dxa"/>
          </w:tcPr>
          <w:p w:rsidR="00A17AC6" w:rsidRPr="0033461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Обеспечение сельскохозяйственного</w:t>
            </w:r>
          </w:p>
          <w:p w:rsidR="00A17AC6" w:rsidRDefault="00A17AC6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(1.18)</w:t>
            </w:r>
          </w:p>
          <w:p w:rsidR="00A17AC6" w:rsidRDefault="00A17AC6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D8" w:rsidRPr="00574871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691" w:type="dxa"/>
          </w:tcPr>
          <w:p w:rsidR="00D702D8" w:rsidRPr="00A82164" w:rsidRDefault="00D702D8" w:rsidP="00D702D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-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подлежат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установлению.</w:t>
            </w:r>
          </w:p>
          <w:p w:rsidR="00D702D8" w:rsidRPr="00A82164" w:rsidRDefault="00D702D8" w:rsidP="00D7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D702D8" w:rsidRPr="00A82164" w:rsidRDefault="00D702D8" w:rsidP="00D702D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D702D8" w:rsidRPr="00A82164" w:rsidRDefault="00D702D8" w:rsidP="00D702D8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5000 кв.м.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 (4.9.1)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9648FF" w:rsidRPr="0033461B" w:rsidTr="00F45918">
        <w:trPr>
          <w:trHeight w:val="539"/>
        </w:trPr>
        <w:tc>
          <w:tcPr>
            <w:tcW w:w="9634" w:type="dxa"/>
            <w:gridSpan w:val="2"/>
          </w:tcPr>
          <w:p w:rsidR="009648FF" w:rsidRPr="00286BD6" w:rsidRDefault="009648FF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648FF" w:rsidRPr="0033461B" w:rsidTr="00D702D8">
        <w:trPr>
          <w:trHeight w:val="550"/>
        </w:trPr>
        <w:tc>
          <w:tcPr>
            <w:tcW w:w="2943" w:type="dxa"/>
          </w:tcPr>
          <w:p w:rsidR="009648FF" w:rsidRPr="0033461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Хранение и переработка сельскохозяйственной</w:t>
            </w:r>
          </w:p>
          <w:p w:rsidR="009648FF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продукции (1.15)</w:t>
            </w:r>
          </w:p>
          <w:p w:rsidR="009648FF" w:rsidRPr="0033461B" w:rsidRDefault="009648FF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FF" w:rsidRPr="0033461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</w:tc>
        <w:tc>
          <w:tcPr>
            <w:tcW w:w="6691" w:type="dxa"/>
            <w:shd w:val="clear" w:color="auto" w:fill="auto"/>
          </w:tcPr>
          <w:p w:rsidR="009648FF" w:rsidRPr="00286BD6" w:rsidRDefault="009648FF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</w:t>
            </w:r>
            <w:r w:rsidRPr="00ED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4A3DF3" w:rsidRPr="007773A4" w:rsidRDefault="004A3DF3" w:rsidP="007773A4"/>
    <w:p w:rsidR="0058592E" w:rsidRPr="00880BBA" w:rsidRDefault="00C01D51" w:rsidP="00936AD0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4" w:name="_Toc517939383"/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>8. Зоны рекреационного назначения</w:t>
      </w:r>
      <w:bookmarkEnd w:id="34"/>
    </w:p>
    <w:p w:rsidR="004A3DF3" w:rsidRDefault="004A3DF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</w:p>
    <w:p w:rsidR="000D0513" w:rsidRPr="00880BBA" w:rsidRDefault="000D051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5" w:name="_Toc517939384"/>
      <w:r w:rsidRPr="00880B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F06C2C" w:rsidRPr="00880BBA">
        <w:rPr>
          <w:rFonts w:ascii="Times New Roman" w:hAnsi="Times New Roman" w:cs="Times New Roman"/>
          <w:b/>
          <w:i/>
          <w:color w:val="auto"/>
        </w:rPr>
        <w:t>8.1</w:t>
      </w:r>
      <w:r w:rsidRPr="00880BBA">
        <w:rPr>
          <w:rFonts w:ascii="Times New Roman" w:hAnsi="Times New Roman" w:cs="Times New Roman"/>
          <w:b/>
          <w:i/>
          <w:color w:val="auto"/>
        </w:rPr>
        <w:t>.</w:t>
      </w:r>
      <w:r w:rsidR="00F06C2C" w:rsidRPr="00880BBA">
        <w:rPr>
          <w:rFonts w:ascii="Times New Roman" w:hAnsi="Times New Roman" w:cs="Times New Roman"/>
          <w:b/>
          <w:i/>
          <w:color w:val="auto"/>
        </w:rPr>
        <w:t xml:space="preserve"> Зон</w:t>
      </w:r>
      <w:bookmarkEnd w:id="35"/>
      <w:r w:rsidR="00C716DC">
        <w:rPr>
          <w:rFonts w:ascii="Times New Roman" w:hAnsi="Times New Roman" w:cs="Times New Roman"/>
          <w:b/>
          <w:i/>
          <w:color w:val="auto"/>
        </w:rPr>
        <w:t>а озелененных территорий общего пользования (парки, сады, скверы, бульвары) Р-1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2"/>
        <w:gridCol w:w="5368"/>
        <w:gridCol w:w="1923"/>
      </w:tblGrid>
      <w:tr w:rsidR="000D0513" w:rsidRPr="00490E4B" w:rsidTr="00E70D98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513" w:rsidRPr="00490E4B" w:rsidTr="00E70D98">
        <w:tc>
          <w:tcPr>
            <w:tcW w:w="0" w:type="auto"/>
          </w:tcPr>
          <w:p w:rsidR="000D0513" w:rsidRPr="00490E4B" w:rsidRDefault="009148C0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0" w:type="auto"/>
          </w:tcPr>
          <w:p w:rsidR="000D0513" w:rsidRPr="00C716DC" w:rsidRDefault="00C716DC" w:rsidP="0086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0" w:type="auto"/>
          </w:tcPr>
          <w:p w:rsidR="000D0513" w:rsidRPr="00490E4B" w:rsidRDefault="009148C0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0D0513" w:rsidRPr="00490E4B" w:rsidTr="00E70D98">
        <w:tc>
          <w:tcPr>
            <w:tcW w:w="0" w:type="auto"/>
          </w:tcPr>
          <w:p w:rsidR="000D0513" w:rsidRPr="00490E4B" w:rsidRDefault="009148C0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0" w:type="auto"/>
          </w:tcPr>
          <w:p w:rsidR="000D0513" w:rsidRPr="00C716DC" w:rsidRDefault="00C716DC" w:rsidP="00C7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природовосстановительных мероприятий</w:t>
            </w:r>
          </w:p>
        </w:tc>
        <w:tc>
          <w:tcPr>
            <w:tcW w:w="0" w:type="auto"/>
          </w:tcPr>
          <w:p w:rsidR="000D0513" w:rsidRPr="00490E4B" w:rsidRDefault="009148C0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A91827" w:rsidRPr="00490E4B" w:rsidTr="00E70D98">
        <w:tc>
          <w:tcPr>
            <w:tcW w:w="0" w:type="auto"/>
          </w:tcPr>
          <w:p w:rsidR="00A91827" w:rsidRPr="00490E4B" w:rsidRDefault="00A91827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0" w:type="auto"/>
          </w:tcPr>
          <w:p w:rsidR="00A91827" w:rsidRPr="00C716DC" w:rsidRDefault="00C716DC" w:rsidP="003D4D88">
            <w:pPr>
              <w:pStyle w:val="af6"/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</w:tcPr>
          <w:p w:rsidR="00A91827" w:rsidRPr="00490E4B" w:rsidRDefault="00A91827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17295E" w:rsidRPr="00490E4B" w:rsidTr="00E70D98">
        <w:tc>
          <w:tcPr>
            <w:tcW w:w="0" w:type="auto"/>
          </w:tcPr>
          <w:p w:rsidR="0017295E" w:rsidRPr="00490E4B" w:rsidRDefault="0017295E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0" w:type="auto"/>
          </w:tcPr>
          <w:p w:rsidR="0017295E" w:rsidRPr="00C716DC" w:rsidRDefault="00C716DC" w:rsidP="00275F5A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</w:t>
            </w:r>
            <w:r w:rsidRPr="00C716D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а также забор (изъятие) водных ресурсов для целей питьевого и хозяйственно-</w:t>
            </w:r>
            <w:r w:rsidRPr="00C716DC">
              <w:rPr>
                <w:rFonts w:ascii="Times New Roman" w:hAnsi="Times New Roman" w:cs="Times New Roman"/>
              </w:rPr>
              <w:br/>
            </w:r>
            <w:r w:rsidRPr="00C716DC">
              <w:rPr>
                <w:rFonts w:ascii="Times New Roman" w:hAnsi="Times New Roman" w:cs="Times New Roman"/>
                <w:shd w:val="clear" w:color="auto" w:fill="FFFFFF"/>
              </w:rPr>
              <w:t>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0" w:type="auto"/>
          </w:tcPr>
          <w:p w:rsidR="0017295E" w:rsidRPr="00490E4B" w:rsidRDefault="0017295E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</w:t>
            </w:r>
          </w:p>
        </w:tc>
      </w:tr>
      <w:tr w:rsidR="001F01A3" w:rsidRPr="00490E4B" w:rsidTr="00E70D98">
        <w:tc>
          <w:tcPr>
            <w:tcW w:w="0" w:type="auto"/>
          </w:tcPr>
          <w:p w:rsidR="001F01A3" w:rsidRPr="00490E4B" w:rsidRDefault="00EB07DF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10112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 пользование водными объектами</w:t>
            </w:r>
            <w:bookmarkEnd w:id="36"/>
          </w:p>
        </w:tc>
        <w:tc>
          <w:tcPr>
            <w:tcW w:w="0" w:type="auto"/>
          </w:tcPr>
          <w:p w:rsidR="001F01A3" w:rsidRPr="00C716DC" w:rsidRDefault="00C716DC" w:rsidP="00275F5A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0" w:type="auto"/>
          </w:tcPr>
          <w:p w:rsidR="001F01A3" w:rsidRPr="00490E4B" w:rsidRDefault="00EB07DF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4A03E2" w:rsidRPr="00490E4B" w:rsidTr="00E70D98">
        <w:tc>
          <w:tcPr>
            <w:tcW w:w="0" w:type="auto"/>
          </w:tcPr>
          <w:p w:rsidR="004A03E2" w:rsidRPr="00614679" w:rsidRDefault="004A03E2" w:rsidP="004A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679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  <w:p w:rsidR="004A03E2" w:rsidRPr="00614679" w:rsidRDefault="004A03E2" w:rsidP="004A0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03E2" w:rsidRPr="00C716DC" w:rsidRDefault="00C716DC" w:rsidP="004A03E2">
            <w:pPr>
              <w:pStyle w:val="af6"/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C716DC">
              <w:rPr>
                <w:rFonts w:ascii="Times New Roman" w:hAnsi="Times New Roman" w:cs="Times New Roman"/>
              </w:rPr>
              <w:br/>
            </w:r>
            <w:r w:rsidRPr="00C716DC">
              <w:rPr>
                <w:rFonts w:ascii="Times New Roman" w:hAnsi="Times New Roman" w:cs="Times New Roman"/>
                <w:shd w:val="clear" w:color="auto" w:fill="FFFFFF"/>
              </w:rPr>
              <w:t>с кодами 12.0.1-12.0.2</w:t>
            </w:r>
          </w:p>
        </w:tc>
        <w:tc>
          <w:tcPr>
            <w:tcW w:w="0" w:type="auto"/>
          </w:tcPr>
          <w:p w:rsidR="004A03E2" w:rsidRPr="00614679" w:rsidRDefault="004A03E2" w:rsidP="004A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79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0D0513" w:rsidRPr="00490E4B" w:rsidTr="00E70D98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702D8" w:rsidRPr="00490E4B" w:rsidTr="00E70D98">
        <w:tc>
          <w:tcPr>
            <w:tcW w:w="0" w:type="auto"/>
          </w:tcPr>
          <w:p w:rsidR="00D702D8" w:rsidRPr="0033461B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D702D8" w:rsidRPr="00C716DC" w:rsidRDefault="00C716DC" w:rsidP="00D702D8">
            <w:pPr>
              <w:pStyle w:val="af6"/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D702D8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DD52C1" w:rsidRPr="00490E4B" w:rsidTr="00E70D98">
        <w:tc>
          <w:tcPr>
            <w:tcW w:w="0" w:type="auto"/>
          </w:tcPr>
          <w:p w:rsidR="00DD52C1" w:rsidRPr="00490E4B" w:rsidRDefault="00DD52C1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0" w:type="auto"/>
          </w:tcPr>
          <w:p w:rsidR="00DD52C1" w:rsidRPr="00C716DC" w:rsidRDefault="00C716DC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0" w:type="auto"/>
          </w:tcPr>
          <w:p w:rsidR="00DD52C1" w:rsidRPr="00490E4B" w:rsidRDefault="00DD52C1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DD52C1" w:rsidRPr="00490E4B" w:rsidTr="00E70D98">
        <w:tc>
          <w:tcPr>
            <w:tcW w:w="0" w:type="auto"/>
          </w:tcPr>
          <w:p w:rsidR="00DD52C1" w:rsidRPr="00490E4B" w:rsidRDefault="00DD52C1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0" w:type="auto"/>
          </w:tcPr>
          <w:p w:rsidR="00DD52C1" w:rsidRPr="00C716DC" w:rsidRDefault="00C716DC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0" w:type="auto"/>
          </w:tcPr>
          <w:p w:rsidR="00DD52C1" w:rsidRPr="00490E4B" w:rsidRDefault="00DD52C1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</w:tr>
      <w:tr w:rsidR="00DD52C1" w:rsidRPr="00490E4B" w:rsidTr="00E70D98">
        <w:tc>
          <w:tcPr>
            <w:tcW w:w="0" w:type="auto"/>
          </w:tcPr>
          <w:p w:rsidR="00DD52C1" w:rsidRPr="00490E4B" w:rsidRDefault="00DD52C1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0" w:type="auto"/>
          </w:tcPr>
          <w:p w:rsidR="00DD52C1" w:rsidRPr="00C716DC" w:rsidRDefault="00C716DC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0" w:type="auto"/>
          </w:tcPr>
          <w:p w:rsidR="00DD52C1" w:rsidRPr="00490E4B" w:rsidRDefault="00DD52C1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DD52C1" w:rsidRPr="00490E4B" w:rsidTr="00E70D98">
        <w:tc>
          <w:tcPr>
            <w:tcW w:w="0" w:type="auto"/>
          </w:tcPr>
          <w:p w:rsidR="00DD52C1" w:rsidRPr="00490E4B" w:rsidRDefault="00DD52C1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0" w:type="auto"/>
          </w:tcPr>
          <w:p w:rsidR="00DD52C1" w:rsidRPr="00295E67" w:rsidRDefault="00295E67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</w:tcPr>
          <w:p w:rsidR="00DD52C1" w:rsidRPr="00490E4B" w:rsidRDefault="00DD52C1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DD52C1" w:rsidRPr="00490E4B" w:rsidTr="00E70D98">
        <w:tc>
          <w:tcPr>
            <w:tcW w:w="0" w:type="auto"/>
          </w:tcPr>
          <w:p w:rsidR="00DD52C1" w:rsidRPr="00490E4B" w:rsidRDefault="00DD52C1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0" w:type="auto"/>
          </w:tcPr>
          <w:p w:rsidR="00DD52C1" w:rsidRPr="00295E67" w:rsidRDefault="00295E67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0" w:type="auto"/>
          </w:tcPr>
          <w:p w:rsidR="00DD52C1" w:rsidRPr="00490E4B" w:rsidRDefault="00DD52C1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</w:tr>
      <w:tr w:rsidR="005944A3" w:rsidRPr="00490E4B" w:rsidTr="00E70D98">
        <w:tc>
          <w:tcPr>
            <w:tcW w:w="0" w:type="auto"/>
          </w:tcPr>
          <w:p w:rsidR="005944A3" w:rsidRPr="00490E4B" w:rsidRDefault="005944A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0" w:type="auto"/>
          </w:tcPr>
          <w:p w:rsidR="005944A3" w:rsidRPr="00295E67" w:rsidRDefault="00295E67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5944A3" w:rsidRPr="00490E4B" w:rsidRDefault="005944A3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FE6EF6" w:rsidRPr="00490E4B" w:rsidTr="00E70D98">
        <w:tc>
          <w:tcPr>
            <w:tcW w:w="0" w:type="auto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E6EF6" w:rsidRPr="00490E4B" w:rsidTr="00E70D98">
        <w:tc>
          <w:tcPr>
            <w:tcW w:w="0" w:type="auto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1790" w:rsidRPr="00490E4B" w:rsidRDefault="00551790" w:rsidP="0055179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726730" w:rsidRPr="00D964DF" w:rsidRDefault="00726730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7" w:name="_Toc517939385"/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D964DF">
        <w:rPr>
          <w:rFonts w:ascii="Times New Roman" w:hAnsi="Times New Roman" w:cs="Times New Roman"/>
          <w:b/>
          <w:i/>
          <w:color w:val="auto"/>
        </w:rPr>
        <w:t>8.2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7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663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56733" w:rsidRPr="0033461B" w:rsidTr="009F47ED">
        <w:tc>
          <w:tcPr>
            <w:tcW w:w="9606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56733" w:rsidRPr="0033461B" w:rsidTr="00286BD6">
        <w:trPr>
          <w:trHeight w:val="1362"/>
        </w:trPr>
        <w:tc>
          <w:tcPr>
            <w:tcW w:w="2943" w:type="dxa"/>
          </w:tcPr>
          <w:p w:rsidR="00856733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Отдых (рекреация) </w:t>
            </w: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5.0 код 5.2)</w:t>
            </w: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 (5.2)</w:t>
            </w: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 (11.1)</w:t>
            </w:r>
          </w:p>
          <w:p w:rsidR="00856733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 (11.2)</w:t>
            </w:r>
          </w:p>
          <w:p w:rsidR="004A03E2" w:rsidRPr="0033461B" w:rsidRDefault="004A03E2" w:rsidP="004A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67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(территории) общего пользования (12.0)</w:t>
            </w:r>
          </w:p>
        </w:tc>
        <w:tc>
          <w:tcPr>
            <w:tcW w:w="6663" w:type="dxa"/>
            <w:shd w:val="clear" w:color="auto" w:fill="auto"/>
          </w:tcPr>
          <w:p w:rsidR="00856733" w:rsidRPr="00286BD6" w:rsidRDefault="00856733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- не подлежат установлению.</w:t>
            </w:r>
          </w:p>
          <w:p w:rsidR="00856733" w:rsidRPr="00286BD6" w:rsidRDefault="00856733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856733" w:rsidRPr="00286BD6" w:rsidRDefault="00856733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  <w:r w:rsidR="00286BD6"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33461B" w:rsidRDefault="00856733" w:rsidP="00286BD6">
            <w:pPr>
              <w:jc w:val="both"/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856733" w:rsidRPr="0033461B" w:rsidTr="009F47ED">
        <w:tc>
          <w:tcPr>
            <w:tcW w:w="9606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702D8" w:rsidRPr="0033461B" w:rsidTr="009F47ED">
        <w:trPr>
          <w:trHeight w:val="516"/>
        </w:trPr>
        <w:tc>
          <w:tcPr>
            <w:tcW w:w="2943" w:type="dxa"/>
          </w:tcPr>
          <w:p w:rsidR="00D702D8" w:rsidRPr="00574871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663" w:type="dxa"/>
          </w:tcPr>
          <w:p w:rsidR="00D702D8" w:rsidRPr="00A82164" w:rsidRDefault="00D702D8" w:rsidP="00D702D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-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D702D8" w:rsidRPr="00A82164" w:rsidRDefault="00D702D8" w:rsidP="00D7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D702D8" w:rsidRPr="00A82164" w:rsidRDefault="00D702D8" w:rsidP="00D702D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сооружений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D702D8" w:rsidRPr="00A82164" w:rsidRDefault="00D702D8" w:rsidP="00D702D8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856733" w:rsidRPr="0033461B" w:rsidTr="009F47ED">
        <w:trPr>
          <w:trHeight w:val="516"/>
        </w:trPr>
        <w:tc>
          <w:tcPr>
            <w:tcW w:w="2943" w:type="dxa"/>
          </w:tcPr>
          <w:p w:rsidR="00856733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 (5.1)</w:t>
            </w: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 (5.2.1)</w:t>
            </w:r>
          </w:p>
        </w:tc>
        <w:tc>
          <w:tcPr>
            <w:tcW w:w="6663" w:type="dxa"/>
          </w:tcPr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56733" w:rsidRPr="00286BD6" w:rsidRDefault="00856733" w:rsidP="009F47E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Охота и рыбалка (5.3)</w:t>
            </w:r>
          </w:p>
        </w:tc>
        <w:tc>
          <w:tcPr>
            <w:tcW w:w="6663" w:type="dxa"/>
          </w:tcPr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 кв.м.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5D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1м.</w:t>
            </w:r>
          </w:p>
          <w:p w:rsidR="00856733" w:rsidRPr="00286BD6" w:rsidRDefault="00856733" w:rsidP="009F47E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856733" w:rsidRPr="0033461B" w:rsidTr="00286BD6">
        <w:trPr>
          <w:trHeight w:val="3111"/>
        </w:trPr>
        <w:tc>
          <w:tcPr>
            <w:tcW w:w="2943" w:type="dxa"/>
          </w:tcPr>
          <w:p w:rsidR="00856733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 (5.4)</w:t>
            </w: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33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 (5.5)</w:t>
            </w:r>
          </w:p>
          <w:p w:rsidR="00D702D8" w:rsidRPr="0033461B" w:rsidRDefault="00D702D8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33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  <w:p w:rsidR="00D702D8" w:rsidRPr="0033461B" w:rsidRDefault="00D702D8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-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856733" w:rsidRPr="00286BD6" w:rsidRDefault="00856733" w:rsidP="009F47E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FE6EF6" w:rsidRPr="0033461B" w:rsidTr="00FE6EF6">
        <w:trPr>
          <w:trHeight w:val="741"/>
        </w:trPr>
        <w:tc>
          <w:tcPr>
            <w:tcW w:w="9606" w:type="dxa"/>
            <w:gridSpan w:val="2"/>
          </w:tcPr>
          <w:p w:rsidR="00FE6EF6" w:rsidRPr="00286BD6" w:rsidRDefault="00FE6EF6" w:rsidP="009F47E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E6EF6" w:rsidRPr="0033461B" w:rsidTr="00FE6EF6">
        <w:trPr>
          <w:trHeight w:val="422"/>
        </w:trPr>
        <w:tc>
          <w:tcPr>
            <w:tcW w:w="2943" w:type="dxa"/>
          </w:tcPr>
          <w:p w:rsidR="00FE6EF6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FE6EF6" w:rsidRPr="00286BD6" w:rsidRDefault="00D702D8" w:rsidP="00D702D8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</w:tbl>
    <w:p w:rsidR="00286BD6" w:rsidRPr="00286BD6" w:rsidRDefault="00286BD6" w:rsidP="00286BD6"/>
    <w:p w:rsidR="004A3DF3" w:rsidRPr="005D3F18" w:rsidRDefault="00C01D51" w:rsidP="005D3F18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8" w:name="_Toc517939386"/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>9. Зон</w:t>
      </w:r>
      <w:r w:rsidR="004A03E2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специального назначения</w:t>
      </w:r>
      <w:bookmarkEnd w:id="38"/>
    </w:p>
    <w:p w:rsidR="000D0513" w:rsidRPr="00D964DF" w:rsidRDefault="000D051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9" w:name="_Toc517939387"/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4F4897" w:rsidRPr="00D964DF">
        <w:rPr>
          <w:rFonts w:ascii="Times New Roman" w:hAnsi="Times New Roman" w:cs="Times New Roman"/>
          <w:b/>
          <w:i/>
          <w:color w:val="auto"/>
        </w:rPr>
        <w:t>9.</w:t>
      </w:r>
      <w:r w:rsidRPr="00D964DF">
        <w:rPr>
          <w:rFonts w:ascii="Times New Roman" w:hAnsi="Times New Roman" w:cs="Times New Roman"/>
          <w:b/>
          <w:i/>
          <w:color w:val="auto"/>
        </w:rPr>
        <w:t>1.</w:t>
      </w:r>
      <w:r w:rsidR="00E07876" w:rsidRPr="00E07876">
        <w:rPr>
          <w:rFonts w:ascii="Times New Roman" w:hAnsi="Times New Roman" w:cs="Times New Roman"/>
        </w:rPr>
        <w:t xml:space="preserve"> </w:t>
      </w:r>
      <w:bookmarkEnd w:id="39"/>
      <w:r w:rsidR="00295E67">
        <w:rPr>
          <w:rFonts w:ascii="Times New Roman" w:hAnsi="Times New Roman" w:cs="Times New Roman"/>
          <w:b/>
          <w:i/>
          <w:color w:val="auto"/>
        </w:rPr>
        <w:t>Зона кладбищ СН-1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5230"/>
        <w:gridCol w:w="1854"/>
      </w:tblGrid>
      <w:tr w:rsidR="000D0513" w:rsidRPr="00490E4B" w:rsidTr="00BD5E74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земельного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участка***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940135" w:rsidP="00E70D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Ритуальная деятельность</w:t>
            </w:r>
          </w:p>
        </w:tc>
        <w:tc>
          <w:tcPr>
            <w:tcW w:w="5230" w:type="dxa"/>
          </w:tcPr>
          <w:p w:rsidR="000D0513" w:rsidRPr="00295E67" w:rsidRDefault="00295E67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854" w:type="dxa"/>
          </w:tcPr>
          <w:p w:rsidR="000D0513" w:rsidRPr="00490E4B" w:rsidRDefault="00940135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EF6" w:rsidRPr="00490E4B" w:rsidTr="00BD5E74">
        <w:tc>
          <w:tcPr>
            <w:tcW w:w="0" w:type="auto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E6EF6" w:rsidRPr="00490E4B" w:rsidTr="00BD5E74">
        <w:tc>
          <w:tcPr>
            <w:tcW w:w="0" w:type="auto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D702D8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1790" w:rsidRPr="00490E4B" w:rsidRDefault="00551790" w:rsidP="0055179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726730" w:rsidRPr="00D964DF" w:rsidRDefault="00726730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0" w:name="_Toc517939388"/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16404A">
        <w:rPr>
          <w:rFonts w:ascii="Times New Roman" w:hAnsi="Times New Roman" w:cs="Times New Roman"/>
          <w:b/>
          <w:i/>
          <w:color w:val="auto"/>
        </w:rPr>
        <w:t>1</w:t>
      </w:r>
      <w:r w:rsidRPr="00D964DF">
        <w:rPr>
          <w:rFonts w:ascii="Times New Roman" w:hAnsi="Times New Roman" w:cs="Times New Roman"/>
          <w:b/>
          <w:i/>
          <w:color w:val="auto"/>
        </w:rPr>
        <w:t>9.2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56733" w:rsidRPr="0033461B" w:rsidTr="009F47ED">
        <w:tc>
          <w:tcPr>
            <w:tcW w:w="9351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6408" w:type="dxa"/>
          </w:tcPr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40000 кв.м.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5D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70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56733" w:rsidRPr="006750F7" w:rsidRDefault="00856733" w:rsidP="009F47E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750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D702D8" w:rsidRPr="006750F7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856733" w:rsidRPr="00286BD6" w:rsidRDefault="00856733" w:rsidP="009F47E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750F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6750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D702D8" w:rsidRPr="006750F7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FE6EF6" w:rsidRPr="0033461B" w:rsidTr="005929AE">
        <w:tc>
          <w:tcPr>
            <w:tcW w:w="9351" w:type="dxa"/>
            <w:gridSpan w:val="2"/>
          </w:tcPr>
          <w:p w:rsidR="00FE6EF6" w:rsidRPr="00286BD6" w:rsidRDefault="00FE6EF6" w:rsidP="009F47ED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E6EF6" w:rsidRPr="0033461B" w:rsidTr="009F47ED">
        <w:tc>
          <w:tcPr>
            <w:tcW w:w="2943" w:type="dxa"/>
          </w:tcPr>
          <w:p w:rsidR="00FE6EF6" w:rsidRPr="0033461B" w:rsidRDefault="00FE6EF6" w:rsidP="00FE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:rsidR="00FE6EF6" w:rsidRPr="00FE6EF6" w:rsidRDefault="00FE6EF6" w:rsidP="00FE6EF6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E6E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56733" w:rsidRPr="0033461B" w:rsidTr="009F47ED">
        <w:tc>
          <w:tcPr>
            <w:tcW w:w="9351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56733" w:rsidRPr="0033461B" w:rsidTr="00286BD6">
        <w:tc>
          <w:tcPr>
            <w:tcW w:w="2943" w:type="dxa"/>
          </w:tcPr>
          <w:p w:rsidR="00856733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  <w:shd w:val="clear" w:color="auto" w:fill="auto"/>
          </w:tcPr>
          <w:p w:rsidR="00856733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73A4" w:rsidRDefault="007773A4" w:rsidP="007773A4"/>
    <w:p w:rsidR="00295E67" w:rsidRDefault="00295E67" w:rsidP="007773A4"/>
    <w:p w:rsidR="00295E67" w:rsidRPr="00D964DF" w:rsidRDefault="00295E67" w:rsidP="00295E67">
      <w:pPr>
        <w:pStyle w:val="3"/>
        <w:rPr>
          <w:rFonts w:ascii="Times New Roman" w:hAnsi="Times New Roman" w:cs="Times New Roman"/>
          <w:b/>
          <w:i/>
          <w:color w:val="auto"/>
        </w:rPr>
      </w:pPr>
      <w:r w:rsidRPr="00D964DF">
        <w:rPr>
          <w:rFonts w:ascii="Times New Roman" w:hAnsi="Times New Roman" w:cs="Times New Roman"/>
          <w:b/>
          <w:i/>
          <w:color w:val="auto"/>
        </w:rPr>
        <w:lastRenderedPageBreak/>
        <w:t xml:space="preserve">Таблица № </w:t>
      </w:r>
      <w:r>
        <w:rPr>
          <w:rFonts w:ascii="Times New Roman" w:hAnsi="Times New Roman" w:cs="Times New Roman"/>
          <w:b/>
          <w:i/>
          <w:color w:val="auto"/>
        </w:rPr>
        <w:t>1</w:t>
      </w:r>
      <w:r w:rsidRPr="00D964DF">
        <w:rPr>
          <w:rFonts w:ascii="Times New Roman" w:hAnsi="Times New Roman" w:cs="Times New Roman"/>
          <w:b/>
          <w:i/>
          <w:color w:val="auto"/>
        </w:rPr>
        <w:t>9.</w:t>
      </w:r>
      <w:r>
        <w:rPr>
          <w:rFonts w:ascii="Times New Roman" w:hAnsi="Times New Roman" w:cs="Times New Roman"/>
          <w:b/>
          <w:i/>
          <w:color w:val="auto"/>
        </w:rPr>
        <w:t>3</w:t>
      </w:r>
      <w:r w:rsidRPr="00D964DF">
        <w:rPr>
          <w:rFonts w:ascii="Times New Roman" w:hAnsi="Times New Roman" w:cs="Times New Roman"/>
          <w:b/>
          <w:i/>
          <w:color w:val="auto"/>
        </w:rPr>
        <w:t>.</w:t>
      </w:r>
      <w:r w:rsidRPr="00E07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  <w:color w:val="auto"/>
        </w:rPr>
        <w:t>Зона складирования и захоронения отходов СН-2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5230"/>
        <w:gridCol w:w="1854"/>
      </w:tblGrid>
      <w:tr w:rsidR="00295E67" w:rsidRPr="00490E4B" w:rsidTr="00037EE0">
        <w:tc>
          <w:tcPr>
            <w:tcW w:w="0" w:type="auto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95E67" w:rsidRPr="00490E4B" w:rsidTr="00037EE0">
        <w:tc>
          <w:tcPr>
            <w:tcW w:w="0" w:type="auto"/>
          </w:tcPr>
          <w:p w:rsidR="00295E67" w:rsidRPr="00295E67" w:rsidRDefault="00295E67" w:rsidP="00037E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Специальная деятельность</w:t>
            </w:r>
          </w:p>
        </w:tc>
        <w:tc>
          <w:tcPr>
            <w:tcW w:w="5230" w:type="dxa"/>
          </w:tcPr>
          <w:p w:rsidR="00295E67" w:rsidRPr="00295E67" w:rsidRDefault="00295E67" w:rsidP="0003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854" w:type="dxa"/>
          </w:tcPr>
          <w:p w:rsidR="00295E67" w:rsidRPr="00490E4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295E67" w:rsidRPr="00490E4B" w:rsidTr="00037EE0">
        <w:tc>
          <w:tcPr>
            <w:tcW w:w="0" w:type="auto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95E67" w:rsidRPr="00490E4B" w:rsidTr="00037EE0">
        <w:tc>
          <w:tcPr>
            <w:tcW w:w="0" w:type="auto"/>
          </w:tcPr>
          <w:p w:rsidR="00295E67" w:rsidRPr="00490E4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295E67" w:rsidRPr="00490E4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295E67" w:rsidRPr="00490E4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E67" w:rsidRPr="00490E4B" w:rsidTr="00037EE0">
        <w:tc>
          <w:tcPr>
            <w:tcW w:w="0" w:type="auto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95E67" w:rsidRPr="00490E4B" w:rsidTr="00037EE0">
        <w:tc>
          <w:tcPr>
            <w:tcW w:w="0" w:type="auto"/>
          </w:tcPr>
          <w:p w:rsidR="00295E67" w:rsidRPr="00490E4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295E67" w:rsidRPr="00490E4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295E67" w:rsidRPr="00490E4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5E67" w:rsidRPr="00490E4B" w:rsidRDefault="00295E67" w:rsidP="00295E67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295E67" w:rsidRPr="00D964DF" w:rsidRDefault="00295E67" w:rsidP="00295E67">
      <w:pPr>
        <w:pStyle w:val="3"/>
        <w:rPr>
          <w:rFonts w:ascii="Times New Roman" w:hAnsi="Times New Roman" w:cs="Times New Roman"/>
          <w:b/>
          <w:i/>
          <w:color w:val="auto"/>
        </w:rPr>
      </w:pPr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>
        <w:rPr>
          <w:rFonts w:ascii="Times New Roman" w:hAnsi="Times New Roman" w:cs="Times New Roman"/>
          <w:b/>
          <w:i/>
          <w:color w:val="auto"/>
        </w:rPr>
        <w:t>1</w:t>
      </w:r>
      <w:r w:rsidRPr="00D964DF">
        <w:rPr>
          <w:rFonts w:ascii="Times New Roman" w:hAnsi="Times New Roman" w:cs="Times New Roman"/>
          <w:b/>
          <w:i/>
          <w:color w:val="auto"/>
        </w:rPr>
        <w:t>9.</w:t>
      </w:r>
      <w:r>
        <w:rPr>
          <w:rFonts w:ascii="Times New Roman" w:hAnsi="Times New Roman" w:cs="Times New Roman"/>
          <w:b/>
          <w:i/>
          <w:color w:val="auto"/>
        </w:rPr>
        <w:t>4</w:t>
      </w:r>
      <w:r w:rsidRPr="00D964DF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295E67" w:rsidRPr="0033461B" w:rsidTr="00037EE0">
        <w:tc>
          <w:tcPr>
            <w:tcW w:w="2943" w:type="dxa"/>
          </w:tcPr>
          <w:p w:rsidR="00295E67" w:rsidRPr="0033461B" w:rsidRDefault="00295E67" w:rsidP="00037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:rsidR="00295E67" w:rsidRPr="0033461B" w:rsidRDefault="00295E67" w:rsidP="00037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295E67" w:rsidRPr="0033461B" w:rsidTr="00037EE0">
        <w:tc>
          <w:tcPr>
            <w:tcW w:w="9351" w:type="dxa"/>
            <w:gridSpan w:val="2"/>
          </w:tcPr>
          <w:p w:rsidR="00295E67" w:rsidRPr="0033461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95E67" w:rsidRPr="0033461B" w:rsidTr="00037EE0">
        <w:tc>
          <w:tcPr>
            <w:tcW w:w="2943" w:type="dxa"/>
          </w:tcPr>
          <w:p w:rsidR="00295E67" w:rsidRPr="0033461B" w:rsidRDefault="00295E67" w:rsidP="000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 (12.2)</w:t>
            </w:r>
          </w:p>
        </w:tc>
        <w:tc>
          <w:tcPr>
            <w:tcW w:w="6408" w:type="dxa"/>
          </w:tcPr>
          <w:p w:rsidR="00295E67" w:rsidRPr="00286BD6" w:rsidRDefault="00295E67" w:rsidP="00037EE0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295E67" w:rsidRPr="00286BD6" w:rsidRDefault="00295E67" w:rsidP="00037EE0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:rsidR="00295E67" w:rsidRPr="00286BD6" w:rsidRDefault="00295E67" w:rsidP="00037EE0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295E67" w:rsidRPr="00286BD6" w:rsidRDefault="00295E67" w:rsidP="0003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295E67" w:rsidRPr="00286BD6" w:rsidRDefault="00295E67" w:rsidP="00037EE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295E67" w:rsidRPr="00286BD6" w:rsidRDefault="00295E67" w:rsidP="00037EE0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</w:tc>
      </w:tr>
      <w:tr w:rsidR="00295E67" w:rsidRPr="0033461B" w:rsidTr="00037EE0">
        <w:tc>
          <w:tcPr>
            <w:tcW w:w="9351" w:type="dxa"/>
            <w:gridSpan w:val="2"/>
          </w:tcPr>
          <w:p w:rsidR="00295E67" w:rsidRPr="00286BD6" w:rsidRDefault="00295E67" w:rsidP="00037EE0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295E67" w:rsidRPr="0033461B" w:rsidTr="00037EE0">
        <w:tc>
          <w:tcPr>
            <w:tcW w:w="2943" w:type="dxa"/>
          </w:tcPr>
          <w:p w:rsidR="00295E67" w:rsidRPr="0033461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:rsidR="00295E67" w:rsidRPr="00FE6EF6" w:rsidRDefault="00295E67" w:rsidP="00037EE0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E6E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95E67" w:rsidRPr="0033461B" w:rsidTr="00037EE0">
        <w:tc>
          <w:tcPr>
            <w:tcW w:w="9351" w:type="dxa"/>
            <w:gridSpan w:val="2"/>
          </w:tcPr>
          <w:p w:rsidR="00295E67" w:rsidRPr="0033461B" w:rsidRDefault="00295E67" w:rsidP="00037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95E67" w:rsidRPr="0033461B" w:rsidTr="00037EE0">
        <w:tc>
          <w:tcPr>
            <w:tcW w:w="2943" w:type="dxa"/>
          </w:tcPr>
          <w:p w:rsidR="00295E67" w:rsidRPr="0033461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  <w:shd w:val="clear" w:color="auto" w:fill="auto"/>
          </w:tcPr>
          <w:p w:rsidR="00295E67" w:rsidRPr="0033461B" w:rsidRDefault="00295E67" w:rsidP="0003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363E" w:rsidRDefault="00E9363E" w:rsidP="00295E67"/>
    <w:p w:rsidR="00CC349D" w:rsidRDefault="00CC349D" w:rsidP="006A6CCA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90D5F" w:rsidRPr="00F128F0" w:rsidRDefault="00A90D5F" w:rsidP="00A90D5F">
      <w:pPr>
        <w:pStyle w:val="2"/>
        <w:ind w:right="13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1" w:name="_Toc507692905"/>
      <w:r w:rsidRPr="00F128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128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Зоны с особыми условиями использования территории</w:t>
      </w:r>
      <w:bookmarkEnd w:id="41"/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8F0"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территории. Границы зон с особыми условиями использования территорий, устанавливаемые в соответствии с законодательством РФ, могут не совпадать с границами территориальных зон.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8F0">
        <w:rPr>
          <w:rFonts w:ascii="Times New Roman" w:hAnsi="Times New Roman" w:cs="Times New Roman"/>
          <w:sz w:val="24"/>
          <w:szCs w:val="24"/>
        </w:rPr>
        <w:t>В целях обеспечения благоприятной среды жизнедеятельности, защиты территории от воз-действия чрезвычайных ситуаций природного и техногенного характера, предотвращения загряз-нения водных ресурсов, поддержания и эффективного использования исторической застройки, повышения привлекательности поселения, сохранения его уникальной среды,  устанавливаются следующие зоны с особыми условиями использования территории: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8F0">
        <w:rPr>
          <w:rFonts w:ascii="Times New Roman" w:hAnsi="Times New Roman" w:cs="Times New Roman"/>
          <w:sz w:val="24"/>
          <w:szCs w:val="24"/>
        </w:rPr>
        <w:t>1) санитарно-защитные зоны;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8F0">
        <w:rPr>
          <w:rFonts w:ascii="Times New Roman" w:hAnsi="Times New Roman" w:cs="Times New Roman"/>
          <w:sz w:val="24"/>
          <w:szCs w:val="24"/>
        </w:rPr>
        <w:t>2) охранные зоны;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8F0">
        <w:rPr>
          <w:rFonts w:ascii="Times New Roman" w:hAnsi="Times New Roman" w:cs="Times New Roman"/>
          <w:sz w:val="24"/>
          <w:szCs w:val="24"/>
        </w:rPr>
        <w:t>3) зоны санитарного разрыва.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8F0">
        <w:rPr>
          <w:rFonts w:ascii="Times New Roman" w:hAnsi="Times New Roman" w:cs="Times New Roman"/>
          <w:sz w:val="24"/>
          <w:szCs w:val="24"/>
        </w:rPr>
        <w:t>Регламенты для зон с особыми условиями использования  территории установлены в соответствии с действующими техническими регламентами (действующими нормативами)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8F0">
        <w:rPr>
          <w:rFonts w:ascii="Times New Roman" w:hAnsi="Times New Roman" w:cs="Times New Roman"/>
          <w:sz w:val="24"/>
          <w:szCs w:val="24"/>
        </w:rPr>
        <w:t>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приоритетными.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D5F" w:rsidRPr="00E15B9E" w:rsidRDefault="00A90D5F" w:rsidP="00A90D5F">
      <w:pPr>
        <w:pStyle w:val="3"/>
        <w:ind w:right="139"/>
        <w:rPr>
          <w:rFonts w:ascii="Times New Roman" w:hAnsi="Times New Roman" w:cs="Times New Roman"/>
          <w:b/>
          <w:i/>
          <w:color w:val="000000" w:themeColor="text1"/>
        </w:rPr>
      </w:pPr>
      <w:bookmarkStart w:id="42" w:name="_Toc507692906"/>
      <w:r>
        <w:rPr>
          <w:rFonts w:ascii="Times New Roman" w:hAnsi="Times New Roman" w:cs="Times New Roman"/>
          <w:b/>
          <w:i/>
          <w:color w:val="000000" w:themeColor="text1"/>
        </w:rPr>
        <w:t>20</w:t>
      </w:r>
      <w:r w:rsidRPr="00F90EF5">
        <w:rPr>
          <w:rFonts w:ascii="Times New Roman" w:hAnsi="Times New Roman" w:cs="Times New Roman"/>
          <w:b/>
          <w:i/>
          <w:color w:val="000000" w:themeColor="text1"/>
        </w:rPr>
        <w:t>.1 Санитарно-защитные зоны (СЗЗ)</w:t>
      </w:r>
      <w:bookmarkEnd w:id="42"/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8F0">
        <w:rPr>
          <w:rFonts w:ascii="Times New Roman" w:hAnsi="Times New Roman" w:cs="Times New Roman"/>
          <w:sz w:val="24"/>
          <w:szCs w:val="24"/>
        </w:rPr>
        <w:t>В соответствии с действующими техническими регламентами (действующими норматива-ми) 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от жилой застройки, ландшафтно-рекреационной зоны, зоны отдыха, курорта санитарно-защитными зонами (СЗЗ). Для групп промышленных предприятий должна быть установлена единая санитарно-защитная зона с учетом суммарных выбросов и физического воздействия всех источников, а также результатов годичного цикла натурных наблюдений для действующих предприятий.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8F0">
        <w:rPr>
          <w:rFonts w:ascii="Times New Roman" w:hAnsi="Times New Roman" w:cs="Times New Roman"/>
          <w:sz w:val="24"/>
          <w:szCs w:val="24"/>
        </w:rPr>
        <w:t>Территория санитарно-защитной зоны предназначена для: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8F0">
        <w:rPr>
          <w:rFonts w:ascii="Times New Roman" w:hAnsi="Times New Roman" w:cs="Times New Roman"/>
          <w:sz w:val="24"/>
          <w:szCs w:val="24"/>
        </w:rPr>
        <w:t>1) 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8F0">
        <w:rPr>
          <w:rFonts w:ascii="Times New Roman" w:hAnsi="Times New Roman" w:cs="Times New Roman"/>
          <w:sz w:val="24"/>
          <w:szCs w:val="24"/>
        </w:rPr>
        <w:t>2) создания санитарно-защитного барьера между территорией предприятия (группы пред-приятий) и территорией  жилой застройки;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8F0">
        <w:rPr>
          <w:rFonts w:ascii="Times New Roman" w:hAnsi="Times New Roman" w:cs="Times New Roman"/>
          <w:sz w:val="24"/>
          <w:szCs w:val="24"/>
        </w:rPr>
        <w:lastRenderedPageBreak/>
        <w:t>3) организации дополнительных озелененных площадей, обеспечивающих экранирование, ассимиляцию и фильтрацию загрязнителей атмосферного воздуха и повышение комфортности микроклимата.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8F0">
        <w:rPr>
          <w:rFonts w:ascii="Times New Roman" w:hAnsi="Times New Roman" w:cs="Times New Roman"/>
          <w:sz w:val="24"/>
          <w:szCs w:val="24"/>
        </w:rPr>
        <w:t>Все действующие предприятия в обязательном порядке должны иметь проекты организации санитарно-защитных зон, а для групп предприятий и промзон должны быть разработаны проекты единых санитарно-защитных зон. При отсутствии таких проектов устанавливаются нормативные размеры СЗЗ  в соответствии с действующими техническим регламентами (действующими нормативами).</w:t>
      </w:r>
    </w:p>
    <w:p w:rsidR="00A90D5F" w:rsidRDefault="00A90D5F" w:rsidP="00A90D5F">
      <w:pPr>
        <w:spacing w:after="0" w:line="240" w:lineRule="auto"/>
        <w:ind w:right="139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Санитарно-защитные зоны регламентируется Федеральным Законом от 30.03.1999г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A90D5F" w:rsidRPr="00F128F0" w:rsidRDefault="00A90D5F" w:rsidP="00A90D5F">
      <w:pPr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«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О санитарно-защитном благополучии населения» №52-ФЗ, Федер</w:t>
      </w:r>
      <w:r>
        <w:rPr>
          <w:rFonts w:ascii="Times New Roman" w:eastAsia="TimesNewRomanPSMT" w:hAnsi="Times New Roman" w:cs="Times New Roman"/>
          <w:sz w:val="24"/>
          <w:szCs w:val="24"/>
        </w:rPr>
        <w:t>альным Законом от 10.01.2002г. «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Об охране окружающей среды» №7-ФЗ, СанПиН 2.2.1/2.1.1.1200-03.</w:t>
      </w:r>
    </w:p>
    <w:p w:rsidR="00A90D5F" w:rsidRDefault="00A90D5F" w:rsidP="00A90D5F">
      <w:pPr>
        <w:widowControl w:val="0"/>
        <w:spacing w:after="0" w:line="240" w:lineRule="auto"/>
        <w:ind w:right="139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Размеры и границы санитарно-защитных зон определяются в проектах санитарно-</w:t>
      </w:r>
      <w:r w:rsidRPr="00F128F0">
        <w:rPr>
          <w:rFonts w:ascii="Times New Roman" w:hAnsi="Times New Roman" w:cs="Times New Roman"/>
          <w:sz w:val="24"/>
          <w:szCs w:val="24"/>
        </w:rPr>
        <w:t>з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ащитных зон в соответствии с действующим законодательством, санитарными нормами и</w:t>
      </w:r>
      <w:r w:rsidRPr="00F128F0">
        <w:rPr>
          <w:rFonts w:ascii="Times New Roman" w:hAnsi="Times New Roman" w:cs="Times New Roman"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правилами в области использования промышленных (и/или сельскохозяйственных) предприятий, складов, коммунальных и транспортных сооружений, которые согласовываются с</w:t>
      </w:r>
      <w:r w:rsidRPr="00F128F0">
        <w:rPr>
          <w:rFonts w:ascii="Times New Roman" w:hAnsi="Times New Roman" w:cs="Times New Roman"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уполномоченным органом исполнительной власти, осуществляющим функции по контролю</w:t>
      </w:r>
      <w:r w:rsidRPr="00F128F0">
        <w:rPr>
          <w:rFonts w:ascii="Times New Roman" w:hAnsi="Times New Roman" w:cs="Times New Roman"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и надзору в сфере обеспечения санитарно-эпидемиологического благополучия населения,</w:t>
      </w:r>
      <w:r w:rsidRPr="00F128F0">
        <w:rPr>
          <w:rFonts w:ascii="Times New Roman" w:hAnsi="Times New Roman" w:cs="Times New Roman"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защиты прав потребителей и потребительского рынка</w:t>
      </w:r>
      <w:r w:rsidRPr="00C50D81">
        <w:rPr>
          <w:rFonts w:ascii="Times New Roman" w:eastAsia="TimesNewRomanPSMT" w:hAnsi="Times New Roman" w:cs="Times New Roman"/>
          <w:bCs/>
          <w:iCs/>
          <w:sz w:val="24"/>
          <w:szCs w:val="24"/>
        </w:rPr>
        <w:t>.</w:t>
      </w:r>
    </w:p>
    <w:p w:rsidR="00A90D5F" w:rsidRPr="00FC6903" w:rsidRDefault="00A90D5F" w:rsidP="00A90D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903">
        <w:rPr>
          <w:rFonts w:ascii="Times New Roman" w:hAnsi="Times New Roman" w:cs="Times New Roman"/>
          <w:sz w:val="24"/>
          <w:szCs w:val="24"/>
        </w:rPr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A90D5F" w:rsidRDefault="00A90D5F" w:rsidP="00A90D5F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80F38">
        <w:rPr>
          <w:rFonts w:ascii="Times New Roman" w:eastAsia="TimesNewRomanPSMT" w:hAnsi="Times New Roman" w:cs="Times New Roman"/>
          <w:sz w:val="24"/>
          <w:szCs w:val="24"/>
        </w:rPr>
        <w:t>Режим территории санитарно-защитной зоны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</w:t>
      </w:r>
      <w:r w:rsidRPr="00F80F38">
        <w:rPr>
          <w:rFonts w:ascii="Times New Roman" w:eastAsia="TimesNewRomanPSMT" w:hAnsi="Times New Roman" w:cs="Times New Roman"/>
          <w:sz w:val="24"/>
          <w:szCs w:val="24"/>
        </w:rPr>
        <w:t>определен постановлением Главного государственного санитарного врача РФ от 25 сентября 2007 г. № 74 «О введении в действие новой редакции санитарно-эпидемиологических правил и нормативов СанПин 2.2.1/2.1.1.1200-06 «Санитарно-защитные зоны и санитарная классификация предприятий, сооружений и иных объектов»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 соответствии с таблицей № 20.1.1. </w:t>
      </w:r>
    </w:p>
    <w:p w:rsidR="00A90D5F" w:rsidRDefault="00A90D5F" w:rsidP="00A90D5F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90D5F" w:rsidRPr="0027329F" w:rsidRDefault="00A90D5F" w:rsidP="00A90D5F">
      <w:pPr>
        <w:pStyle w:val="3"/>
        <w:rPr>
          <w:rFonts w:ascii="Times New Roman" w:eastAsia="TimesNewRomanPSMT" w:hAnsi="Times New Roman" w:cs="Times New Roman"/>
          <w:b/>
          <w:i/>
          <w:color w:val="auto"/>
        </w:rPr>
      </w:pPr>
      <w:bookmarkStart w:id="43" w:name="_Toc497224462"/>
      <w:bookmarkStart w:id="44" w:name="_Toc507692907"/>
      <w:r>
        <w:rPr>
          <w:rFonts w:ascii="Times New Roman" w:eastAsia="TimesNewRomanPSMT" w:hAnsi="Times New Roman" w:cs="Times New Roman"/>
          <w:b/>
          <w:i/>
          <w:color w:val="auto"/>
        </w:rPr>
        <w:t>Таблица № 20</w:t>
      </w:r>
      <w:r w:rsidRPr="0027329F">
        <w:rPr>
          <w:rFonts w:ascii="Times New Roman" w:eastAsia="TimesNewRomanPSMT" w:hAnsi="Times New Roman" w:cs="Times New Roman"/>
          <w:b/>
          <w:i/>
          <w:color w:val="auto"/>
        </w:rPr>
        <w:t>.1.1. Режим территории санитарно-защитной зоны</w:t>
      </w:r>
      <w:bookmarkEnd w:id="43"/>
      <w:bookmarkEnd w:id="4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A90D5F" w:rsidTr="00802412">
        <w:tc>
          <w:tcPr>
            <w:tcW w:w="4815" w:type="dxa"/>
          </w:tcPr>
          <w:p w:rsidR="00A90D5F" w:rsidRPr="00F77F10" w:rsidRDefault="00A90D5F" w:rsidP="00802412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77F1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Не допускается размещать</w:t>
            </w:r>
          </w:p>
        </w:tc>
        <w:tc>
          <w:tcPr>
            <w:tcW w:w="4812" w:type="dxa"/>
          </w:tcPr>
          <w:p w:rsidR="00A90D5F" w:rsidRPr="00F77F10" w:rsidRDefault="00A90D5F" w:rsidP="00802412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77F1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Допускается размещать</w:t>
            </w:r>
          </w:p>
        </w:tc>
      </w:tr>
      <w:tr w:rsidR="00A90D5F" w:rsidTr="00802412">
        <w:tc>
          <w:tcPr>
            <w:tcW w:w="4815" w:type="dxa"/>
          </w:tcPr>
          <w:p w:rsidR="00A90D5F" w:rsidRPr="00F80F38" w:rsidRDefault="00A90D5F" w:rsidP="0080241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80F38">
              <w:rPr>
                <w:rFonts w:ascii="Times New Roman" w:hAnsi="Times New Roman" w:cs="Times New Roman"/>
                <w:sz w:val="24"/>
                <w:szCs w:val="24"/>
              </w:rPr>
              <w:t>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</w:p>
          <w:p w:rsidR="00A90D5F" w:rsidRPr="00F80F38" w:rsidRDefault="00A90D5F" w:rsidP="0080241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A90D5F" w:rsidRPr="000C3CDD" w:rsidRDefault="00A90D5F" w:rsidP="0080241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</w:t>
            </w:r>
          </w:p>
        </w:tc>
      </w:tr>
      <w:tr w:rsidR="00A90D5F" w:rsidTr="00802412">
        <w:tc>
          <w:tcPr>
            <w:tcW w:w="4815" w:type="dxa"/>
          </w:tcPr>
          <w:p w:rsidR="00A90D5F" w:rsidRPr="00FC6903" w:rsidRDefault="00A90D5F" w:rsidP="0080241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</w:p>
        </w:tc>
        <w:tc>
          <w:tcPr>
            <w:tcW w:w="4812" w:type="dxa"/>
          </w:tcPr>
          <w:p w:rsidR="00A90D5F" w:rsidRPr="00F77F10" w:rsidRDefault="00A90D5F" w:rsidP="0080241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предприятий,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      </w:r>
          </w:p>
        </w:tc>
      </w:tr>
    </w:tbl>
    <w:p w:rsidR="00A90D5F" w:rsidRPr="00F128F0" w:rsidRDefault="00A90D5F" w:rsidP="00A90D5F">
      <w:pPr>
        <w:widowControl w:val="0"/>
        <w:spacing w:after="0" w:line="240" w:lineRule="auto"/>
        <w:ind w:right="13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0D5F" w:rsidRDefault="00A90D5F" w:rsidP="00A90D5F">
      <w:pPr>
        <w:pStyle w:val="3"/>
        <w:ind w:right="139"/>
        <w:rPr>
          <w:rFonts w:ascii="Times New Roman" w:hAnsi="Times New Roman" w:cs="Times New Roman"/>
          <w:b/>
          <w:i/>
          <w:color w:val="000000" w:themeColor="text1"/>
        </w:rPr>
      </w:pPr>
    </w:p>
    <w:p w:rsidR="00A90D5F" w:rsidRPr="00F90EF5" w:rsidRDefault="00A90D5F" w:rsidP="00A90D5F">
      <w:pPr>
        <w:pStyle w:val="3"/>
        <w:ind w:right="139"/>
        <w:rPr>
          <w:rFonts w:ascii="Times New Roman" w:hAnsi="Times New Roman" w:cs="Times New Roman"/>
          <w:b/>
          <w:i/>
          <w:color w:val="000000" w:themeColor="text1"/>
        </w:rPr>
      </w:pPr>
      <w:bookmarkStart w:id="45" w:name="_Toc507692908"/>
      <w:r>
        <w:rPr>
          <w:rFonts w:ascii="Times New Roman" w:hAnsi="Times New Roman" w:cs="Times New Roman"/>
          <w:b/>
          <w:i/>
          <w:color w:val="000000" w:themeColor="text1"/>
        </w:rPr>
        <w:t>2</w:t>
      </w:r>
      <w:r w:rsidRPr="00F90EF5">
        <w:rPr>
          <w:rFonts w:ascii="Times New Roman" w:hAnsi="Times New Roman" w:cs="Times New Roman"/>
          <w:b/>
          <w:i/>
          <w:color w:val="000000" w:themeColor="text1"/>
        </w:rPr>
        <w:t>0.2 Охранные зоны</w:t>
      </w:r>
      <w:bookmarkEnd w:id="45"/>
    </w:p>
    <w:p w:rsidR="00A90D5F" w:rsidRPr="00F128F0" w:rsidRDefault="00A90D5F" w:rsidP="00A90D5F">
      <w:pPr>
        <w:spacing w:after="0" w:line="240" w:lineRule="auto"/>
        <w:ind w:right="139" w:firstLine="720"/>
        <w:rPr>
          <w:rFonts w:ascii="Times New Roman" w:hAnsi="Times New Roman" w:cs="Times New Roman"/>
          <w:b/>
          <w:sz w:val="24"/>
          <w:szCs w:val="24"/>
        </w:rPr>
      </w:pPr>
    </w:p>
    <w:p w:rsidR="00A90D5F" w:rsidRPr="00F128F0" w:rsidRDefault="00A90D5F" w:rsidP="00A90D5F">
      <w:pPr>
        <w:spacing w:after="0" w:line="240" w:lineRule="auto"/>
        <w:ind w:right="139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28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Зоны санитарной охраны ист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очников питьевого водоснабжения</w:t>
      </w:r>
    </w:p>
    <w:p w:rsidR="00A90D5F" w:rsidRPr="00F128F0" w:rsidRDefault="00A90D5F" w:rsidP="00A90D5F">
      <w:pPr>
        <w:spacing w:after="0" w:line="240" w:lineRule="auto"/>
        <w:ind w:right="139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От подземных источниках водоснабжения, расположенных в поселении необходимо</w:t>
      </w:r>
      <w:r w:rsidRPr="00F128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установить зоны санитарной охраны источников питьевого водоснабжения, от подземных</w:t>
      </w:r>
      <w:r w:rsidRPr="00F128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водоснабжения, которые устанавливаются проектом ЗСО в соответствии с требованиями СанПиН 2.1.4.1110-02 «Зоны санитарной охраны источников водоснабжения и</w:t>
      </w:r>
      <w:r w:rsidRPr="00F128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водопроводов питьевого назначения».</w:t>
      </w:r>
    </w:p>
    <w:p w:rsidR="00A90D5F" w:rsidRPr="00F128F0" w:rsidRDefault="00A90D5F" w:rsidP="00A90D5F">
      <w:pPr>
        <w:spacing w:after="0" w:line="240" w:lineRule="auto"/>
        <w:ind w:right="139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Источником водоснабжения населённых пунктов Лермонтовского муниципального образования являются подземные источники (скважины, колодцы).</w:t>
      </w:r>
    </w:p>
    <w:p w:rsidR="00A90D5F" w:rsidRPr="00F128F0" w:rsidRDefault="00A90D5F" w:rsidP="00A90D5F">
      <w:pPr>
        <w:spacing w:after="0" w:line="240" w:lineRule="auto"/>
        <w:ind w:right="139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На территории поселения зоны санитарной охраны источников питьевого водоснабжения (скважины) I, II, III пояса не установлены.</w:t>
      </w:r>
    </w:p>
    <w:p w:rsidR="00A90D5F" w:rsidRPr="00F128F0" w:rsidRDefault="00A90D5F" w:rsidP="00A90D5F">
      <w:pPr>
        <w:spacing w:after="0" w:line="240" w:lineRule="auto"/>
        <w:ind w:right="139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От подземных источников водоснабжения, которые устанавливаются проектом в соответствии с требованиями СанПиН 2.1.4.1110-02</w:t>
      </w:r>
      <w:r w:rsidRPr="00F128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«Зоны санитарной охраны источников водоснабжения и водопроводов питьевого назначения» пункт 2.2: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- граница первого пояса устанавливается на расстоянии не менее 30 м от водозабора -</w:t>
      </w:r>
      <w:r w:rsidRPr="00F128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при использовании защищенных подземных вод и на расстоянии не менее 50 м - при использовании недостаточно защищенных подземных вод;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- граница второго пояса ЗСО определяется гидродинамическими расчетами исходя из</w:t>
      </w:r>
      <w:r w:rsidRPr="00F128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условий, что микробное загрязнение, поступающее в водоносный пласт за пределами второго</w:t>
      </w:r>
      <w:r w:rsidRPr="00F128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пояса, не достигает водозабора;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- граница третьего пояса ЗСО, предназначенного для защиты водоносного пласта от</w:t>
      </w:r>
      <w:r w:rsidRPr="00F128F0">
        <w:rPr>
          <w:rFonts w:ascii="Times New Roman" w:hAnsi="Times New Roman" w:cs="Times New Roman"/>
          <w:bCs/>
          <w:iCs/>
          <w:sz w:val="24"/>
          <w:szCs w:val="24"/>
        </w:rPr>
        <w:t xml:space="preserve"> х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имических загрязнений, также определяется гидродинамическими расчетами.</w:t>
      </w:r>
    </w:p>
    <w:p w:rsidR="00A90D5F" w:rsidRPr="00F128F0" w:rsidRDefault="00A90D5F" w:rsidP="00A90D5F">
      <w:pPr>
        <w:spacing w:after="0" w:line="240" w:lineRule="auto"/>
        <w:ind w:right="139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Зоны санитарной охраны источников питьевого водоснабжения устанавливаются проектом в соответствии с требованиями СанПиН 2.1.4.1110-02 «Зоны санитарной охраны</w:t>
      </w:r>
      <w:r w:rsidRPr="00F128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 и водопроводов питьевого назначения» от 14 марта 2002г №10.</w:t>
      </w:r>
    </w:p>
    <w:p w:rsidR="00A90D5F" w:rsidRDefault="00A90D5F" w:rsidP="00A90D5F">
      <w:pPr>
        <w:spacing w:after="0" w:line="240" w:lineRule="auto"/>
        <w:ind w:right="139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 пояса санитарной охраны водозаборов</w:t>
      </w:r>
      <w:r w:rsidRPr="00F128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90D5F" w:rsidRPr="00F128F0" w:rsidRDefault="00A90D5F" w:rsidP="00A90D5F">
      <w:pPr>
        <w:spacing w:after="0" w:line="240" w:lineRule="auto"/>
        <w:ind w:right="139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Запрещаются все виды строительства, не имеющие непосредственного отношения к</w:t>
      </w:r>
      <w:r w:rsidRPr="00F128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эксплуатации, реконструкции и расширению водопроводных сооружений, в том числе прокладка трубопроводов различного назначения. Размещение жилых и хозяйственно-бытовых</w:t>
      </w:r>
      <w:r w:rsidRPr="00F128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зданий, проживание людей, применение ядохимикатов и удобрений.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II пояса санитарной охраны водозаборов</w:t>
      </w:r>
    </w:p>
    <w:p w:rsidR="00A90D5F" w:rsidRPr="00F128F0" w:rsidRDefault="00A90D5F" w:rsidP="00A90D5F">
      <w:pPr>
        <w:spacing w:after="0" w:line="240" w:lineRule="auto"/>
        <w:ind w:right="139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F128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видов объектов, вызывающих микробное и химическое загрязнение подземных вод (кладбища, скотомогильники, поля ассенизации, поля фильтрации, навозохранилища, силосные</w:t>
      </w:r>
      <w:r w:rsidRPr="00F128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 xml:space="preserve">траншеи, животноводческие и птицеводческие предприятия, пастбища, склады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lastRenderedPageBreak/>
        <w:t>горюче-смазочных материалов, ядохимикатов и минеральных удобрений, накопители промстоков,</w:t>
      </w:r>
      <w:r w:rsidRPr="00F128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шламохранилища и т.д.).</w:t>
      </w:r>
    </w:p>
    <w:p w:rsidR="00A90D5F" w:rsidRDefault="00A90D5F" w:rsidP="00A90D5F">
      <w:pPr>
        <w:spacing w:after="0" w:line="240" w:lineRule="auto"/>
        <w:ind w:right="139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При осуществлении строительства, реконструкции всех видов разрешенных объектов</w:t>
      </w:r>
      <w:r w:rsidRPr="00F128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обязательно наличие организованного водоснабжения, канализования, устройство водонепроницаемых выгребов, организация отвода поверхностных сточных вод с последующей</w:t>
      </w:r>
      <w:r w:rsidRPr="00F128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очисткой.</w:t>
      </w:r>
    </w:p>
    <w:p w:rsidR="00A90D5F" w:rsidRPr="00F128F0" w:rsidRDefault="00A90D5F" w:rsidP="00A90D5F">
      <w:pPr>
        <w:spacing w:after="0" w:line="240" w:lineRule="auto"/>
        <w:ind w:right="139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28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Ограничения на территории III пояса санитарной охраны водозаборов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F128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следующих видов объектов, вызывающих химическое загрязнение (склады ядохимикатов,</w:t>
      </w:r>
      <w:r w:rsidRPr="00F128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ГМС, удобрений, мусора, накопителей, шламохранилищ, складирование мусора, промышленных отходов и т.д.).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90D5F" w:rsidRPr="00E15B9E" w:rsidRDefault="00A90D5F" w:rsidP="00A90D5F">
      <w:pPr>
        <w:spacing w:after="0" w:line="240" w:lineRule="auto"/>
        <w:ind w:right="139" w:firstLine="720"/>
        <w:rPr>
          <w:rFonts w:ascii="Times New Roman" w:hAnsi="Times New Roman" w:cs="Times New Roman"/>
          <w:b/>
          <w:sz w:val="24"/>
          <w:szCs w:val="24"/>
        </w:rPr>
      </w:pPr>
      <w:r w:rsidRPr="00F128F0">
        <w:rPr>
          <w:rFonts w:ascii="Times New Roman" w:hAnsi="Times New Roman" w:cs="Times New Roman"/>
          <w:b/>
          <w:i/>
          <w:sz w:val="24"/>
          <w:szCs w:val="24"/>
        </w:rPr>
        <w:t>Водоохранные зоны и прибрежные защитные полосы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8F0">
        <w:rPr>
          <w:rFonts w:ascii="Times New Roman" w:hAnsi="Times New Roman" w:cs="Times New Roman"/>
          <w:sz w:val="24"/>
          <w:szCs w:val="24"/>
        </w:rPr>
        <w:t xml:space="preserve">В соответствии с Водным законодательством водоохраной зоной (ВЗ) является </w:t>
      </w:r>
      <w:r w:rsidRPr="00F128F0">
        <w:rPr>
          <w:rFonts w:ascii="Times New Roman" w:hAnsi="Times New Roman" w:cs="Times New Roman"/>
          <w:bCs/>
          <w:sz w:val="24"/>
          <w:szCs w:val="24"/>
        </w:rPr>
        <w:t>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A90D5F" w:rsidRPr="00F128F0" w:rsidRDefault="00A90D5F" w:rsidP="00A90D5F">
      <w:pPr>
        <w:spacing w:after="0" w:line="240" w:lineRule="auto"/>
        <w:ind w:right="13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8F0">
        <w:rPr>
          <w:rFonts w:ascii="Times New Roman" w:hAnsi="Times New Roman" w:cs="Times New Roman"/>
          <w:bCs/>
          <w:sz w:val="24"/>
          <w:szCs w:val="24"/>
        </w:rPr>
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A90D5F" w:rsidRPr="00F128F0" w:rsidRDefault="00A90D5F" w:rsidP="00A90D5F">
      <w:pPr>
        <w:tabs>
          <w:tab w:val="left" w:pos="567"/>
        </w:tabs>
        <w:spacing w:after="0" w:line="240" w:lineRule="auto"/>
        <w:ind w:right="13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8F0">
        <w:rPr>
          <w:rFonts w:ascii="Times New Roman" w:hAnsi="Times New Roman" w:cs="Times New Roman"/>
          <w:bCs/>
          <w:sz w:val="24"/>
          <w:szCs w:val="24"/>
        </w:rPr>
        <w:t>За пределами территорий населенных пунктов ширина водоохранной зоны рек, ручьев, каналов, озер, водохранилищ и ширина их прибрежной защитной полосы устанавливаются от соответствующей береговой линии, а ширина водоохранной зоны морей и ширина их прибрежной защитной полосы - от линии максимального прилива. При наличии ливневой канализации и набережных границы прибрежных защитных полос этих водных объектов совпадают с парапетами набережных, ширина водоохранной зоны на таких территориях устанавливается от парапета набережной.</w:t>
      </w:r>
    </w:p>
    <w:p w:rsidR="00A90D5F" w:rsidRPr="00F128F0" w:rsidRDefault="00A90D5F" w:rsidP="00A90D5F">
      <w:pPr>
        <w:spacing w:after="0" w:line="240" w:lineRule="auto"/>
        <w:ind w:right="13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8F0">
        <w:rPr>
          <w:rFonts w:ascii="Times New Roman" w:hAnsi="Times New Roman" w:cs="Times New Roman"/>
          <w:bCs/>
          <w:sz w:val="24"/>
          <w:szCs w:val="24"/>
        </w:rPr>
        <w:t>Ширина водоохранной зоны рек или ручьев устанавливается от их истока для рек или ручьев протяженностью:</w:t>
      </w:r>
    </w:p>
    <w:p w:rsidR="00A90D5F" w:rsidRPr="00F128F0" w:rsidRDefault="00A90D5F" w:rsidP="00A90D5F">
      <w:pPr>
        <w:spacing w:after="0" w:line="240" w:lineRule="auto"/>
        <w:ind w:right="1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8F0">
        <w:rPr>
          <w:rFonts w:ascii="Times New Roman" w:hAnsi="Times New Roman" w:cs="Times New Roman"/>
          <w:bCs/>
          <w:sz w:val="24"/>
          <w:szCs w:val="24"/>
        </w:rPr>
        <w:t>1) до 10 км - в размере 50 м;</w:t>
      </w:r>
    </w:p>
    <w:p w:rsidR="00A90D5F" w:rsidRPr="00F128F0" w:rsidRDefault="00A90D5F" w:rsidP="00A90D5F">
      <w:pPr>
        <w:spacing w:after="0" w:line="240" w:lineRule="auto"/>
        <w:ind w:right="1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8F0">
        <w:rPr>
          <w:rFonts w:ascii="Times New Roman" w:hAnsi="Times New Roman" w:cs="Times New Roman"/>
          <w:bCs/>
          <w:sz w:val="24"/>
          <w:szCs w:val="24"/>
        </w:rPr>
        <w:t>2) от 10 до 50 км - в размере 100 м;</w:t>
      </w:r>
    </w:p>
    <w:p w:rsidR="00A90D5F" w:rsidRPr="00F128F0" w:rsidRDefault="00A90D5F" w:rsidP="00A90D5F">
      <w:pPr>
        <w:spacing w:after="0" w:line="240" w:lineRule="auto"/>
        <w:ind w:right="1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8F0">
        <w:rPr>
          <w:rFonts w:ascii="Times New Roman" w:hAnsi="Times New Roman" w:cs="Times New Roman"/>
          <w:bCs/>
          <w:sz w:val="24"/>
          <w:szCs w:val="24"/>
        </w:rPr>
        <w:t>3) от 50 км и более - в размере 200 метров.</w:t>
      </w:r>
    </w:p>
    <w:p w:rsidR="00A90D5F" w:rsidRPr="00F128F0" w:rsidRDefault="00A90D5F" w:rsidP="00A90D5F">
      <w:pPr>
        <w:spacing w:after="0" w:line="240" w:lineRule="auto"/>
        <w:ind w:right="13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8F0">
        <w:rPr>
          <w:rFonts w:ascii="Times New Roman" w:hAnsi="Times New Roman" w:cs="Times New Roman"/>
          <w:bCs/>
          <w:sz w:val="24"/>
          <w:szCs w:val="24"/>
        </w:rPr>
        <w:t>Для реки, ручья протяженностью менее 10 км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A90D5F" w:rsidRPr="00F128F0" w:rsidRDefault="00A90D5F" w:rsidP="00A90D5F">
      <w:pPr>
        <w:spacing w:after="0" w:line="240" w:lineRule="auto"/>
        <w:ind w:right="139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8F0">
        <w:rPr>
          <w:rFonts w:ascii="Times New Roman" w:hAnsi="Times New Roman" w:cs="Times New Roman"/>
          <w:sz w:val="24"/>
          <w:szCs w:val="24"/>
        </w:rPr>
        <w:t>Каждый гражданин вправе пользоваться береговой полосой водных объектов общего пользования посредством передвижения и пребывания около них, в том числе для осуществления любительского и спортивного рыболовства и причаливания плавательных средств.</w:t>
      </w:r>
    </w:p>
    <w:p w:rsidR="00A90D5F" w:rsidRDefault="00A90D5F" w:rsidP="00A90D5F">
      <w:pPr>
        <w:spacing w:after="0" w:line="240" w:lineRule="auto"/>
        <w:ind w:right="1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28F0">
        <w:rPr>
          <w:rFonts w:ascii="Times New Roman" w:hAnsi="Times New Roman" w:cs="Times New Roman"/>
          <w:b/>
          <w:i/>
          <w:sz w:val="24"/>
          <w:szCs w:val="24"/>
        </w:rPr>
        <w:t xml:space="preserve">Регламенты  использования  территории  водоохранных  зон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90D5F" w:rsidRPr="00906B9F" w:rsidRDefault="00A90D5F" w:rsidP="00A90D5F">
      <w:pPr>
        <w:spacing w:after="0" w:line="240" w:lineRule="auto"/>
        <w:ind w:right="1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 прибрежных  защитных  полос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820"/>
      </w:tblGrid>
      <w:tr w:rsidR="00A90D5F" w:rsidRPr="00AF3BF5" w:rsidTr="00802412">
        <w:trPr>
          <w:trHeight w:val="443"/>
        </w:trPr>
        <w:tc>
          <w:tcPr>
            <w:tcW w:w="4565" w:type="dxa"/>
          </w:tcPr>
          <w:p w:rsidR="00A90D5F" w:rsidRPr="00906B9F" w:rsidRDefault="00A90D5F" w:rsidP="00802412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</w:rPr>
            </w:pPr>
            <w:r w:rsidRPr="00906B9F">
              <w:rPr>
                <w:rFonts w:ascii="Times New Roman" w:hAnsi="Times New Roman" w:cs="Times New Roman"/>
                <w:b/>
              </w:rPr>
              <w:t>Запрещается</w:t>
            </w:r>
          </w:p>
        </w:tc>
        <w:tc>
          <w:tcPr>
            <w:tcW w:w="4820" w:type="dxa"/>
          </w:tcPr>
          <w:p w:rsidR="00A90D5F" w:rsidRPr="00906B9F" w:rsidRDefault="00A90D5F" w:rsidP="00802412">
            <w:pPr>
              <w:spacing w:line="240" w:lineRule="auto"/>
              <w:ind w:right="139"/>
              <w:jc w:val="center"/>
              <w:rPr>
                <w:rFonts w:ascii="Times New Roman" w:hAnsi="Times New Roman" w:cs="Times New Roman"/>
              </w:rPr>
            </w:pPr>
            <w:r w:rsidRPr="00906B9F">
              <w:rPr>
                <w:rFonts w:ascii="Times New Roman" w:hAnsi="Times New Roman" w:cs="Times New Roman"/>
                <w:b/>
              </w:rPr>
              <w:t>Допускается</w:t>
            </w:r>
          </w:p>
        </w:tc>
      </w:tr>
      <w:tr w:rsidR="00A90D5F" w:rsidRPr="00AF3BF5" w:rsidTr="00802412">
        <w:trPr>
          <w:cantSplit/>
          <w:trHeight w:val="3950"/>
        </w:trPr>
        <w:tc>
          <w:tcPr>
            <w:tcW w:w="4565" w:type="dxa"/>
          </w:tcPr>
          <w:p w:rsidR="00A90D5F" w:rsidRPr="00906B9F" w:rsidRDefault="00A90D5F" w:rsidP="00802412">
            <w:pPr>
              <w:spacing w:after="0" w:line="240" w:lineRule="auto"/>
              <w:ind w:left="-108" w:right="139"/>
              <w:jc w:val="center"/>
              <w:rPr>
                <w:rFonts w:ascii="Times New Roman" w:hAnsi="Times New Roman" w:cs="Times New Roman"/>
                <w:b/>
              </w:rPr>
            </w:pPr>
            <w:r w:rsidRPr="00906B9F">
              <w:rPr>
                <w:rFonts w:ascii="Times New Roman" w:hAnsi="Times New Roman" w:cs="Times New Roman"/>
                <w:b/>
              </w:rPr>
              <w:lastRenderedPageBreak/>
              <w:t>Прибрежная  защитная  полоса</w:t>
            </w:r>
          </w:p>
          <w:p w:rsidR="00A90D5F" w:rsidRPr="00906B9F" w:rsidRDefault="00A90D5F" w:rsidP="00802412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bCs/>
              </w:rPr>
            </w:pPr>
            <w:r w:rsidRPr="00906B9F">
              <w:rPr>
                <w:rFonts w:ascii="Times New Roman" w:hAnsi="Times New Roman" w:cs="Times New Roman"/>
              </w:rPr>
              <w:t xml:space="preserve">- </w:t>
            </w:r>
            <w:r w:rsidRPr="00906B9F">
              <w:rPr>
                <w:rFonts w:ascii="Times New Roman" w:hAnsi="Times New Roman" w:cs="Times New Roman"/>
                <w:bCs/>
              </w:rPr>
              <w:t>Использование сточных вод для удобрения почв</w:t>
            </w:r>
          </w:p>
          <w:p w:rsidR="00A90D5F" w:rsidRPr="00906B9F" w:rsidRDefault="00A90D5F" w:rsidP="00802412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bCs/>
              </w:rPr>
            </w:pPr>
            <w:r w:rsidRPr="00906B9F">
              <w:rPr>
                <w:rFonts w:ascii="Times New Roman" w:hAnsi="Times New Roman" w:cs="Times New Roman"/>
                <w:bCs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:rsidR="00A90D5F" w:rsidRPr="00906B9F" w:rsidRDefault="00A90D5F" w:rsidP="00802412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bCs/>
              </w:rPr>
            </w:pPr>
            <w:r w:rsidRPr="00906B9F">
              <w:rPr>
                <w:rFonts w:ascii="Times New Roman" w:hAnsi="Times New Roman" w:cs="Times New Roman"/>
                <w:bCs/>
              </w:rPr>
              <w:t>- Осуществление авиационных мер по борьбе с  вредителями и болезнями растений</w:t>
            </w:r>
          </w:p>
          <w:p w:rsidR="00A90D5F" w:rsidRPr="00906B9F" w:rsidRDefault="00A90D5F" w:rsidP="00802412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bCs/>
              </w:rPr>
            </w:pPr>
            <w:r w:rsidRPr="00906B9F">
              <w:rPr>
                <w:rFonts w:ascii="Times New Roman" w:hAnsi="Times New Roman" w:cs="Times New Roman"/>
                <w:bCs/>
              </w:rPr>
              <w:t>- Движение и стоянка транспортных средств (кроме специальных транспортных средств)</w:t>
            </w:r>
          </w:p>
          <w:p w:rsidR="00A90D5F" w:rsidRPr="00906B9F" w:rsidRDefault="00A90D5F" w:rsidP="00802412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bCs/>
              </w:rPr>
            </w:pPr>
            <w:r w:rsidRPr="00906B9F">
              <w:rPr>
                <w:rFonts w:ascii="Times New Roman" w:hAnsi="Times New Roman" w:cs="Times New Roman"/>
                <w:bCs/>
              </w:rPr>
              <w:t>- Распашка земель</w:t>
            </w:r>
          </w:p>
          <w:p w:rsidR="00A90D5F" w:rsidRPr="00906B9F" w:rsidRDefault="00A90D5F" w:rsidP="00802412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bCs/>
              </w:rPr>
            </w:pPr>
            <w:r w:rsidRPr="00906B9F">
              <w:rPr>
                <w:rFonts w:ascii="Times New Roman" w:hAnsi="Times New Roman" w:cs="Times New Roman"/>
                <w:bCs/>
              </w:rPr>
              <w:t>- Размещение отвалов размываемых грунтов</w:t>
            </w:r>
          </w:p>
          <w:p w:rsidR="00A90D5F" w:rsidRPr="00906B9F" w:rsidRDefault="00A90D5F" w:rsidP="00802412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bCs/>
              </w:rPr>
            </w:pPr>
            <w:r w:rsidRPr="00906B9F">
              <w:rPr>
                <w:rFonts w:ascii="Times New Roman" w:hAnsi="Times New Roman" w:cs="Times New Roman"/>
                <w:bCs/>
              </w:rPr>
              <w:t>- Выпас сельскохозяйственных животных и организация для них летних лагерей, ванн</w:t>
            </w:r>
          </w:p>
          <w:p w:rsidR="00A90D5F" w:rsidRPr="00906B9F" w:rsidRDefault="00A90D5F" w:rsidP="00802412">
            <w:pPr>
              <w:spacing w:after="0" w:line="240" w:lineRule="auto"/>
              <w:ind w:right="139"/>
              <w:rPr>
                <w:rFonts w:ascii="Times New Roman" w:hAnsi="Times New Roman" w:cs="Times New Roman"/>
                <w:b/>
              </w:rPr>
            </w:pPr>
            <w:r w:rsidRPr="00906B9F">
              <w:rPr>
                <w:rFonts w:ascii="Times New Roman" w:hAnsi="Times New Roman" w:cs="Times New Roman"/>
                <w:bCs/>
              </w:rPr>
              <w:t xml:space="preserve">- Проведение рубок главного пользования   </w:t>
            </w:r>
          </w:p>
        </w:tc>
        <w:tc>
          <w:tcPr>
            <w:tcW w:w="4820" w:type="dxa"/>
            <w:vMerge w:val="restart"/>
          </w:tcPr>
          <w:p w:rsidR="00A90D5F" w:rsidRPr="00906B9F" w:rsidRDefault="00A90D5F" w:rsidP="0080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hAnsi="Times New Roman" w:cs="Times New Roman"/>
              </w:rPr>
            </w:pPr>
            <w:r w:rsidRPr="00906B9F">
              <w:rPr>
                <w:rFonts w:ascii="Times New Roman" w:hAnsi="Times New Roman" w:cs="Times New Roman"/>
              </w:rPr>
              <w:t>- Озеленение, благоустройство</w:t>
            </w:r>
          </w:p>
          <w:p w:rsidR="00A90D5F" w:rsidRDefault="00A90D5F" w:rsidP="0080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hAnsi="Times New Roman" w:cs="Times New Roman"/>
              </w:rPr>
            </w:pPr>
            <w:r w:rsidRPr="00906B9F">
              <w:rPr>
                <w:rFonts w:ascii="Times New Roman" w:hAnsi="Times New Roman" w:cs="Times New Roman"/>
              </w:rPr>
              <w:t xml:space="preserve">- Рекреация, организация благоустроенных </w:t>
            </w:r>
          </w:p>
          <w:p w:rsidR="00A90D5F" w:rsidRPr="00906B9F" w:rsidRDefault="00A90D5F" w:rsidP="0080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hAnsi="Times New Roman" w:cs="Times New Roman"/>
              </w:rPr>
            </w:pPr>
            <w:r w:rsidRPr="00906B9F">
              <w:rPr>
                <w:rFonts w:ascii="Times New Roman" w:hAnsi="Times New Roman" w:cs="Times New Roman"/>
              </w:rPr>
              <w:t>пляжей, оборудованных сооружениями, обеспечивающими охрану водных объектов от загрязнения, засорения и истощения</w:t>
            </w:r>
          </w:p>
          <w:p w:rsidR="00A90D5F" w:rsidRDefault="00A90D5F" w:rsidP="0080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hAnsi="Times New Roman" w:cs="Times New Roman"/>
              </w:rPr>
            </w:pPr>
            <w:r w:rsidRPr="00906B9F">
              <w:rPr>
                <w:rFonts w:ascii="Times New Roman" w:hAnsi="Times New Roman" w:cs="Times New Roman"/>
              </w:rPr>
              <w:t xml:space="preserve">- Совмещение ПЗП с  парапетом  набережной  </w:t>
            </w:r>
          </w:p>
          <w:p w:rsidR="00A90D5F" w:rsidRPr="00906B9F" w:rsidRDefault="00A90D5F" w:rsidP="0080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hAnsi="Times New Roman" w:cs="Times New Roman"/>
              </w:rPr>
            </w:pPr>
            <w:r w:rsidRPr="00906B9F">
              <w:rPr>
                <w:rFonts w:ascii="Times New Roman" w:hAnsi="Times New Roman" w:cs="Times New Roman"/>
              </w:rPr>
              <w:t>при  наличии  ливневой  канализации</w:t>
            </w:r>
          </w:p>
          <w:p w:rsidR="00A90D5F" w:rsidRDefault="00A90D5F" w:rsidP="0080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hAnsi="Times New Roman" w:cs="Times New Roman"/>
              </w:rPr>
            </w:pPr>
            <w:r w:rsidRPr="00906B9F">
              <w:rPr>
                <w:rFonts w:ascii="Times New Roman" w:hAnsi="Times New Roman" w:cs="Times New Roman"/>
              </w:rPr>
              <w:t xml:space="preserve">- Проектирование, размещение, строительство, реконструкция, ввод в эксплуатацию, </w:t>
            </w:r>
          </w:p>
          <w:p w:rsidR="00A90D5F" w:rsidRDefault="00A90D5F" w:rsidP="0080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hAnsi="Times New Roman" w:cs="Times New Roman"/>
              </w:rPr>
            </w:pPr>
            <w:r w:rsidRPr="00906B9F">
              <w:rPr>
                <w:rFonts w:ascii="Times New Roman" w:hAnsi="Times New Roman" w:cs="Times New Roman"/>
              </w:rPr>
              <w:t xml:space="preserve">эксплуатация хозяйственных и иных объектов </w:t>
            </w:r>
          </w:p>
          <w:p w:rsidR="00A90D5F" w:rsidRDefault="00A90D5F" w:rsidP="0080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hAnsi="Times New Roman" w:cs="Times New Roman"/>
              </w:rPr>
            </w:pPr>
            <w:r w:rsidRPr="00906B9F">
              <w:rPr>
                <w:rFonts w:ascii="Times New Roman" w:hAnsi="Times New Roman" w:cs="Times New Roman"/>
              </w:rPr>
              <w:t xml:space="preserve">при условии оборудования таких объектов сооружениями, обеспечивающими охрану </w:t>
            </w:r>
          </w:p>
          <w:p w:rsidR="00A90D5F" w:rsidRPr="00906B9F" w:rsidRDefault="00A90D5F" w:rsidP="0080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hAnsi="Times New Roman" w:cs="Times New Roman"/>
              </w:rPr>
            </w:pPr>
            <w:r w:rsidRPr="00906B9F">
              <w:rPr>
                <w:rFonts w:ascii="Times New Roman" w:hAnsi="Times New Roman" w:cs="Times New Roman"/>
              </w:rPr>
              <w:t>водных объектов от загрязнения, засорения и истощения</w:t>
            </w:r>
          </w:p>
          <w:p w:rsidR="00A90D5F" w:rsidRDefault="00A90D5F" w:rsidP="0080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hAnsi="Times New Roman" w:cs="Times New Roman"/>
              </w:rPr>
            </w:pPr>
            <w:r w:rsidRPr="00906B9F">
              <w:rPr>
                <w:rFonts w:ascii="Times New Roman" w:hAnsi="Times New Roman" w:cs="Times New Roman"/>
              </w:rPr>
              <w:t xml:space="preserve">- Движение транспортных средств по дорогам и  стоянка на дорогах и в специально </w:t>
            </w:r>
          </w:p>
          <w:p w:rsidR="00A90D5F" w:rsidRPr="00906B9F" w:rsidRDefault="00A90D5F" w:rsidP="0080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rPr>
                <w:rFonts w:ascii="Times New Roman" w:hAnsi="Times New Roman" w:cs="Times New Roman"/>
              </w:rPr>
            </w:pPr>
            <w:r w:rsidRPr="00906B9F">
              <w:rPr>
                <w:rFonts w:ascii="Times New Roman" w:hAnsi="Times New Roman" w:cs="Times New Roman"/>
              </w:rPr>
              <w:t>оборудованных местах, имеющих твердое покрытие</w:t>
            </w:r>
          </w:p>
        </w:tc>
      </w:tr>
      <w:tr w:rsidR="00A90D5F" w:rsidRPr="00AF3BF5" w:rsidTr="00802412">
        <w:trPr>
          <w:cantSplit/>
          <w:trHeight w:val="2858"/>
        </w:trPr>
        <w:tc>
          <w:tcPr>
            <w:tcW w:w="4565" w:type="dxa"/>
            <w:tcBorders>
              <w:bottom w:val="single" w:sz="4" w:space="0" w:color="auto"/>
            </w:tcBorders>
          </w:tcPr>
          <w:p w:rsidR="00A90D5F" w:rsidRPr="00906B9F" w:rsidRDefault="00A90D5F" w:rsidP="00802412">
            <w:pPr>
              <w:spacing w:after="0" w:line="240" w:lineRule="auto"/>
              <w:ind w:left="-108" w:right="139"/>
              <w:jc w:val="center"/>
              <w:rPr>
                <w:rFonts w:ascii="Times New Roman" w:hAnsi="Times New Roman" w:cs="Times New Roman"/>
                <w:bCs/>
              </w:rPr>
            </w:pPr>
            <w:r w:rsidRPr="00906B9F">
              <w:rPr>
                <w:rFonts w:ascii="Times New Roman" w:hAnsi="Times New Roman" w:cs="Times New Roman"/>
                <w:b/>
              </w:rPr>
              <w:t>Водоохранная зона</w:t>
            </w:r>
          </w:p>
          <w:p w:rsidR="00A90D5F" w:rsidRPr="00906B9F" w:rsidRDefault="00A90D5F" w:rsidP="00802412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bCs/>
              </w:rPr>
            </w:pPr>
            <w:r w:rsidRPr="00906B9F">
              <w:rPr>
                <w:rFonts w:ascii="Times New Roman" w:hAnsi="Times New Roman" w:cs="Times New Roman"/>
                <w:bCs/>
              </w:rPr>
              <w:t>- Использование сточных вод для удобрения почв</w:t>
            </w:r>
          </w:p>
          <w:p w:rsidR="00A90D5F" w:rsidRPr="00906B9F" w:rsidRDefault="00A90D5F" w:rsidP="00802412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bCs/>
              </w:rPr>
            </w:pPr>
            <w:r w:rsidRPr="00906B9F">
              <w:rPr>
                <w:rFonts w:ascii="Times New Roman" w:hAnsi="Times New Roman" w:cs="Times New Roman"/>
                <w:bCs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:rsidR="00A90D5F" w:rsidRPr="00906B9F" w:rsidRDefault="00A90D5F" w:rsidP="00802412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bCs/>
              </w:rPr>
            </w:pPr>
            <w:r w:rsidRPr="00906B9F">
              <w:rPr>
                <w:rFonts w:ascii="Times New Roman" w:hAnsi="Times New Roman" w:cs="Times New Roman"/>
                <w:bCs/>
              </w:rPr>
              <w:t>- Осуществление авиационных мер по борьбе с  вредителями и болезнями растений</w:t>
            </w:r>
          </w:p>
          <w:p w:rsidR="00A90D5F" w:rsidRPr="00906B9F" w:rsidRDefault="00A90D5F" w:rsidP="00802412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bCs/>
              </w:rPr>
            </w:pPr>
            <w:r w:rsidRPr="00906B9F">
              <w:rPr>
                <w:rFonts w:ascii="Times New Roman" w:hAnsi="Times New Roman" w:cs="Times New Roman"/>
                <w:bCs/>
              </w:rPr>
              <w:t>- Движение и стоянка транспортных средств (кроме специальных транспортных средств)</w:t>
            </w:r>
          </w:p>
          <w:p w:rsidR="00A90D5F" w:rsidRPr="00AF3BF5" w:rsidRDefault="00A90D5F" w:rsidP="00802412">
            <w:pPr>
              <w:spacing w:after="0" w:line="240" w:lineRule="auto"/>
              <w:ind w:right="139"/>
              <w:jc w:val="both"/>
              <w:rPr>
                <w:bCs/>
                <w:szCs w:val="24"/>
              </w:rPr>
            </w:pPr>
            <w:r w:rsidRPr="00906B9F">
              <w:rPr>
                <w:rFonts w:ascii="Times New Roman" w:hAnsi="Times New Roman" w:cs="Times New Roman"/>
                <w:bCs/>
              </w:rPr>
              <w:t xml:space="preserve">- </w:t>
            </w:r>
            <w:r w:rsidRPr="00906B9F">
              <w:rPr>
                <w:rFonts w:ascii="Times New Roman" w:hAnsi="Times New Roman" w:cs="Times New Roman"/>
              </w:rPr>
              <w:t>Проведение рубок главного пользования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A90D5F" w:rsidRPr="00AF3BF5" w:rsidRDefault="00A90D5F" w:rsidP="00802412">
            <w:pPr>
              <w:spacing w:line="240" w:lineRule="auto"/>
              <w:ind w:right="139"/>
              <w:rPr>
                <w:szCs w:val="24"/>
              </w:rPr>
            </w:pPr>
          </w:p>
        </w:tc>
      </w:tr>
    </w:tbl>
    <w:p w:rsidR="00A90D5F" w:rsidRPr="00F128F0" w:rsidRDefault="00A90D5F" w:rsidP="00A90D5F">
      <w:pPr>
        <w:spacing w:after="0" w:line="240" w:lineRule="auto"/>
        <w:ind w:right="139" w:firstLine="720"/>
        <w:rPr>
          <w:rFonts w:ascii="Times New Roman" w:eastAsia="TimesNewRomanPSMT" w:hAnsi="Times New Roman" w:cs="Times New Roman"/>
          <w:sz w:val="24"/>
          <w:szCs w:val="24"/>
        </w:rPr>
      </w:pPr>
    </w:p>
    <w:p w:rsidR="00A90D5F" w:rsidRDefault="00A90D5F" w:rsidP="00A90D5F">
      <w:pPr>
        <w:spacing w:after="0" w:line="240" w:lineRule="auto"/>
        <w:ind w:right="139"/>
        <w:rPr>
          <w:rFonts w:ascii="Times New Roman" w:hAnsi="Times New Roman" w:cs="Times New Roman"/>
          <w:b/>
          <w:i/>
          <w:sz w:val="24"/>
          <w:szCs w:val="24"/>
        </w:rPr>
      </w:pPr>
    </w:p>
    <w:p w:rsidR="00A90D5F" w:rsidRDefault="00A90D5F" w:rsidP="00A90D5F">
      <w:pPr>
        <w:spacing w:after="0" w:line="240" w:lineRule="auto"/>
        <w:ind w:right="139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F128F0">
        <w:rPr>
          <w:rFonts w:ascii="Times New Roman" w:hAnsi="Times New Roman" w:cs="Times New Roman"/>
          <w:b/>
          <w:i/>
          <w:sz w:val="24"/>
          <w:szCs w:val="24"/>
        </w:rPr>
        <w:t>Охранные зоны линий электропередач</w:t>
      </w:r>
    </w:p>
    <w:p w:rsidR="00A90D5F" w:rsidRPr="00E15B9E" w:rsidRDefault="00A90D5F" w:rsidP="00A90D5F">
      <w:pPr>
        <w:spacing w:after="0" w:line="240" w:lineRule="auto"/>
        <w:ind w:right="139" w:firstLine="720"/>
        <w:rPr>
          <w:rFonts w:ascii="Times New Roman" w:hAnsi="Times New Roman" w:cs="Times New Roman"/>
          <w:b/>
          <w:sz w:val="16"/>
          <w:szCs w:val="16"/>
        </w:rPr>
      </w:pP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Охранные зоны линий электропередач регламентируются ГОСТом 12.1.051-90 «Система стандартов безопасности труда. Электробезопасность. Расстояния безопасности в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выше1000 в», «Правилами охраны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Охранная зона воздушных линий электропередачи, проходящих через водоемы (реки,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каналы, озера и т.д.), устанавливается в виде воздушного пространства над водной поверхностью водоемов, ограниченного параллельными вертикальными плоскостями, отстоящими по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обе стороны линии на расстоянии по горизонтали от крайних проводов.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В охранной зоне линий электропередачи запрещается проводить действия, которые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могли бы нарушить безопасность и непрерывность эксплуатации или в ходе которых могла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 xml:space="preserve">бы возникнуть опасность по отношению к людям. 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В частности, запрещается: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- размещать хранилища горюче-смазочных материалов;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- устраивать свалки;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- проводить взрывные работы;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- разводить огонь;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lastRenderedPageBreak/>
        <w:t>- сбрасывать и сливать едкие и коррозийные вещества и горюче-смазочные материалы;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- набрасывать на провода опоры и приближать к ним посторонние предметы, а также подниматься на опоры;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- проводить работы и пребывать в охранной зоне воздушных линий электропередачи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во время грозы или экстремальных погодных условиях.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поливные работы, проводить посадку и вырубку деревьев, складировать корма, удобрения,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90D5F" w:rsidRDefault="00A90D5F" w:rsidP="00A90D5F">
      <w:pPr>
        <w:spacing w:after="0" w:line="240" w:lineRule="auto"/>
        <w:ind w:right="139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F128F0">
        <w:rPr>
          <w:rFonts w:ascii="Times New Roman" w:hAnsi="Times New Roman" w:cs="Times New Roman"/>
          <w:b/>
          <w:i/>
          <w:sz w:val="24"/>
          <w:szCs w:val="24"/>
        </w:rPr>
        <w:t>Охранные зоны линий связи и радиофикации</w:t>
      </w:r>
    </w:p>
    <w:p w:rsidR="00A90D5F" w:rsidRPr="00E15B9E" w:rsidRDefault="00A90D5F" w:rsidP="00A90D5F">
      <w:pPr>
        <w:spacing w:after="0" w:line="240" w:lineRule="auto"/>
        <w:ind w:right="139" w:firstLine="720"/>
        <w:rPr>
          <w:rFonts w:ascii="Times New Roman" w:hAnsi="Times New Roman" w:cs="Times New Roman"/>
          <w:b/>
          <w:sz w:val="16"/>
          <w:szCs w:val="16"/>
        </w:rPr>
      </w:pP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Охранные зоны линий связи и линий радиофикации регламентируются «Правилами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№578.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Устанавливаются охранные зоны с особыми условиями использования: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- для подземных кабельных и для воздушных линий связи и линий радиофикации,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расположенных вне населенных пунктов на безлесных участках, - в виде участков земли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менее чем на 2 метра с каждой стороны;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- для морских кабельных линий связи и для кабелей связи при переходах через судоходные и сплавные реки, озера, водохранилища и каналы (арыки) - в виде участков водного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пространства по всей глубине от водной поверхности до дна, определяемых параллельными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плоскостями, отстоящими от трассы морского кабеля на 0,25 морской мили с каждой стороны или от трассы кабеля при переходах через реки, озера, водохранилища и каналы (арыки)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на 100 метров с каждой стороны;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- для наземных и подземных необслуживаемых усилительных и регенерационных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 цы их обвалования не менее чем на 3 метра и от контуров заземления не менее чем на 2 метра;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:rsidR="00A90D5F" w:rsidRPr="00F128F0" w:rsidRDefault="00A90D5F" w:rsidP="00A90D5F">
      <w:pPr>
        <w:spacing w:after="0" w:line="240" w:lineRule="auto"/>
        <w:ind w:right="139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A90D5F" w:rsidRDefault="00A90D5F" w:rsidP="00A90D5F">
      <w:pPr>
        <w:spacing w:after="0" w:line="240" w:lineRule="auto"/>
        <w:ind w:right="139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F128F0">
        <w:rPr>
          <w:rFonts w:ascii="Times New Roman" w:hAnsi="Times New Roman" w:cs="Times New Roman"/>
          <w:b/>
          <w:i/>
          <w:sz w:val="24"/>
          <w:szCs w:val="24"/>
        </w:rPr>
        <w:t>Охранные зоны продуктопроводов</w:t>
      </w:r>
    </w:p>
    <w:p w:rsidR="00A90D5F" w:rsidRPr="00E15B9E" w:rsidRDefault="00A90D5F" w:rsidP="00A90D5F">
      <w:pPr>
        <w:spacing w:after="0" w:line="240" w:lineRule="auto"/>
        <w:ind w:right="139" w:firstLine="720"/>
        <w:rPr>
          <w:rFonts w:ascii="Times New Roman" w:hAnsi="Times New Roman" w:cs="Times New Roman"/>
          <w:b/>
          <w:sz w:val="16"/>
          <w:szCs w:val="16"/>
        </w:rPr>
      </w:pP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Охранные зоны продуктопроводов регламентируются СНиП 2.07.01.-89, ГОСТ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12.1.005-88, правилами безопасности при эксплуатации продуктопроводов.</w:t>
      </w:r>
    </w:p>
    <w:p w:rsidR="00A90D5F" w:rsidRPr="00F128F0" w:rsidRDefault="00A90D5F" w:rsidP="00A90D5F">
      <w:pPr>
        <w:spacing w:after="0" w:line="240" w:lineRule="auto"/>
        <w:ind w:right="1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D5F" w:rsidRPr="00F90EF5" w:rsidRDefault="00A90D5F" w:rsidP="00A90D5F">
      <w:pPr>
        <w:pStyle w:val="3"/>
        <w:ind w:right="139"/>
        <w:rPr>
          <w:rFonts w:ascii="Times New Roman" w:hAnsi="Times New Roman" w:cs="Times New Roman"/>
          <w:b/>
          <w:i/>
          <w:color w:val="000000" w:themeColor="text1"/>
        </w:rPr>
      </w:pPr>
      <w:bookmarkStart w:id="46" w:name="_Toc507692909"/>
      <w:r>
        <w:rPr>
          <w:rFonts w:ascii="Times New Roman" w:hAnsi="Times New Roman" w:cs="Times New Roman"/>
          <w:b/>
          <w:i/>
          <w:color w:val="000000" w:themeColor="text1"/>
        </w:rPr>
        <w:t>2</w:t>
      </w:r>
      <w:r w:rsidRPr="00F90EF5">
        <w:rPr>
          <w:rFonts w:ascii="Times New Roman" w:hAnsi="Times New Roman" w:cs="Times New Roman"/>
          <w:b/>
          <w:i/>
          <w:color w:val="000000" w:themeColor="text1"/>
        </w:rPr>
        <w:t>0.3 Зоны санитарного разрыва</w:t>
      </w:r>
      <w:bookmarkEnd w:id="46"/>
    </w:p>
    <w:p w:rsidR="00A90D5F" w:rsidRPr="00F90EF5" w:rsidRDefault="00A90D5F" w:rsidP="00A90D5F">
      <w:pPr>
        <w:spacing w:after="0" w:line="240" w:lineRule="auto"/>
        <w:ind w:right="13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 xml:space="preserve">Зоны санитарного разрыва Лермонтовского муниципального образования устанавливаются для железных дорог и автодорог регионального и федерального значения. 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Ограничения устанавливаются Земельным Кодексом Российской Федерации №136 –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ФЗ, от 25.10.2001г., ФЗ № 257 от 8.11.2007г. «Об автомобильных дорогах и о дорожной деятельности в РФ», Постановлением Правительства РФ от 29.10.09 №860 «О требованиях к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обеспеченности автомобильных дорог общего пользования объектов дорожного сервиса,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размещенных в границах полос отвода», Постановлением Правительства №717 от 2.09.2009г,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Приказами Минтранса РФ от 13.01.2010г №4,№ 5.</w:t>
      </w:r>
    </w:p>
    <w:p w:rsidR="00A90D5F" w:rsidRPr="00F128F0" w:rsidRDefault="00A90D5F" w:rsidP="00A90D5F">
      <w:pPr>
        <w:spacing w:after="0" w:line="240" w:lineRule="auto"/>
        <w:ind w:right="13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lastRenderedPageBreak/>
        <w:t>Строительство, реконструкция в границах придорожных полос автомобильной дороги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владельца автомобильной дороги. Это согласие должно содержать технические требования и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условия, подлежащие обязательному исполнению лицами, осуществляющими строительство,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настоящей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статье - технические требования и условия, подлежащие обязательному исполнению).</w:t>
      </w:r>
    </w:p>
    <w:p w:rsidR="00A90D5F" w:rsidRPr="00F128F0" w:rsidRDefault="00A90D5F" w:rsidP="00A90D5F">
      <w:pPr>
        <w:spacing w:after="0" w:line="240" w:lineRule="auto"/>
        <w:ind w:right="139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случае если для строительства или реконструкции указанных объектов требуется выдача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разрешения на строительство), без согласия или с нарушением технических требований и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условий, подлежащих обязательному исполнению, по требованию органа, уполномоченного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счет лиц, виновных в незаконном возведении указанных объектов, сооружений, в соответствии с законодательством Российской Федерации. Порядок установления и использования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придорожных полос, автомобильных дорог федерального, регионального или межмуниципального,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власти, высшим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исполнительным органом государственной власти субъекта Российской Федерации, органом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самоуправления.</w:t>
      </w:r>
    </w:p>
    <w:p w:rsidR="00A90D5F" w:rsidRPr="00F128F0" w:rsidRDefault="00A90D5F" w:rsidP="00A90D5F">
      <w:pPr>
        <w:spacing w:after="0" w:line="240" w:lineRule="auto"/>
        <w:ind w:right="139" w:firstLine="567"/>
        <w:jc w:val="both"/>
        <w:rPr>
          <w:rFonts w:ascii="Times New Roman" w:hAnsi="Times New Roman" w:cs="Times New Roman"/>
          <w:sz w:val="24"/>
          <w:szCs w:val="24"/>
          <w:shd w:val="clear" w:color="auto" w:fill="E8E8E8"/>
        </w:rPr>
      </w:pPr>
      <w:r w:rsidRPr="00F128F0">
        <w:rPr>
          <w:rFonts w:ascii="Times New Roman" w:hAnsi="Times New Roman" w:cs="Times New Roman"/>
          <w:sz w:val="24"/>
          <w:szCs w:val="24"/>
        </w:rPr>
        <w:t>Ограничения для железных дорог устанавливается СНиП 2.07.01-89, согласно которому зона санитарного разрыва должна составлять 100 м.  При размещении железных дорог в выемке или при осуществлении специальных шумозащитных мероприятий, обеспечивающих требования СНиП-</w:t>
      </w:r>
      <w:r w:rsidRPr="00F128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128F0">
        <w:rPr>
          <w:rFonts w:ascii="Times New Roman" w:hAnsi="Times New Roman" w:cs="Times New Roman"/>
          <w:sz w:val="24"/>
          <w:szCs w:val="24"/>
        </w:rPr>
        <w:t>-12-77, ширина санитарно-защитной зоны может быть уменьшена, но не более чем на 50 м.</w:t>
      </w:r>
    </w:p>
    <w:p w:rsidR="00A90D5F" w:rsidRPr="00246A05" w:rsidRDefault="00A90D5F" w:rsidP="00A90D5F"/>
    <w:p w:rsidR="00A90D5F" w:rsidRPr="00F90EF5" w:rsidRDefault="00A90D5F" w:rsidP="00A90D5F">
      <w:pPr>
        <w:pStyle w:val="2"/>
        <w:ind w:right="139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bookmarkStart w:id="47" w:name="_Toc507692910"/>
      <w:r w:rsidRPr="00F90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Pr="00F90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F90EF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Границы территорий, для которых градостроительный регламент не устанавливается</w:t>
      </w:r>
      <w:bookmarkEnd w:id="47"/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90D5F" w:rsidRPr="00F90EF5" w:rsidRDefault="00A90D5F" w:rsidP="00A90D5F">
      <w:pPr>
        <w:pStyle w:val="3"/>
        <w:ind w:right="139"/>
        <w:rPr>
          <w:rFonts w:ascii="Times New Roman" w:hAnsi="Times New Roman" w:cs="Times New Roman"/>
          <w:b/>
          <w:bCs/>
          <w:i/>
          <w:color w:val="000000" w:themeColor="text1"/>
        </w:rPr>
      </w:pPr>
      <w:bookmarkStart w:id="48" w:name="_Toc507692911"/>
      <w:r>
        <w:rPr>
          <w:rFonts w:ascii="Times New Roman" w:hAnsi="Times New Roman" w:cs="Times New Roman"/>
          <w:b/>
          <w:bCs/>
          <w:i/>
          <w:color w:val="000000" w:themeColor="text1"/>
        </w:rPr>
        <w:t>2</w:t>
      </w:r>
      <w:r w:rsidRPr="00F90EF5">
        <w:rPr>
          <w:rFonts w:ascii="Times New Roman" w:hAnsi="Times New Roman" w:cs="Times New Roman"/>
          <w:b/>
          <w:bCs/>
          <w:i/>
          <w:color w:val="000000" w:themeColor="text1"/>
        </w:rPr>
        <w:t>1.1 Зона сельскохозяйственных угодий</w:t>
      </w:r>
      <w:bookmarkEnd w:id="48"/>
    </w:p>
    <w:p w:rsidR="00A90D5F" w:rsidRPr="00F128F0" w:rsidRDefault="00A90D5F" w:rsidP="00A90D5F">
      <w:pPr>
        <w:autoSpaceDE w:val="0"/>
        <w:autoSpaceDN w:val="0"/>
        <w:adjustRightInd w:val="0"/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90D5F" w:rsidRPr="00F128F0" w:rsidRDefault="00A90D5F" w:rsidP="00A90D5F">
      <w:pPr>
        <w:autoSpaceDE w:val="0"/>
        <w:autoSpaceDN w:val="0"/>
        <w:adjustRightInd w:val="0"/>
        <w:spacing w:after="0" w:line="240" w:lineRule="auto"/>
        <w:ind w:right="13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земель сельскохозяйственных</w:t>
      </w:r>
      <w:r w:rsidRPr="00F128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угодий регламентируется Градостроительным Кодексом Российской Федерации от</w:t>
      </w:r>
      <w:r w:rsidRPr="00F128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15.03.2008 г. № 191</w:t>
      </w:r>
      <w:r w:rsidRPr="00F128F0">
        <w:rPr>
          <w:rFonts w:ascii="Times New Roman" w:hAnsi="Times New Roman" w:cs="Times New Roman"/>
          <w:sz w:val="24"/>
          <w:szCs w:val="24"/>
        </w:rPr>
        <w:t>-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F128F0">
        <w:rPr>
          <w:rFonts w:ascii="Times New Roman" w:hAnsi="Times New Roman" w:cs="Times New Roman"/>
          <w:sz w:val="24"/>
          <w:szCs w:val="24"/>
        </w:rPr>
        <w:t>-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ФЗ.</w:t>
      </w:r>
    </w:p>
    <w:p w:rsidR="00A90D5F" w:rsidRPr="00F128F0" w:rsidRDefault="00A90D5F" w:rsidP="00A90D5F">
      <w:pPr>
        <w:autoSpaceDE w:val="0"/>
        <w:autoSpaceDN w:val="0"/>
        <w:adjustRightInd w:val="0"/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D5F" w:rsidRPr="00F90EF5" w:rsidRDefault="00A90D5F" w:rsidP="00A90D5F">
      <w:pPr>
        <w:pStyle w:val="3"/>
        <w:ind w:right="139"/>
        <w:rPr>
          <w:rFonts w:ascii="Times New Roman" w:hAnsi="Times New Roman" w:cs="Times New Roman"/>
          <w:b/>
          <w:bCs/>
          <w:i/>
          <w:color w:val="000000" w:themeColor="text1"/>
        </w:rPr>
      </w:pPr>
      <w:bookmarkStart w:id="49" w:name="_Toc507692912"/>
      <w:r>
        <w:rPr>
          <w:rFonts w:ascii="Times New Roman" w:hAnsi="Times New Roman" w:cs="Times New Roman"/>
          <w:b/>
          <w:bCs/>
          <w:i/>
          <w:color w:val="000000" w:themeColor="text1"/>
        </w:rPr>
        <w:t>2</w:t>
      </w:r>
      <w:r w:rsidRPr="00F90EF5">
        <w:rPr>
          <w:rFonts w:ascii="Times New Roman" w:hAnsi="Times New Roman" w:cs="Times New Roman"/>
          <w:b/>
          <w:bCs/>
          <w:i/>
          <w:color w:val="000000" w:themeColor="text1"/>
        </w:rPr>
        <w:t>1.2 Зона лесов</w:t>
      </w:r>
      <w:bookmarkEnd w:id="49"/>
    </w:p>
    <w:p w:rsidR="00A90D5F" w:rsidRPr="00F128F0" w:rsidRDefault="00A90D5F" w:rsidP="00A90D5F">
      <w:pPr>
        <w:autoSpaceDE w:val="0"/>
        <w:autoSpaceDN w:val="0"/>
        <w:adjustRightInd w:val="0"/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90D5F" w:rsidRDefault="00A90D5F" w:rsidP="00A90D5F">
      <w:pPr>
        <w:autoSpaceDE w:val="0"/>
        <w:autoSpaceDN w:val="0"/>
        <w:adjustRightInd w:val="0"/>
        <w:spacing w:after="0" w:line="240" w:lineRule="auto"/>
        <w:ind w:right="139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 xml:space="preserve">Условия использования для земель лесного фонда устанавливаются Лесным Кодексом Российской Федерации от 4.12.2006 г. ФЗ № 200, Земельным Кодексом Российской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lastRenderedPageBreak/>
        <w:t>Федерации от 25.10.2001 г. № 136</w:t>
      </w:r>
      <w:r w:rsidRPr="00F128F0">
        <w:rPr>
          <w:rFonts w:ascii="Times New Roman" w:hAnsi="Times New Roman" w:cs="Times New Roman"/>
          <w:sz w:val="24"/>
          <w:szCs w:val="24"/>
        </w:rPr>
        <w:t>-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ФЗ, Градостроительным Кодексом Российской Федерации от 15.03.2008 г. № 191</w:t>
      </w:r>
      <w:r w:rsidRPr="00F128F0">
        <w:rPr>
          <w:rFonts w:ascii="Times New Roman" w:hAnsi="Times New Roman" w:cs="Times New Roman"/>
          <w:sz w:val="24"/>
          <w:szCs w:val="24"/>
        </w:rPr>
        <w:t>-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ФЗ</w:t>
      </w:r>
    </w:p>
    <w:p w:rsidR="00A90D5F" w:rsidRPr="00535DB6" w:rsidRDefault="00A90D5F" w:rsidP="00A90D5F">
      <w:pPr>
        <w:autoSpaceDE w:val="0"/>
        <w:autoSpaceDN w:val="0"/>
        <w:adjustRightInd w:val="0"/>
        <w:spacing w:after="0" w:line="240" w:lineRule="auto"/>
        <w:ind w:right="139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90D5F" w:rsidRPr="00F90EF5" w:rsidRDefault="00A90D5F" w:rsidP="00A90D5F">
      <w:pPr>
        <w:pStyle w:val="3"/>
        <w:ind w:right="139"/>
        <w:rPr>
          <w:rFonts w:ascii="Times New Roman" w:hAnsi="Times New Roman" w:cs="Times New Roman"/>
          <w:b/>
          <w:bCs/>
          <w:i/>
          <w:color w:val="000000" w:themeColor="text1"/>
        </w:rPr>
      </w:pPr>
      <w:bookmarkStart w:id="50" w:name="_Toc507692913"/>
      <w:r>
        <w:rPr>
          <w:rFonts w:ascii="Times New Roman" w:hAnsi="Times New Roman" w:cs="Times New Roman"/>
          <w:b/>
          <w:bCs/>
          <w:i/>
          <w:color w:val="000000" w:themeColor="text1"/>
        </w:rPr>
        <w:t>2</w:t>
      </w:r>
      <w:r w:rsidRPr="00F90EF5">
        <w:rPr>
          <w:rFonts w:ascii="Times New Roman" w:hAnsi="Times New Roman" w:cs="Times New Roman"/>
          <w:b/>
          <w:bCs/>
          <w:i/>
          <w:color w:val="000000" w:themeColor="text1"/>
        </w:rPr>
        <w:t>1.3 Зона водных объектов</w:t>
      </w:r>
      <w:bookmarkEnd w:id="50"/>
    </w:p>
    <w:p w:rsidR="00A90D5F" w:rsidRPr="00F128F0" w:rsidRDefault="00A90D5F" w:rsidP="00A90D5F">
      <w:pPr>
        <w:autoSpaceDE w:val="0"/>
        <w:autoSpaceDN w:val="0"/>
        <w:adjustRightInd w:val="0"/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90D5F" w:rsidRPr="00F128F0" w:rsidRDefault="00A90D5F" w:rsidP="00A90D5F">
      <w:pPr>
        <w:autoSpaceDE w:val="0"/>
        <w:autoSpaceDN w:val="0"/>
        <w:adjustRightInd w:val="0"/>
        <w:spacing w:after="0" w:line="240" w:lineRule="auto"/>
        <w:ind w:right="13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водных объектов регламентируются Водным Кодексом Российской Федерации от 3.06.2006 г. № 74</w:t>
      </w:r>
      <w:r w:rsidRPr="00F128F0">
        <w:rPr>
          <w:rFonts w:ascii="Times New Roman" w:hAnsi="Times New Roman" w:cs="Times New Roman"/>
          <w:sz w:val="24"/>
          <w:szCs w:val="24"/>
        </w:rPr>
        <w:t>-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 xml:space="preserve">ФЗ, Градостроительным Кодексом Российской Федерации от 15.03.2008 г. № </w:t>
      </w:r>
      <w:r w:rsidRPr="00F128F0">
        <w:rPr>
          <w:rFonts w:ascii="Times New Roman" w:hAnsi="Times New Roman" w:cs="Times New Roman"/>
          <w:sz w:val="24"/>
          <w:szCs w:val="24"/>
        </w:rPr>
        <w:t>191-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F128F0">
        <w:rPr>
          <w:rFonts w:ascii="Times New Roman" w:hAnsi="Times New Roman" w:cs="Times New Roman"/>
          <w:sz w:val="24"/>
          <w:szCs w:val="24"/>
        </w:rPr>
        <w:t>-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ФЗ, региональными и местными нормативно</w:t>
      </w:r>
      <w:r w:rsidRPr="00F128F0">
        <w:rPr>
          <w:rFonts w:ascii="Times New Roman" w:hAnsi="Times New Roman" w:cs="Times New Roman"/>
          <w:sz w:val="24"/>
          <w:szCs w:val="24"/>
        </w:rPr>
        <w:t>-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правовыми актами.</w:t>
      </w:r>
    </w:p>
    <w:p w:rsidR="00A90D5F" w:rsidRPr="00F128F0" w:rsidRDefault="00A90D5F" w:rsidP="00A90D5F">
      <w:pPr>
        <w:spacing w:after="0" w:line="240" w:lineRule="auto"/>
        <w:ind w:right="139" w:firstLine="6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D5F" w:rsidRPr="00F90EF5" w:rsidRDefault="00A90D5F" w:rsidP="00A90D5F">
      <w:pPr>
        <w:pStyle w:val="3"/>
        <w:ind w:right="139"/>
        <w:rPr>
          <w:rFonts w:ascii="Times New Roman" w:hAnsi="Times New Roman" w:cs="Times New Roman"/>
          <w:b/>
          <w:bCs/>
          <w:i/>
          <w:color w:val="000000" w:themeColor="text1"/>
        </w:rPr>
      </w:pPr>
      <w:bookmarkStart w:id="51" w:name="_Toc507692914"/>
      <w:r>
        <w:rPr>
          <w:rFonts w:ascii="Times New Roman" w:hAnsi="Times New Roman" w:cs="Times New Roman"/>
          <w:b/>
          <w:bCs/>
          <w:i/>
          <w:color w:val="000000" w:themeColor="text1"/>
        </w:rPr>
        <w:t>2</w:t>
      </w:r>
      <w:r w:rsidRPr="00F90EF5">
        <w:rPr>
          <w:rFonts w:ascii="Times New Roman" w:hAnsi="Times New Roman" w:cs="Times New Roman"/>
          <w:b/>
          <w:bCs/>
          <w:i/>
          <w:color w:val="000000" w:themeColor="text1"/>
        </w:rPr>
        <w:t>1.4 Особо охраняемые территории</w:t>
      </w:r>
      <w:bookmarkEnd w:id="51"/>
    </w:p>
    <w:p w:rsidR="00A90D5F" w:rsidRPr="00F128F0" w:rsidRDefault="00A90D5F" w:rsidP="00A90D5F">
      <w:pPr>
        <w:autoSpaceDE w:val="0"/>
        <w:autoSpaceDN w:val="0"/>
        <w:adjustRightInd w:val="0"/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90D5F" w:rsidRPr="00F128F0" w:rsidRDefault="00A90D5F" w:rsidP="00A90D5F">
      <w:pPr>
        <w:autoSpaceDE w:val="0"/>
        <w:autoSpaceDN w:val="0"/>
        <w:adjustRightInd w:val="0"/>
        <w:spacing w:after="0" w:line="240" w:lineRule="auto"/>
        <w:ind w:right="13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 xml:space="preserve">На территории Лермонтовского муниципального образования находятся особо охраняемая природная территория регионального значения - </w:t>
      </w:r>
      <w:r w:rsidRPr="00F128F0">
        <w:rPr>
          <w:rFonts w:ascii="Times New Roman" w:hAnsi="Times New Roman" w:cs="Times New Roman"/>
          <w:sz w:val="24"/>
          <w:szCs w:val="24"/>
        </w:rPr>
        <w:t>природный заказник «Зулумайский» (бобр) основанный в 1963 г., общей площадью на территории поселения – 32786,00 га.</w:t>
      </w:r>
    </w:p>
    <w:p w:rsidR="00A90D5F" w:rsidRPr="00F128F0" w:rsidRDefault="00A90D5F" w:rsidP="00A90D5F">
      <w:pPr>
        <w:autoSpaceDE w:val="0"/>
        <w:autoSpaceDN w:val="0"/>
        <w:adjustRightInd w:val="0"/>
        <w:spacing w:after="0" w:line="240" w:lineRule="auto"/>
        <w:ind w:right="13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 xml:space="preserve">Использование данных объектов устанавливаются </w:t>
      </w:r>
      <w:r w:rsidRPr="00F128F0">
        <w:rPr>
          <w:rFonts w:ascii="Times New Roman" w:hAnsi="Times New Roman" w:cs="Times New Roman"/>
          <w:sz w:val="24"/>
          <w:szCs w:val="24"/>
        </w:rPr>
        <w:t>Федеральным законом от 14.03.1995 г. № 33 «Об особо охраняемых природных территориях»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90D5F" w:rsidRPr="00F128F0" w:rsidRDefault="00A90D5F" w:rsidP="00A90D5F">
      <w:pPr>
        <w:spacing w:after="0" w:line="240" w:lineRule="auto"/>
        <w:ind w:right="13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8F0">
        <w:rPr>
          <w:rFonts w:ascii="Times New Roman" w:hAnsi="Times New Roman" w:cs="Times New Roman"/>
          <w:sz w:val="24"/>
          <w:szCs w:val="24"/>
        </w:rPr>
        <w:t xml:space="preserve">В соответствии со ст. 24 Федерального закона от 14.03.1995г. № 33-ФЗ «Об особо охраняемых природных территориях» </w:t>
      </w:r>
      <w:r w:rsidRPr="00F128F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12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территориях государственных природных заказников постоянно или временно запрещается или ограничивается любая деятельность, если она противоречит целям создания государственных природных заказников или причиняет вред природным комплексам и их компонентам.</w:t>
      </w:r>
    </w:p>
    <w:p w:rsidR="00A90D5F" w:rsidRPr="00CB06BF" w:rsidRDefault="00A90D5F" w:rsidP="00A90D5F"/>
    <w:p w:rsidR="00A90D5F" w:rsidRPr="00F90EF5" w:rsidRDefault="00A90D5F" w:rsidP="00A90D5F">
      <w:pPr>
        <w:pStyle w:val="1"/>
        <w:ind w:right="139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bookmarkStart w:id="52" w:name="_Toc507692915"/>
      <w:r w:rsidRPr="00F90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F90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F90EF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Границы территорий, на которые действие градостроительного регламента не распространяется</w:t>
      </w:r>
      <w:bookmarkEnd w:id="52"/>
    </w:p>
    <w:p w:rsidR="00A90D5F" w:rsidRPr="00F128F0" w:rsidRDefault="00A90D5F" w:rsidP="00A90D5F">
      <w:pPr>
        <w:autoSpaceDE w:val="0"/>
        <w:autoSpaceDN w:val="0"/>
        <w:adjustRightInd w:val="0"/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90D5F" w:rsidRPr="00F90EF5" w:rsidRDefault="00A90D5F" w:rsidP="00A90D5F">
      <w:pPr>
        <w:pStyle w:val="3"/>
        <w:ind w:right="139"/>
        <w:rPr>
          <w:rFonts w:ascii="Times New Roman" w:hAnsi="Times New Roman" w:cs="Times New Roman"/>
          <w:b/>
          <w:i/>
          <w:color w:val="000000" w:themeColor="text1"/>
        </w:rPr>
      </w:pPr>
      <w:bookmarkStart w:id="53" w:name="_Toc507692916"/>
      <w:r>
        <w:rPr>
          <w:rFonts w:ascii="Times New Roman" w:hAnsi="Times New Roman" w:cs="Times New Roman"/>
          <w:b/>
          <w:i/>
          <w:color w:val="000000" w:themeColor="text1"/>
        </w:rPr>
        <w:t>2</w:t>
      </w:r>
      <w:r w:rsidRPr="00F90EF5">
        <w:rPr>
          <w:rFonts w:ascii="Times New Roman" w:hAnsi="Times New Roman" w:cs="Times New Roman"/>
          <w:b/>
          <w:i/>
          <w:color w:val="000000" w:themeColor="text1"/>
        </w:rPr>
        <w:t>2.1 Зона объектов культурного наследия</w:t>
      </w:r>
      <w:bookmarkEnd w:id="53"/>
    </w:p>
    <w:p w:rsidR="00A90D5F" w:rsidRPr="00F128F0" w:rsidRDefault="00A90D5F" w:rsidP="00A90D5F">
      <w:pPr>
        <w:spacing w:after="0" w:line="240" w:lineRule="auto"/>
        <w:ind w:right="139" w:firstLine="720"/>
        <w:rPr>
          <w:rFonts w:ascii="Times New Roman" w:hAnsi="Times New Roman" w:cs="Times New Roman"/>
          <w:b/>
          <w:sz w:val="16"/>
          <w:szCs w:val="16"/>
        </w:rPr>
      </w:pPr>
    </w:p>
    <w:p w:rsidR="00A90D5F" w:rsidRPr="00F128F0" w:rsidRDefault="00A90D5F" w:rsidP="00A90D5F">
      <w:pPr>
        <w:spacing w:after="0" w:line="240" w:lineRule="auto"/>
        <w:ind w:right="139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На территории Лермонтовского муниципального образования находятся объекты культурного наследия. Использование данных объектов устанавливаются Градостроительным Кодексом Российской Федерации от 15.03.2008г №191-ФЗ, Федеральным Законом от 25.06.2002г. № 73-ФЗ «Об объектах культурного наследия (памятниках истории и культуры) народов Российской Федерации», Федеральным законом от 17 ноября 1995 г. № 169-ФЗ «Об архитектурной деятельности в Российской Федерации», региональными и местными нормативно-правовыми актами.</w:t>
      </w:r>
    </w:p>
    <w:p w:rsidR="00A90D5F" w:rsidRPr="00F128F0" w:rsidRDefault="00A90D5F" w:rsidP="00A90D5F">
      <w:pPr>
        <w:spacing w:after="0" w:line="240" w:lineRule="auto"/>
        <w:ind w:right="13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 xml:space="preserve">В пределах Лермонтовского муниципального образования на учете в государственном органе по охране объектов культурного наследия Иркутской области состоят </w:t>
      </w:r>
      <w:r w:rsidRPr="00F128F0">
        <w:rPr>
          <w:rFonts w:ascii="Times New Roman" w:hAnsi="Times New Roman" w:cs="Times New Roman"/>
          <w:sz w:val="24"/>
          <w:szCs w:val="24"/>
        </w:rPr>
        <w:t>9 объектов культурного наследия – памятники истории и архитектуры, а также 5 памятников архитектуры, которые были утрачены.</w:t>
      </w:r>
    </w:p>
    <w:p w:rsidR="00A90D5F" w:rsidRPr="00F128F0" w:rsidRDefault="00A90D5F" w:rsidP="00A90D5F">
      <w:pPr>
        <w:spacing w:after="0" w:line="240" w:lineRule="auto"/>
        <w:ind w:right="13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Историко-архитектурные опорные планы и проекты зон охраны на памятники культурного наследия Лермонтовского муниципального образования не разрабатывались. Границы территорий объектов культурного наследия архитектуры, истории не определялись.</w:t>
      </w:r>
    </w:p>
    <w:p w:rsidR="00A90D5F" w:rsidRPr="00F128F0" w:rsidRDefault="00A90D5F" w:rsidP="00A90D5F">
      <w:pPr>
        <w:spacing w:after="0" w:line="240" w:lineRule="auto"/>
        <w:ind w:right="13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При составлении карт-схем территорий объектов культурного наследия в составе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материалов по обоснованию градостроительной документации служба рекомендует: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- отображать границы объектов культурного наследия, в случае отсутствия установленных органом охраны границ, в границах усадеб;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- места расположения могил, монументов показывать условным обозначением;</w:t>
      </w:r>
    </w:p>
    <w:p w:rsidR="00A90D5F" w:rsidRDefault="00A90D5F" w:rsidP="00A90D5F">
      <w:pPr>
        <w:spacing w:after="0" w:line="240" w:lineRule="auto"/>
        <w:ind w:right="139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28F0">
        <w:rPr>
          <w:rFonts w:ascii="Times New Roman" w:hAnsi="Times New Roman" w:cs="Times New Roman"/>
          <w:sz w:val="24"/>
          <w:szCs w:val="24"/>
        </w:rPr>
        <w:t xml:space="preserve">-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для объектов культового назначения, в случае отсутствия материалов кадастрового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учета, территория памятника уточняется со службой по охране объектов культурного наследия Иркутской области.</w:t>
      </w:r>
    </w:p>
    <w:p w:rsidR="00A90D5F" w:rsidRDefault="00A90D5F" w:rsidP="00A90D5F">
      <w:pPr>
        <w:spacing w:after="0" w:line="240" w:lineRule="auto"/>
        <w:ind w:right="139" w:firstLine="720"/>
        <w:jc w:val="both"/>
        <w:rPr>
          <w:rFonts w:ascii="Times New Roman" w:eastAsia="TimesNewRomanPSMT" w:hAnsi="Times New Roman" w:cs="Times New Roman"/>
          <w:b/>
          <w:i/>
          <w:color w:val="000000" w:themeColor="text1"/>
          <w:sz w:val="24"/>
          <w:szCs w:val="24"/>
        </w:rPr>
      </w:pPr>
    </w:p>
    <w:p w:rsidR="00A90D5F" w:rsidRDefault="00A90D5F" w:rsidP="00A90D5F">
      <w:pPr>
        <w:spacing w:after="0" w:line="240" w:lineRule="auto"/>
        <w:ind w:right="139" w:firstLine="720"/>
        <w:jc w:val="both"/>
        <w:rPr>
          <w:rFonts w:ascii="Times New Roman" w:eastAsia="TimesNewRomanPSMT" w:hAnsi="Times New Roman" w:cs="Times New Roman"/>
          <w:b/>
          <w:i/>
          <w:color w:val="000000" w:themeColor="text1"/>
          <w:sz w:val="24"/>
          <w:szCs w:val="24"/>
        </w:rPr>
      </w:pPr>
      <w:r w:rsidRPr="00E15B9E">
        <w:rPr>
          <w:rFonts w:ascii="Times New Roman" w:eastAsia="TimesNewRomanPSMT" w:hAnsi="Times New Roman" w:cs="Times New Roman"/>
          <w:b/>
          <w:i/>
          <w:color w:val="000000" w:themeColor="text1"/>
          <w:sz w:val="24"/>
          <w:szCs w:val="24"/>
        </w:rPr>
        <w:t>Зоны охраны объектов культурного наследия</w:t>
      </w:r>
    </w:p>
    <w:p w:rsidR="00A90D5F" w:rsidRPr="00E15B9E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</w:p>
    <w:p w:rsidR="00A90D5F" w:rsidRPr="00F128F0" w:rsidRDefault="00A90D5F" w:rsidP="00A90D5F">
      <w:pPr>
        <w:spacing w:after="0" w:line="240" w:lineRule="auto"/>
        <w:ind w:right="139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В мероприятиях по охране объектов культурного наследия, проектом рекомендуется</w:t>
      </w:r>
      <w:r w:rsidRPr="00F128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разработать проект охранных зон объектов культурного наследия (архитектура, история, градостроительство). При этом в плане реализации «Схемы территориального планирования</w:t>
      </w:r>
      <w:r w:rsidRPr="00F128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Куйтунского района» предусмотреть мероприятия по внесению соответствующих изменений в</w:t>
      </w:r>
      <w:r w:rsidRPr="00F128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градостроительную документацию после утверждения границ территорий и зон охраны ОКН,</w:t>
      </w:r>
      <w:r w:rsidRPr="00F128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а так же градостроительных регламентов для данных зон.</w:t>
      </w:r>
    </w:p>
    <w:p w:rsidR="00A90D5F" w:rsidRPr="00F128F0" w:rsidRDefault="00A90D5F" w:rsidP="00A90D5F">
      <w:pPr>
        <w:spacing w:after="0" w:line="240" w:lineRule="auto"/>
        <w:ind w:right="139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В соответствии с законом «Об объектах культурного наследия (памятниках истории и</w:t>
      </w:r>
      <w:r w:rsidRPr="00F128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культуры) народов Российской Федерации» №ФЗ</w:t>
      </w:r>
      <w:r w:rsidRPr="00F128F0">
        <w:rPr>
          <w:rFonts w:ascii="Times New Roman" w:hAnsi="Times New Roman" w:cs="Times New Roman"/>
          <w:sz w:val="24"/>
          <w:szCs w:val="24"/>
        </w:rPr>
        <w:t>-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73 от 25.06.2002 года объекты культурного</w:t>
      </w:r>
      <w:r w:rsidRPr="00F128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наследия подлежат государственной охране в целях предотвращения их повреждения, разрушения или уничтожения, изменения облика и интерьера, нарушения установленного порядка</w:t>
      </w:r>
      <w:r w:rsidRPr="00F128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их использования, перемещения и предотвращения других действий, могущих причинить</w:t>
      </w:r>
      <w:r w:rsidRPr="00F128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вред объектам культурного наследия, а также в целях их защиты от неблагоприятного воздействия окружающей среды и от иных негативных воздействий, также законом установлен</w:t>
      </w:r>
      <w:r w:rsidRPr="00F128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режим использования земель: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- для памятников археологии на основании ст. 35 ФЗ-73 запрещается проектирование и</w:t>
      </w:r>
      <w:r w:rsidRPr="00F128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проведение землеустроительных, земляных, строительных и иных видов работ, в исключи-тельных случаях допускается проведение спасательных археологических работ (ст.40 ФЗ-73);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- в случае не информативности культурного слоя и отсутствия предмета охраны выдается разрешение на хозяйственное освоение;</w:t>
      </w:r>
    </w:p>
    <w:p w:rsidR="00A90D5F" w:rsidRPr="00F128F0" w:rsidRDefault="00A90D5F" w:rsidP="00A90D5F">
      <w:pPr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- в случае наличия предмета охраны хозяйственное освоение запрещается, проводятся</w:t>
      </w:r>
      <w:r w:rsidRPr="00F128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мероприятия по обеспечению сохранности объекта археологического наследия.</w:t>
      </w:r>
    </w:p>
    <w:p w:rsidR="00A90D5F" w:rsidRPr="00F128F0" w:rsidRDefault="00A90D5F" w:rsidP="00A90D5F">
      <w:pPr>
        <w:autoSpaceDE w:val="0"/>
        <w:autoSpaceDN w:val="0"/>
        <w:adjustRightInd w:val="0"/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90D5F" w:rsidRPr="00F90EF5" w:rsidRDefault="00A90D5F" w:rsidP="00A90D5F">
      <w:pPr>
        <w:pStyle w:val="3"/>
        <w:ind w:right="139"/>
        <w:rPr>
          <w:rFonts w:ascii="Times New Roman" w:eastAsia="TimesNewRomanPSMT" w:hAnsi="Times New Roman" w:cs="Times New Roman"/>
          <w:b/>
          <w:bCs/>
          <w:i/>
          <w:color w:val="000000" w:themeColor="text1"/>
        </w:rPr>
      </w:pPr>
      <w:bookmarkStart w:id="54" w:name="_Toc507692917"/>
      <w:r>
        <w:rPr>
          <w:rFonts w:ascii="Times New Roman" w:eastAsia="TimesNewRomanPSMT" w:hAnsi="Times New Roman" w:cs="Times New Roman"/>
          <w:b/>
          <w:bCs/>
          <w:i/>
          <w:color w:val="000000" w:themeColor="text1"/>
        </w:rPr>
        <w:t>2</w:t>
      </w:r>
      <w:r w:rsidRPr="00F90EF5">
        <w:rPr>
          <w:rFonts w:ascii="Times New Roman" w:eastAsia="TimesNewRomanPSMT" w:hAnsi="Times New Roman" w:cs="Times New Roman"/>
          <w:b/>
          <w:bCs/>
          <w:i/>
          <w:color w:val="000000" w:themeColor="text1"/>
        </w:rPr>
        <w:t>2.2 Земельные участки, занятые линейными объектами</w:t>
      </w:r>
      <w:bookmarkEnd w:id="54"/>
    </w:p>
    <w:p w:rsidR="00A90D5F" w:rsidRPr="00F128F0" w:rsidRDefault="00A90D5F" w:rsidP="00A90D5F">
      <w:pPr>
        <w:autoSpaceDE w:val="0"/>
        <w:autoSpaceDN w:val="0"/>
        <w:adjustRightInd w:val="0"/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A90D5F" w:rsidRPr="00F128F0" w:rsidRDefault="00A90D5F" w:rsidP="00A90D5F">
      <w:pPr>
        <w:autoSpaceDE w:val="0"/>
        <w:autoSpaceDN w:val="0"/>
        <w:adjustRightInd w:val="0"/>
        <w:spacing w:after="0" w:line="240" w:lineRule="auto"/>
        <w:ind w:right="139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Условия для территорий линейных объектов устанавливаются Градостроительным</w:t>
      </w:r>
      <w:r w:rsidRPr="00F128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Кодексом от 15.03.2008 г. № 191-ФЗ, Земельным Кодексом Российской Федерации №136 – ФЗ,</w:t>
      </w:r>
      <w:r w:rsidRPr="00F128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от 25.10.2001 г., СНиП 2.07.01-89, Гост 12.1.051-90, ФЗ от 8.11.2007 г. «Об автомобильных дорогах и о дорожной деятельности в РФ» № 257-ФЗ, Правилами, утвержденными правительством от 9.06.1995г №578, Постановлением Правительства РФ от 29.10.09 г. № 860 «О требованиях к обеспеченности автомобильных дорог общего пользования объектов дорожного сервиса, размещенных в границах полос отвода», Постановлением Правительства № 717 от</w:t>
      </w:r>
      <w:r w:rsidRPr="00F128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2.09.2009 г., Приказами Минтранса РФ от 13.01.2010 г. № 4, № 5.</w:t>
      </w:r>
    </w:p>
    <w:p w:rsidR="00A90D5F" w:rsidRPr="00F128F0" w:rsidRDefault="00A90D5F" w:rsidP="00A90D5F">
      <w:pPr>
        <w:spacing w:after="0" w:line="240" w:lineRule="auto"/>
        <w:ind w:right="13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Зоны линий электропередач регламентируются ГОСТом 12.1.051-90 «Система стандартов безопасности труда. Электробезопасность. Расстояния безопасности в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 1000 в», «Правилами охраны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</w:p>
    <w:p w:rsidR="00A90D5F" w:rsidRPr="00F128F0" w:rsidRDefault="00A90D5F" w:rsidP="00A90D5F">
      <w:pPr>
        <w:spacing w:after="0" w:line="240" w:lineRule="auto"/>
        <w:ind w:right="13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Зоны линий связи и линий радиофикации регламентируются «Правилами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 578.</w:t>
      </w:r>
    </w:p>
    <w:p w:rsidR="00A90D5F" w:rsidRPr="00F128F0" w:rsidRDefault="00A90D5F" w:rsidP="00A90D5F">
      <w:pPr>
        <w:spacing w:after="0" w:line="240" w:lineRule="auto"/>
        <w:ind w:right="13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Охранные зоны продуктопроводов регламентируются СНиП 2.07.01.-89, ГОСТ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12.1.005-88, правилами безопасности при эксплуатации продуктопроводов.</w:t>
      </w:r>
    </w:p>
    <w:p w:rsidR="00A90D5F" w:rsidRPr="00F128F0" w:rsidRDefault="00A90D5F" w:rsidP="00A90D5F">
      <w:pPr>
        <w:spacing w:after="0" w:line="240" w:lineRule="auto"/>
        <w:ind w:right="13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В охранных зонах магистральных продуктопроводов запрещается размещение зданий,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сооружений и коммуникаций инженерной и транспортной инфраструктур. Территории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промплощадок, трассы трубопроводов, здания, сооружения и помещения объектов конденсатопродуктопроводов должны соответствовать требованиям норм и правил, в том числе санитарным, пожарной безопасности, технической безопасности при эксплуатации, и т.д., а оборудование - требованиям технических условий заводов-изготовителей и другой проектной и</w:t>
      </w:r>
      <w:r w:rsidRPr="00F1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эксплуатационной документации.</w:t>
      </w:r>
    </w:p>
    <w:p w:rsidR="00A90D5F" w:rsidRDefault="00A90D5F" w:rsidP="00A90D5F">
      <w:pPr>
        <w:pStyle w:val="3"/>
        <w:ind w:right="139"/>
        <w:rPr>
          <w:rFonts w:ascii="Times New Roman" w:eastAsia="TimesNewRomanPSMT" w:hAnsi="Times New Roman" w:cs="Times New Roman"/>
          <w:b/>
          <w:bCs/>
          <w:i/>
          <w:color w:val="000000" w:themeColor="text1"/>
        </w:rPr>
      </w:pPr>
    </w:p>
    <w:p w:rsidR="00A90D5F" w:rsidRPr="00F90EF5" w:rsidRDefault="00A90D5F" w:rsidP="00A90D5F">
      <w:pPr>
        <w:pStyle w:val="3"/>
        <w:ind w:right="139"/>
        <w:rPr>
          <w:rFonts w:ascii="Times New Roman" w:eastAsia="TimesNewRomanPSMT" w:hAnsi="Times New Roman" w:cs="Times New Roman"/>
          <w:b/>
          <w:bCs/>
          <w:i/>
          <w:color w:val="000000" w:themeColor="text1"/>
        </w:rPr>
      </w:pPr>
      <w:bookmarkStart w:id="55" w:name="_Toc507692918"/>
      <w:r>
        <w:rPr>
          <w:rFonts w:ascii="Times New Roman" w:eastAsia="TimesNewRomanPSMT" w:hAnsi="Times New Roman" w:cs="Times New Roman"/>
          <w:b/>
          <w:bCs/>
          <w:i/>
          <w:color w:val="000000" w:themeColor="text1"/>
        </w:rPr>
        <w:t>2</w:t>
      </w:r>
      <w:r w:rsidRPr="00F90EF5">
        <w:rPr>
          <w:rFonts w:ascii="Times New Roman" w:eastAsia="TimesNewRomanPSMT" w:hAnsi="Times New Roman" w:cs="Times New Roman"/>
          <w:b/>
          <w:bCs/>
          <w:i/>
          <w:color w:val="000000" w:themeColor="text1"/>
        </w:rPr>
        <w:t>2.3 Земельные участки для добычи полезных ископаемых</w:t>
      </w:r>
      <w:bookmarkEnd w:id="55"/>
    </w:p>
    <w:p w:rsidR="00A90D5F" w:rsidRPr="00F128F0" w:rsidRDefault="00A90D5F" w:rsidP="00A90D5F">
      <w:pPr>
        <w:autoSpaceDE w:val="0"/>
        <w:autoSpaceDN w:val="0"/>
        <w:adjustRightInd w:val="0"/>
        <w:spacing w:after="0" w:line="240" w:lineRule="auto"/>
        <w:ind w:right="139" w:firstLine="72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F128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90D5F" w:rsidRDefault="00A90D5F" w:rsidP="00A90D5F">
      <w:pPr>
        <w:autoSpaceDE w:val="0"/>
        <w:autoSpaceDN w:val="0"/>
        <w:adjustRightInd w:val="0"/>
        <w:spacing w:after="0" w:line="240" w:lineRule="auto"/>
        <w:ind w:right="139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28F0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земельных участков добычи полезных ископаемых регламентируются Градостроительным Кодексом от 15.03.2008 г. № 191-ФЗ, Земельным Кодексом Российской Федерации №136 – ФЗ, от 25.10.2001г, Федеральным Законом Российской</w:t>
      </w:r>
      <w:r w:rsidRPr="00F128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Федерации «О недрах» от 21.02.1992 г. №2395-1-ФЗ, Федеральным Законом от 30.12.2008 г. №</w:t>
      </w:r>
      <w:r w:rsidRPr="00F128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309-ФЗ, Федеральным Законом от 18.07.2011 г. № 224-ФЗ, Федеральным Законом от 02.01.2000 г.</w:t>
      </w:r>
      <w:r w:rsidRPr="00F128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128F0">
        <w:rPr>
          <w:rFonts w:ascii="Times New Roman" w:eastAsia="TimesNewRomanPSMT" w:hAnsi="Times New Roman" w:cs="Times New Roman"/>
          <w:sz w:val="24"/>
          <w:szCs w:val="24"/>
        </w:rPr>
        <w:t>№ 20-ФЗ.</w:t>
      </w:r>
    </w:p>
    <w:p w:rsidR="00A90D5F" w:rsidRDefault="00A90D5F" w:rsidP="00A90D5F">
      <w:pPr>
        <w:autoSpaceDE w:val="0"/>
        <w:autoSpaceDN w:val="0"/>
        <w:adjustRightInd w:val="0"/>
        <w:spacing w:after="0" w:line="240" w:lineRule="auto"/>
        <w:ind w:right="139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944CC" w:rsidRPr="00751DC0" w:rsidRDefault="00B944CC" w:rsidP="00A90D5F">
      <w:pPr>
        <w:pStyle w:val="2"/>
        <w:rPr>
          <w:rFonts w:ascii="Times New Roman" w:hAnsi="Times New Roman" w:cs="Times New Roman"/>
        </w:rPr>
      </w:pPr>
      <w:bookmarkStart w:id="56" w:name="_GoBack"/>
      <w:bookmarkEnd w:id="56"/>
    </w:p>
    <w:sectPr w:rsidR="00B944CC" w:rsidRPr="00751DC0" w:rsidSect="009F47E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CC" w:rsidRDefault="003E47CC" w:rsidP="00FF7BA2">
      <w:pPr>
        <w:spacing w:after="0" w:line="240" w:lineRule="auto"/>
      </w:pPr>
      <w:r>
        <w:separator/>
      </w:r>
    </w:p>
  </w:endnote>
  <w:endnote w:type="continuationSeparator" w:id="0">
    <w:p w:rsidR="003E47CC" w:rsidRDefault="003E47CC" w:rsidP="00F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098121"/>
      <w:docPartObj>
        <w:docPartGallery w:val="Page Numbers (Bottom of Page)"/>
        <w:docPartUnique/>
      </w:docPartObj>
    </w:sdtPr>
    <w:sdtEndPr/>
    <w:sdtContent>
      <w:p w:rsidR="001470EE" w:rsidRDefault="001470E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D5F">
          <w:rPr>
            <w:noProof/>
          </w:rPr>
          <w:t>57</w:t>
        </w:r>
        <w:r>
          <w:fldChar w:fldCharType="end"/>
        </w:r>
      </w:p>
    </w:sdtContent>
  </w:sdt>
  <w:p w:rsidR="001470EE" w:rsidRDefault="001470E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EE" w:rsidRDefault="001470EE" w:rsidP="0055179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CC" w:rsidRDefault="003E47CC" w:rsidP="00FF7BA2">
      <w:pPr>
        <w:spacing w:after="0" w:line="240" w:lineRule="auto"/>
      </w:pPr>
      <w:r>
        <w:separator/>
      </w:r>
    </w:p>
  </w:footnote>
  <w:footnote w:type="continuationSeparator" w:id="0">
    <w:p w:rsidR="003E47CC" w:rsidRDefault="003E47CC" w:rsidP="00F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984"/>
    <w:multiLevelType w:val="hybridMultilevel"/>
    <w:tmpl w:val="8BF225DA"/>
    <w:lvl w:ilvl="0" w:tplc="0010BDE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742A"/>
    <w:multiLevelType w:val="hybridMultilevel"/>
    <w:tmpl w:val="DBE80D9A"/>
    <w:lvl w:ilvl="0" w:tplc="5E8ED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2E0720"/>
    <w:multiLevelType w:val="hybridMultilevel"/>
    <w:tmpl w:val="F36E4CDA"/>
    <w:lvl w:ilvl="0" w:tplc="2B245BF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74CC0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52564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20393"/>
    <w:multiLevelType w:val="hybridMultilevel"/>
    <w:tmpl w:val="16EC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64772"/>
    <w:multiLevelType w:val="hybridMultilevel"/>
    <w:tmpl w:val="894A45AA"/>
    <w:lvl w:ilvl="0" w:tplc="5FB894B6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89210C"/>
    <w:multiLevelType w:val="hybridMultilevel"/>
    <w:tmpl w:val="F4FCF8A6"/>
    <w:lvl w:ilvl="0" w:tplc="CA6C31D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A5BDD"/>
    <w:multiLevelType w:val="hybridMultilevel"/>
    <w:tmpl w:val="034276F4"/>
    <w:lvl w:ilvl="0" w:tplc="4E2A36E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5506F"/>
    <w:multiLevelType w:val="multilevel"/>
    <w:tmpl w:val="A27A9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C490202"/>
    <w:multiLevelType w:val="multilevel"/>
    <w:tmpl w:val="756AD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FE26D3"/>
    <w:multiLevelType w:val="hybridMultilevel"/>
    <w:tmpl w:val="DE54D0E8"/>
    <w:lvl w:ilvl="0" w:tplc="41E8B5E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3A68CB"/>
    <w:multiLevelType w:val="hybridMultilevel"/>
    <w:tmpl w:val="2EBC7034"/>
    <w:lvl w:ilvl="0" w:tplc="24A8A60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2E509D"/>
    <w:multiLevelType w:val="hybridMultilevel"/>
    <w:tmpl w:val="AC2E0194"/>
    <w:lvl w:ilvl="0" w:tplc="7E82D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D4430"/>
    <w:multiLevelType w:val="hybridMultilevel"/>
    <w:tmpl w:val="E1680CF2"/>
    <w:lvl w:ilvl="0" w:tplc="0F384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42888"/>
    <w:multiLevelType w:val="hybridMultilevel"/>
    <w:tmpl w:val="C8142B60"/>
    <w:lvl w:ilvl="0" w:tplc="8A3CA62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1334A7"/>
    <w:multiLevelType w:val="hybridMultilevel"/>
    <w:tmpl w:val="0B8A1DAE"/>
    <w:lvl w:ilvl="0" w:tplc="0DAC02C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A1C4F"/>
    <w:multiLevelType w:val="hybridMultilevel"/>
    <w:tmpl w:val="BAD63652"/>
    <w:lvl w:ilvl="0" w:tplc="FA44B2BE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13"/>
  </w:num>
  <w:num w:numId="7">
    <w:abstractNumId w:val="3"/>
  </w:num>
  <w:num w:numId="8">
    <w:abstractNumId w:val="9"/>
  </w:num>
  <w:num w:numId="9">
    <w:abstractNumId w:val="16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17"/>
  </w:num>
  <w:num w:numId="15">
    <w:abstractNumId w:val="14"/>
  </w:num>
  <w:num w:numId="16">
    <w:abstractNumId w:val="1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40"/>
    <w:rsid w:val="00006569"/>
    <w:rsid w:val="000101D9"/>
    <w:rsid w:val="000110E2"/>
    <w:rsid w:val="00011A6F"/>
    <w:rsid w:val="000141FD"/>
    <w:rsid w:val="000147C1"/>
    <w:rsid w:val="000150D0"/>
    <w:rsid w:val="000309EF"/>
    <w:rsid w:val="00030B08"/>
    <w:rsid w:val="0003283A"/>
    <w:rsid w:val="00041EB7"/>
    <w:rsid w:val="00042BED"/>
    <w:rsid w:val="000437CF"/>
    <w:rsid w:val="00050304"/>
    <w:rsid w:val="000514C5"/>
    <w:rsid w:val="00051FE0"/>
    <w:rsid w:val="0005208E"/>
    <w:rsid w:val="000555CA"/>
    <w:rsid w:val="000559B4"/>
    <w:rsid w:val="00060923"/>
    <w:rsid w:val="00061379"/>
    <w:rsid w:val="000614EE"/>
    <w:rsid w:val="000644BD"/>
    <w:rsid w:val="0006738C"/>
    <w:rsid w:val="000709F9"/>
    <w:rsid w:val="0007389B"/>
    <w:rsid w:val="00073A09"/>
    <w:rsid w:val="00076DF4"/>
    <w:rsid w:val="00095A05"/>
    <w:rsid w:val="000A11A5"/>
    <w:rsid w:val="000A33E8"/>
    <w:rsid w:val="000A6391"/>
    <w:rsid w:val="000B05B2"/>
    <w:rsid w:val="000B2CED"/>
    <w:rsid w:val="000B2D3A"/>
    <w:rsid w:val="000B36E0"/>
    <w:rsid w:val="000B7899"/>
    <w:rsid w:val="000C04FF"/>
    <w:rsid w:val="000C1CBD"/>
    <w:rsid w:val="000C2C7B"/>
    <w:rsid w:val="000C2F04"/>
    <w:rsid w:val="000C3CDD"/>
    <w:rsid w:val="000C5FC4"/>
    <w:rsid w:val="000C609A"/>
    <w:rsid w:val="000C7681"/>
    <w:rsid w:val="000C7C99"/>
    <w:rsid w:val="000D0513"/>
    <w:rsid w:val="000D0F2F"/>
    <w:rsid w:val="000D4D69"/>
    <w:rsid w:val="000D6B7D"/>
    <w:rsid w:val="000E01FF"/>
    <w:rsid w:val="000E0932"/>
    <w:rsid w:val="000E0AAF"/>
    <w:rsid w:val="000E151D"/>
    <w:rsid w:val="000E3C09"/>
    <w:rsid w:val="000E57D5"/>
    <w:rsid w:val="000E653B"/>
    <w:rsid w:val="000F0FE7"/>
    <w:rsid w:val="000F16DD"/>
    <w:rsid w:val="000F1B2C"/>
    <w:rsid w:val="000F4306"/>
    <w:rsid w:val="000F5DA1"/>
    <w:rsid w:val="0010176D"/>
    <w:rsid w:val="00107992"/>
    <w:rsid w:val="001118A9"/>
    <w:rsid w:val="00113744"/>
    <w:rsid w:val="00114D49"/>
    <w:rsid w:val="00123CB7"/>
    <w:rsid w:val="00132B74"/>
    <w:rsid w:val="00134D5D"/>
    <w:rsid w:val="00134F98"/>
    <w:rsid w:val="001356AE"/>
    <w:rsid w:val="001362AC"/>
    <w:rsid w:val="00137F60"/>
    <w:rsid w:val="00143934"/>
    <w:rsid w:val="001470EE"/>
    <w:rsid w:val="00147472"/>
    <w:rsid w:val="00151027"/>
    <w:rsid w:val="00151920"/>
    <w:rsid w:val="00156B8C"/>
    <w:rsid w:val="00157AB8"/>
    <w:rsid w:val="00162646"/>
    <w:rsid w:val="0016404A"/>
    <w:rsid w:val="0016687A"/>
    <w:rsid w:val="001672F6"/>
    <w:rsid w:val="00167304"/>
    <w:rsid w:val="001676E0"/>
    <w:rsid w:val="00171005"/>
    <w:rsid w:val="0017295E"/>
    <w:rsid w:val="00172A3A"/>
    <w:rsid w:val="00173E1B"/>
    <w:rsid w:val="001743A0"/>
    <w:rsid w:val="00177D43"/>
    <w:rsid w:val="00187430"/>
    <w:rsid w:val="00192DAE"/>
    <w:rsid w:val="00194428"/>
    <w:rsid w:val="00195714"/>
    <w:rsid w:val="001961A8"/>
    <w:rsid w:val="001A03A1"/>
    <w:rsid w:val="001A4838"/>
    <w:rsid w:val="001A55E8"/>
    <w:rsid w:val="001B23C9"/>
    <w:rsid w:val="001B3382"/>
    <w:rsid w:val="001B5EDB"/>
    <w:rsid w:val="001B74AB"/>
    <w:rsid w:val="001C1E39"/>
    <w:rsid w:val="001C27CE"/>
    <w:rsid w:val="001C737D"/>
    <w:rsid w:val="001C7ACF"/>
    <w:rsid w:val="001D15A0"/>
    <w:rsid w:val="001D5705"/>
    <w:rsid w:val="001D6A5A"/>
    <w:rsid w:val="001D7768"/>
    <w:rsid w:val="001F01A3"/>
    <w:rsid w:val="001F0522"/>
    <w:rsid w:val="001F12A5"/>
    <w:rsid w:val="001F18E6"/>
    <w:rsid w:val="00203795"/>
    <w:rsid w:val="00206BAB"/>
    <w:rsid w:val="0020702C"/>
    <w:rsid w:val="00223847"/>
    <w:rsid w:val="00230942"/>
    <w:rsid w:val="00230B7E"/>
    <w:rsid w:val="002316C6"/>
    <w:rsid w:val="002324C8"/>
    <w:rsid w:val="0023459E"/>
    <w:rsid w:val="00234AD0"/>
    <w:rsid w:val="00236CA8"/>
    <w:rsid w:val="00236FA2"/>
    <w:rsid w:val="00240E32"/>
    <w:rsid w:val="00243038"/>
    <w:rsid w:val="00244AAC"/>
    <w:rsid w:val="002459F7"/>
    <w:rsid w:val="00251C07"/>
    <w:rsid w:val="00252242"/>
    <w:rsid w:val="0025361F"/>
    <w:rsid w:val="00255A4D"/>
    <w:rsid w:val="002627E8"/>
    <w:rsid w:val="00262C17"/>
    <w:rsid w:val="002631C5"/>
    <w:rsid w:val="0027151F"/>
    <w:rsid w:val="0027329F"/>
    <w:rsid w:val="00273DAB"/>
    <w:rsid w:val="00275F5A"/>
    <w:rsid w:val="00285389"/>
    <w:rsid w:val="0028600D"/>
    <w:rsid w:val="00286BD6"/>
    <w:rsid w:val="00286DE5"/>
    <w:rsid w:val="0029033B"/>
    <w:rsid w:val="002905F6"/>
    <w:rsid w:val="0029087E"/>
    <w:rsid w:val="00290A72"/>
    <w:rsid w:val="002932FA"/>
    <w:rsid w:val="00294A5D"/>
    <w:rsid w:val="00295E67"/>
    <w:rsid w:val="00297A19"/>
    <w:rsid w:val="002A09D8"/>
    <w:rsid w:val="002C0230"/>
    <w:rsid w:val="002C309F"/>
    <w:rsid w:val="002C36CD"/>
    <w:rsid w:val="002C4A26"/>
    <w:rsid w:val="002C7008"/>
    <w:rsid w:val="002D367F"/>
    <w:rsid w:val="002E45E3"/>
    <w:rsid w:val="002F3C30"/>
    <w:rsid w:val="002F6429"/>
    <w:rsid w:val="002F71E7"/>
    <w:rsid w:val="00300B8D"/>
    <w:rsid w:val="0030554D"/>
    <w:rsid w:val="00305A03"/>
    <w:rsid w:val="00305E36"/>
    <w:rsid w:val="00306155"/>
    <w:rsid w:val="003105E7"/>
    <w:rsid w:val="003115B5"/>
    <w:rsid w:val="00312D78"/>
    <w:rsid w:val="00317EB8"/>
    <w:rsid w:val="0032003B"/>
    <w:rsid w:val="00321E09"/>
    <w:rsid w:val="00325DA6"/>
    <w:rsid w:val="00326AA7"/>
    <w:rsid w:val="00332778"/>
    <w:rsid w:val="00334BA5"/>
    <w:rsid w:val="00340F70"/>
    <w:rsid w:val="00342AE7"/>
    <w:rsid w:val="0034662B"/>
    <w:rsid w:val="00346B97"/>
    <w:rsid w:val="003516A8"/>
    <w:rsid w:val="003537A4"/>
    <w:rsid w:val="00354CD9"/>
    <w:rsid w:val="00354E60"/>
    <w:rsid w:val="00356309"/>
    <w:rsid w:val="0035688C"/>
    <w:rsid w:val="003576DA"/>
    <w:rsid w:val="0035772B"/>
    <w:rsid w:val="003639EA"/>
    <w:rsid w:val="003749EF"/>
    <w:rsid w:val="003835F8"/>
    <w:rsid w:val="0038554C"/>
    <w:rsid w:val="003901EA"/>
    <w:rsid w:val="00392010"/>
    <w:rsid w:val="00394EBB"/>
    <w:rsid w:val="003A283B"/>
    <w:rsid w:val="003A300C"/>
    <w:rsid w:val="003A7C94"/>
    <w:rsid w:val="003B0DD9"/>
    <w:rsid w:val="003B3729"/>
    <w:rsid w:val="003C6FCA"/>
    <w:rsid w:val="003D4D88"/>
    <w:rsid w:val="003E47CC"/>
    <w:rsid w:val="003E50C3"/>
    <w:rsid w:val="003E52FD"/>
    <w:rsid w:val="003E7C6A"/>
    <w:rsid w:val="003F0BFB"/>
    <w:rsid w:val="003F1BB9"/>
    <w:rsid w:val="003F50C9"/>
    <w:rsid w:val="003F63B2"/>
    <w:rsid w:val="00410323"/>
    <w:rsid w:val="004105D9"/>
    <w:rsid w:val="0041197B"/>
    <w:rsid w:val="00411CF6"/>
    <w:rsid w:val="0041623E"/>
    <w:rsid w:val="00416D61"/>
    <w:rsid w:val="00417288"/>
    <w:rsid w:val="0042038C"/>
    <w:rsid w:val="004242FB"/>
    <w:rsid w:val="00424815"/>
    <w:rsid w:val="0042614C"/>
    <w:rsid w:val="00427317"/>
    <w:rsid w:val="004273F5"/>
    <w:rsid w:val="00427CF1"/>
    <w:rsid w:val="0043144A"/>
    <w:rsid w:val="004324FF"/>
    <w:rsid w:val="00434276"/>
    <w:rsid w:val="00436B3D"/>
    <w:rsid w:val="00442FAA"/>
    <w:rsid w:val="0044558E"/>
    <w:rsid w:val="004500A6"/>
    <w:rsid w:val="00460B7B"/>
    <w:rsid w:val="00460FB9"/>
    <w:rsid w:val="00462AF2"/>
    <w:rsid w:val="004638A1"/>
    <w:rsid w:val="004653D8"/>
    <w:rsid w:val="0046634A"/>
    <w:rsid w:val="004671D2"/>
    <w:rsid w:val="00467CFD"/>
    <w:rsid w:val="00467F90"/>
    <w:rsid w:val="00470EB7"/>
    <w:rsid w:val="0048072F"/>
    <w:rsid w:val="00480C0F"/>
    <w:rsid w:val="00486706"/>
    <w:rsid w:val="00490E4B"/>
    <w:rsid w:val="00493A4D"/>
    <w:rsid w:val="004952AC"/>
    <w:rsid w:val="00495C66"/>
    <w:rsid w:val="00495D7C"/>
    <w:rsid w:val="00497A3F"/>
    <w:rsid w:val="004A03E2"/>
    <w:rsid w:val="004A0AD4"/>
    <w:rsid w:val="004A2A00"/>
    <w:rsid w:val="004A3DF3"/>
    <w:rsid w:val="004A43AD"/>
    <w:rsid w:val="004A4979"/>
    <w:rsid w:val="004B126A"/>
    <w:rsid w:val="004B2B82"/>
    <w:rsid w:val="004B5810"/>
    <w:rsid w:val="004B596C"/>
    <w:rsid w:val="004B7136"/>
    <w:rsid w:val="004C088E"/>
    <w:rsid w:val="004C34B1"/>
    <w:rsid w:val="004C628A"/>
    <w:rsid w:val="004C66EA"/>
    <w:rsid w:val="004D0E81"/>
    <w:rsid w:val="004D50DB"/>
    <w:rsid w:val="004D6132"/>
    <w:rsid w:val="004E2CAE"/>
    <w:rsid w:val="004E3079"/>
    <w:rsid w:val="004E4157"/>
    <w:rsid w:val="004E650D"/>
    <w:rsid w:val="004F088E"/>
    <w:rsid w:val="004F4897"/>
    <w:rsid w:val="0050225F"/>
    <w:rsid w:val="00502392"/>
    <w:rsid w:val="005053CA"/>
    <w:rsid w:val="00506043"/>
    <w:rsid w:val="005070F4"/>
    <w:rsid w:val="00510E96"/>
    <w:rsid w:val="00511033"/>
    <w:rsid w:val="00516207"/>
    <w:rsid w:val="00522AE1"/>
    <w:rsid w:val="0052399B"/>
    <w:rsid w:val="00523D6A"/>
    <w:rsid w:val="00525BC2"/>
    <w:rsid w:val="00526405"/>
    <w:rsid w:val="00526A06"/>
    <w:rsid w:val="00526D4F"/>
    <w:rsid w:val="00530CB2"/>
    <w:rsid w:val="00532526"/>
    <w:rsid w:val="0053483E"/>
    <w:rsid w:val="00536135"/>
    <w:rsid w:val="00540C70"/>
    <w:rsid w:val="00546AC8"/>
    <w:rsid w:val="005505A0"/>
    <w:rsid w:val="00551790"/>
    <w:rsid w:val="005561CD"/>
    <w:rsid w:val="005600E6"/>
    <w:rsid w:val="0056071A"/>
    <w:rsid w:val="00564A43"/>
    <w:rsid w:val="005675C5"/>
    <w:rsid w:val="00570A99"/>
    <w:rsid w:val="00570C5E"/>
    <w:rsid w:val="00576914"/>
    <w:rsid w:val="00581340"/>
    <w:rsid w:val="005821EC"/>
    <w:rsid w:val="00585727"/>
    <w:rsid w:val="0058592E"/>
    <w:rsid w:val="005863AB"/>
    <w:rsid w:val="005929AE"/>
    <w:rsid w:val="005944A3"/>
    <w:rsid w:val="00594A64"/>
    <w:rsid w:val="00597A9B"/>
    <w:rsid w:val="005A0B0B"/>
    <w:rsid w:val="005A40FC"/>
    <w:rsid w:val="005B3D43"/>
    <w:rsid w:val="005B4AB9"/>
    <w:rsid w:val="005B6A9F"/>
    <w:rsid w:val="005C123A"/>
    <w:rsid w:val="005D3F18"/>
    <w:rsid w:val="005D47D7"/>
    <w:rsid w:val="005E08C1"/>
    <w:rsid w:val="005E24DF"/>
    <w:rsid w:val="005F04F1"/>
    <w:rsid w:val="005F30F4"/>
    <w:rsid w:val="005F4470"/>
    <w:rsid w:val="005F4B43"/>
    <w:rsid w:val="005F69C6"/>
    <w:rsid w:val="005F6E7E"/>
    <w:rsid w:val="005F7B9C"/>
    <w:rsid w:val="005F7C70"/>
    <w:rsid w:val="006007D7"/>
    <w:rsid w:val="006035BF"/>
    <w:rsid w:val="006040ED"/>
    <w:rsid w:val="00605496"/>
    <w:rsid w:val="0061087B"/>
    <w:rsid w:val="00610893"/>
    <w:rsid w:val="00614573"/>
    <w:rsid w:val="00616E14"/>
    <w:rsid w:val="00616EAA"/>
    <w:rsid w:val="006178FE"/>
    <w:rsid w:val="006227D1"/>
    <w:rsid w:val="00622835"/>
    <w:rsid w:val="00623682"/>
    <w:rsid w:val="0062727B"/>
    <w:rsid w:val="006274C3"/>
    <w:rsid w:val="0063377C"/>
    <w:rsid w:val="00634F22"/>
    <w:rsid w:val="006422D0"/>
    <w:rsid w:val="00642636"/>
    <w:rsid w:val="00650BBE"/>
    <w:rsid w:val="00650C7D"/>
    <w:rsid w:val="00651090"/>
    <w:rsid w:val="00651A29"/>
    <w:rsid w:val="00653EFD"/>
    <w:rsid w:val="006636BE"/>
    <w:rsid w:val="00670B6A"/>
    <w:rsid w:val="00673D13"/>
    <w:rsid w:val="006750F7"/>
    <w:rsid w:val="00681E66"/>
    <w:rsid w:val="00682C16"/>
    <w:rsid w:val="00682CB4"/>
    <w:rsid w:val="006832ED"/>
    <w:rsid w:val="00685A93"/>
    <w:rsid w:val="00685E51"/>
    <w:rsid w:val="0069633E"/>
    <w:rsid w:val="00696940"/>
    <w:rsid w:val="006A0108"/>
    <w:rsid w:val="006A2CFF"/>
    <w:rsid w:val="006A6CCA"/>
    <w:rsid w:val="006A70DC"/>
    <w:rsid w:val="006B1EE6"/>
    <w:rsid w:val="006B77E2"/>
    <w:rsid w:val="006C2B96"/>
    <w:rsid w:val="006C3C3E"/>
    <w:rsid w:val="006D2CEC"/>
    <w:rsid w:val="006E1581"/>
    <w:rsid w:val="006E228B"/>
    <w:rsid w:val="006E36CA"/>
    <w:rsid w:val="006E4BC8"/>
    <w:rsid w:val="006E6DF6"/>
    <w:rsid w:val="006F695A"/>
    <w:rsid w:val="007038DE"/>
    <w:rsid w:val="007126ED"/>
    <w:rsid w:val="00712E78"/>
    <w:rsid w:val="007134BC"/>
    <w:rsid w:val="0072198D"/>
    <w:rsid w:val="00722371"/>
    <w:rsid w:val="00724B4C"/>
    <w:rsid w:val="00726730"/>
    <w:rsid w:val="00732A5B"/>
    <w:rsid w:val="0073428B"/>
    <w:rsid w:val="007343B8"/>
    <w:rsid w:val="00734EA8"/>
    <w:rsid w:val="00741102"/>
    <w:rsid w:val="0074247B"/>
    <w:rsid w:val="007424C6"/>
    <w:rsid w:val="00747A27"/>
    <w:rsid w:val="00747B43"/>
    <w:rsid w:val="00751DC0"/>
    <w:rsid w:val="00752BBB"/>
    <w:rsid w:val="00752DEB"/>
    <w:rsid w:val="00755577"/>
    <w:rsid w:val="0076079F"/>
    <w:rsid w:val="007607F8"/>
    <w:rsid w:val="00763D00"/>
    <w:rsid w:val="0076471E"/>
    <w:rsid w:val="00764FEB"/>
    <w:rsid w:val="00775B00"/>
    <w:rsid w:val="007773A4"/>
    <w:rsid w:val="0078127A"/>
    <w:rsid w:val="007827A6"/>
    <w:rsid w:val="00786376"/>
    <w:rsid w:val="00791744"/>
    <w:rsid w:val="00796063"/>
    <w:rsid w:val="00797BB6"/>
    <w:rsid w:val="007A273E"/>
    <w:rsid w:val="007A4423"/>
    <w:rsid w:val="007B100D"/>
    <w:rsid w:val="007B266F"/>
    <w:rsid w:val="007B7472"/>
    <w:rsid w:val="007B7D9A"/>
    <w:rsid w:val="007C3870"/>
    <w:rsid w:val="007C4BF1"/>
    <w:rsid w:val="007C5D9D"/>
    <w:rsid w:val="007D0D24"/>
    <w:rsid w:val="007D317B"/>
    <w:rsid w:val="007D3504"/>
    <w:rsid w:val="007E588D"/>
    <w:rsid w:val="007F06AA"/>
    <w:rsid w:val="007F166C"/>
    <w:rsid w:val="007F2E75"/>
    <w:rsid w:val="007F311C"/>
    <w:rsid w:val="0080289C"/>
    <w:rsid w:val="00803233"/>
    <w:rsid w:val="008047CA"/>
    <w:rsid w:val="00805565"/>
    <w:rsid w:val="00806F4E"/>
    <w:rsid w:val="00810745"/>
    <w:rsid w:val="00815DFA"/>
    <w:rsid w:val="008170DE"/>
    <w:rsid w:val="00824C75"/>
    <w:rsid w:val="00830E06"/>
    <w:rsid w:val="008329C2"/>
    <w:rsid w:val="008348B5"/>
    <w:rsid w:val="00834CA6"/>
    <w:rsid w:val="00834CD8"/>
    <w:rsid w:val="00837A51"/>
    <w:rsid w:val="008411CE"/>
    <w:rsid w:val="008417FA"/>
    <w:rsid w:val="008431F9"/>
    <w:rsid w:val="00843C50"/>
    <w:rsid w:val="008454E6"/>
    <w:rsid w:val="0085653B"/>
    <w:rsid w:val="00856733"/>
    <w:rsid w:val="00857427"/>
    <w:rsid w:val="008578E0"/>
    <w:rsid w:val="00857CBB"/>
    <w:rsid w:val="008623DD"/>
    <w:rsid w:val="008641E2"/>
    <w:rsid w:val="0086480C"/>
    <w:rsid w:val="00864C54"/>
    <w:rsid w:val="00865CA0"/>
    <w:rsid w:val="008721BB"/>
    <w:rsid w:val="00873417"/>
    <w:rsid w:val="00875055"/>
    <w:rsid w:val="0087512D"/>
    <w:rsid w:val="00877B62"/>
    <w:rsid w:val="00880BBA"/>
    <w:rsid w:val="008828D6"/>
    <w:rsid w:val="0088633E"/>
    <w:rsid w:val="0088731F"/>
    <w:rsid w:val="008907E4"/>
    <w:rsid w:val="00890C05"/>
    <w:rsid w:val="00890C0C"/>
    <w:rsid w:val="008A479E"/>
    <w:rsid w:val="008B0995"/>
    <w:rsid w:val="008B09B1"/>
    <w:rsid w:val="008B0ABE"/>
    <w:rsid w:val="008B2CFD"/>
    <w:rsid w:val="008B3D8F"/>
    <w:rsid w:val="008C067B"/>
    <w:rsid w:val="008C0F40"/>
    <w:rsid w:val="008C6DDC"/>
    <w:rsid w:val="008C751B"/>
    <w:rsid w:val="008D034C"/>
    <w:rsid w:val="008D2675"/>
    <w:rsid w:val="008D3284"/>
    <w:rsid w:val="008D3DCF"/>
    <w:rsid w:val="008D5843"/>
    <w:rsid w:val="008D6ED0"/>
    <w:rsid w:val="008E5A2A"/>
    <w:rsid w:val="008E7801"/>
    <w:rsid w:val="008F0D33"/>
    <w:rsid w:val="008F102A"/>
    <w:rsid w:val="008F4DB1"/>
    <w:rsid w:val="00903F74"/>
    <w:rsid w:val="0090401C"/>
    <w:rsid w:val="009120F6"/>
    <w:rsid w:val="009148C0"/>
    <w:rsid w:val="00915672"/>
    <w:rsid w:val="00915749"/>
    <w:rsid w:val="009231DE"/>
    <w:rsid w:val="00923E77"/>
    <w:rsid w:val="009241EF"/>
    <w:rsid w:val="00924CAD"/>
    <w:rsid w:val="00926B53"/>
    <w:rsid w:val="00936AD0"/>
    <w:rsid w:val="00940135"/>
    <w:rsid w:val="00941E47"/>
    <w:rsid w:val="0094273F"/>
    <w:rsid w:val="00946C5E"/>
    <w:rsid w:val="0095059F"/>
    <w:rsid w:val="009510F2"/>
    <w:rsid w:val="00960545"/>
    <w:rsid w:val="009616C3"/>
    <w:rsid w:val="00961C2D"/>
    <w:rsid w:val="00962925"/>
    <w:rsid w:val="009648FF"/>
    <w:rsid w:val="0096571D"/>
    <w:rsid w:val="009769D9"/>
    <w:rsid w:val="009917A7"/>
    <w:rsid w:val="00994F94"/>
    <w:rsid w:val="009A12A5"/>
    <w:rsid w:val="009A233E"/>
    <w:rsid w:val="009B6178"/>
    <w:rsid w:val="009B67CC"/>
    <w:rsid w:val="009B7D32"/>
    <w:rsid w:val="009C1ACE"/>
    <w:rsid w:val="009C7C68"/>
    <w:rsid w:val="009D7DD4"/>
    <w:rsid w:val="009E26F9"/>
    <w:rsid w:val="009E5A84"/>
    <w:rsid w:val="009F0776"/>
    <w:rsid w:val="009F0B7C"/>
    <w:rsid w:val="009F47ED"/>
    <w:rsid w:val="009F64C8"/>
    <w:rsid w:val="009F7F5A"/>
    <w:rsid w:val="00A0179D"/>
    <w:rsid w:val="00A01EF0"/>
    <w:rsid w:val="00A053EF"/>
    <w:rsid w:val="00A12265"/>
    <w:rsid w:val="00A12BFD"/>
    <w:rsid w:val="00A13AF7"/>
    <w:rsid w:val="00A1545C"/>
    <w:rsid w:val="00A17AC6"/>
    <w:rsid w:val="00A33E7F"/>
    <w:rsid w:val="00A35028"/>
    <w:rsid w:val="00A45A2B"/>
    <w:rsid w:val="00A471CB"/>
    <w:rsid w:val="00A47772"/>
    <w:rsid w:val="00A539F2"/>
    <w:rsid w:val="00A552CD"/>
    <w:rsid w:val="00A6222B"/>
    <w:rsid w:val="00A6435C"/>
    <w:rsid w:val="00A65CF3"/>
    <w:rsid w:val="00A668AB"/>
    <w:rsid w:val="00A7128C"/>
    <w:rsid w:val="00A8145B"/>
    <w:rsid w:val="00A82637"/>
    <w:rsid w:val="00A90041"/>
    <w:rsid w:val="00A90D5F"/>
    <w:rsid w:val="00A91827"/>
    <w:rsid w:val="00A92B75"/>
    <w:rsid w:val="00A93750"/>
    <w:rsid w:val="00A95901"/>
    <w:rsid w:val="00A95F11"/>
    <w:rsid w:val="00AA2360"/>
    <w:rsid w:val="00AA38F8"/>
    <w:rsid w:val="00AB0607"/>
    <w:rsid w:val="00AC0437"/>
    <w:rsid w:val="00AC26A8"/>
    <w:rsid w:val="00AC2897"/>
    <w:rsid w:val="00AC2DF5"/>
    <w:rsid w:val="00AC3329"/>
    <w:rsid w:val="00AC448F"/>
    <w:rsid w:val="00AC5138"/>
    <w:rsid w:val="00AC6210"/>
    <w:rsid w:val="00AC712C"/>
    <w:rsid w:val="00AC715C"/>
    <w:rsid w:val="00AC7A43"/>
    <w:rsid w:val="00AD1476"/>
    <w:rsid w:val="00AD2625"/>
    <w:rsid w:val="00AD2C81"/>
    <w:rsid w:val="00AD408C"/>
    <w:rsid w:val="00AD4975"/>
    <w:rsid w:val="00AD5F4E"/>
    <w:rsid w:val="00AD792E"/>
    <w:rsid w:val="00AE0F90"/>
    <w:rsid w:val="00AE1D1A"/>
    <w:rsid w:val="00AE4DDF"/>
    <w:rsid w:val="00AE5499"/>
    <w:rsid w:val="00AE719B"/>
    <w:rsid w:val="00AF3074"/>
    <w:rsid w:val="00AF54A3"/>
    <w:rsid w:val="00AF61B3"/>
    <w:rsid w:val="00AF7430"/>
    <w:rsid w:val="00AF7BFC"/>
    <w:rsid w:val="00B06F61"/>
    <w:rsid w:val="00B07552"/>
    <w:rsid w:val="00B07E1D"/>
    <w:rsid w:val="00B1283B"/>
    <w:rsid w:val="00B130E7"/>
    <w:rsid w:val="00B156B4"/>
    <w:rsid w:val="00B17DB6"/>
    <w:rsid w:val="00B205B4"/>
    <w:rsid w:val="00B21AC4"/>
    <w:rsid w:val="00B23B06"/>
    <w:rsid w:val="00B26608"/>
    <w:rsid w:val="00B31232"/>
    <w:rsid w:val="00B349A0"/>
    <w:rsid w:val="00B3780C"/>
    <w:rsid w:val="00B4373C"/>
    <w:rsid w:val="00B47C7E"/>
    <w:rsid w:val="00B512A4"/>
    <w:rsid w:val="00B5165C"/>
    <w:rsid w:val="00B52F85"/>
    <w:rsid w:val="00B57596"/>
    <w:rsid w:val="00B64839"/>
    <w:rsid w:val="00B65E1C"/>
    <w:rsid w:val="00B670D4"/>
    <w:rsid w:val="00B676FF"/>
    <w:rsid w:val="00B71C81"/>
    <w:rsid w:val="00B725DE"/>
    <w:rsid w:val="00B75762"/>
    <w:rsid w:val="00B77D4F"/>
    <w:rsid w:val="00B83D69"/>
    <w:rsid w:val="00B84ABB"/>
    <w:rsid w:val="00B85461"/>
    <w:rsid w:val="00B90C4D"/>
    <w:rsid w:val="00B942D9"/>
    <w:rsid w:val="00B944CC"/>
    <w:rsid w:val="00B957F4"/>
    <w:rsid w:val="00B959CD"/>
    <w:rsid w:val="00BA08C8"/>
    <w:rsid w:val="00BA0A37"/>
    <w:rsid w:val="00BA152C"/>
    <w:rsid w:val="00BA36E1"/>
    <w:rsid w:val="00BA5F26"/>
    <w:rsid w:val="00BA62B0"/>
    <w:rsid w:val="00BA7089"/>
    <w:rsid w:val="00BA7716"/>
    <w:rsid w:val="00BB22DB"/>
    <w:rsid w:val="00BB4DE9"/>
    <w:rsid w:val="00BB6F6A"/>
    <w:rsid w:val="00BC27DD"/>
    <w:rsid w:val="00BC45D8"/>
    <w:rsid w:val="00BD184A"/>
    <w:rsid w:val="00BD3875"/>
    <w:rsid w:val="00BD42C3"/>
    <w:rsid w:val="00BD5C33"/>
    <w:rsid w:val="00BD5E74"/>
    <w:rsid w:val="00BD60D0"/>
    <w:rsid w:val="00BE2F71"/>
    <w:rsid w:val="00BE7794"/>
    <w:rsid w:val="00BF00CF"/>
    <w:rsid w:val="00C01D51"/>
    <w:rsid w:val="00C027B5"/>
    <w:rsid w:val="00C04653"/>
    <w:rsid w:val="00C06D85"/>
    <w:rsid w:val="00C11EF6"/>
    <w:rsid w:val="00C14C70"/>
    <w:rsid w:val="00C17E82"/>
    <w:rsid w:val="00C20BC5"/>
    <w:rsid w:val="00C234A8"/>
    <w:rsid w:val="00C24486"/>
    <w:rsid w:val="00C259F6"/>
    <w:rsid w:val="00C25FBE"/>
    <w:rsid w:val="00C26523"/>
    <w:rsid w:val="00C2769A"/>
    <w:rsid w:val="00C363EC"/>
    <w:rsid w:val="00C40279"/>
    <w:rsid w:val="00C46D55"/>
    <w:rsid w:val="00C46F21"/>
    <w:rsid w:val="00C477C0"/>
    <w:rsid w:val="00C47ABC"/>
    <w:rsid w:val="00C51B5D"/>
    <w:rsid w:val="00C572B3"/>
    <w:rsid w:val="00C60074"/>
    <w:rsid w:val="00C60AA0"/>
    <w:rsid w:val="00C633D5"/>
    <w:rsid w:val="00C716DC"/>
    <w:rsid w:val="00C741CA"/>
    <w:rsid w:val="00C815B0"/>
    <w:rsid w:val="00C81D2F"/>
    <w:rsid w:val="00C820AB"/>
    <w:rsid w:val="00C84693"/>
    <w:rsid w:val="00C846A4"/>
    <w:rsid w:val="00C91B8C"/>
    <w:rsid w:val="00C939B0"/>
    <w:rsid w:val="00C93EC2"/>
    <w:rsid w:val="00C95A05"/>
    <w:rsid w:val="00C96EAC"/>
    <w:rsid w:val="00CA0182"/>
    <w:rsid w:val="00CA0866"/>
    <w:rsid w:val="00CA2EC5"/>
    <w:rsid w:val="00CA4B26"/>
    <w:rsid w:val="00CA6C2B"/>
    <w:rsid w:val="00CA774A"/>
    <w:rsid w:val="00CA7B93"/>
    <w:rsid w:val="00CB07DD"/>
    <w:rsid w:val="00CB43E9"/>
    <w:rsid w:val="00CB5757"/>
    <w:rsid w:val="00CB692D"/>
    <w:rsid w:val="00CC01AF"/>
    <w:rsid w:val="00CC327C"/>
    <w:rsid w:val="00CC349D"/>
    <w:rsid w:val="00CC455B"/>
    <w:rsid w:val="00CC482E"/>
    <w:rsid w:val="00CD3757"/>
    <w:rsid w:val="00CD377F"/>
    <w:rsid w:val="00CD56B9"/>
    <w:rsid w:val="00CD79A4"/>
    <w:rsid w:val="00CF3AB3"/>
    <w:rsid w:val="00CF5974"/>
    <w:rsid w:val="00D1138F"/>
    <w:rsid w:val="00D11A21"/>
    <w:rsid w:val="00D15AE3"/>
    <w:rsid w:val="00D167E5"/>
    <w:rsid w:val="00D30690"/>
    <w:rsid w:val="00D32AAE"/>
    <w:rsid w:val="00D3649E"/>
    <w:rsid w:val="00D36F34"/>
    <w:rsid w:val="00D40E25"/>
    <w:rsid w:val="00D43006"/>
    <w:rsid w:val="00D455E4"/>
    <w:rsid w:val="00D5137E"/>
    <w:rsid w:val="00D52D06"/>
    <w:rsid w:val="00D64B9E"/>
    <w:rsid w:val="00D66373"/>
    <w:rsid w:val="00D665BB"/>
    <w:rsid w:val="00D669E3"/>
    <w:rsid w:val="00D6719D"/>
    <w:rsid w:val="00D702D8"/>
    <w:rsid w:val="00D74759"/>
    <w:rsid w:val="00D81B25"/>
    <w:rsid w:val="00D81D4E"/>
    <w:rsid w:val="00D83AF5"/>
    <w:rsid w:val="00D871F2"/>
    <w:rsid w:val="00D90B1A"/>
    <w:rsid w:val="00D90D60"/>
    <w:rsid w:val="00D929ED"/>
    <w:rsid w:val="00D964DF"/>
    <w:rsid w:val="00DA5E8F"/>
    <w:rsid w:val="00DB7C00"/>
    <w:rsid w:val="00DC01D9"/>
    <w:rsid w:val="00DC0CB4"/>
    <w:rsid w:val="00DC3BCB"/>
    <w:rsid w:val="00DD495F"/>
    <w:rsid w:val="00DD4B9F"/>
    <w:rsid w:val="00DD52C1"/>
    <w:rsid w:val="00DD7AFE"/>
    <w:rsid w:val="00DE3B4D"/>
    <w:rsid w:val="00DE405B"/>
    <w:rsid w:val="00DE44DF"/>
    <w:rsid w:val="00DE4654"/>
    <w:rsid w:val="00DE4E99"/>
    <w:rsid w:val="00DE7E24"/>
    <w:rsid w:val="00DF0E1A"/>
    <w:rsid w:val="00DF2BF0"/>
    <w:rsid w:val="00E00B72"/>
    <w:rsid w:val="00E0249D"/>
    <w:rsid w:val="00E06729"/>
    <w:rsid w:val="00E07876"/>
    <w:rsid w:val="00E14235"/>
    <w:rsid w:val="00E20B1C"/>
    <w:rsid w:val="00E213D6"/>
    <w:rsid w:val="00E22768"/>
    <w:rsid w:val="00E26B06"/>
    <w:rsid w:val="00E41E66"/>
    <w:rsid w:val="00E44455"/>
    <w:rsid w:val="00E53656"/>
    <w:rsid w:val="00E54075"/>
    <w:rsid w:val="00E55BA9"/>
    <w:rsid w:val="00E56639"/>
    <w:rsid w:val="00E57A1C"/>
    <w:rsid w:val="00E606D7"/>
    <w:rsid w:val="00E62308"/>
    <w:rsid w:val="00E7048F"/>
    <w:rsid w:val="00E70D98"/>
    <w:rsid w:val="00E73436"/>
    <w:rsid w:val="00E768E2"/>
    <w:rsid w:val="00E80B9A"/>
    <w:rsid w:val="00E82535"/>
    <w:rsid w:val="00E84CB6"/>
    <w:rsid w:val="00E85BB0"/>
    <w:rsid w:val="00E9363E"/>
    <w:rsid w:val="00E93B1B"/>
    <w:rsid w:val="00E96FAE"/>
    <w:rsid w:val="00EA0309"/>
    <w:rsid w:val="00EA328F"/>
    <w:rsid w:val="00EB07DF"/>
    <w:rsid w:val="00EB094E"/>
    <w:rsid w:val="00EB1D3E"/>
    <w:rsid w:val="00EB1D8C"/>
    <w:rsid w:val="00EB1FD1"/>
    <w:rsid w:val="00EB2EDC"/>
    <w:rsid w:val="00EB7871"/>
    <w:rsid w:val="00EC01E1"/>
    <w:rsid w:val="00EC6FE4"/>
    <w:rsid w:val="00ED0CE2"/>
    <w:rsid w:val="00ED1D47"/>
    <w:rsid w:val="00ED2D37"/>
    <w:rsid w:val="00ED2EEB"/>
    <w:rsid w:val="00ED4EFE"/>
    <w:rsid w:val="00ED7A66"/>
    <w:rsid w:val="00EE08B0"/>
    <w:rsid w:val="00EE2069"/>
    <w:rsid w:val="00EE36B4"/>
    <w:rsid w:val="00EE5471"/>
    <w:rsid w:val="00EE5585"/>
    <w:rsid w:val="00EE7795"/>
    <w:rsid w:val="00EF3232"/>
    <w:rsid w:val="00EF4B94"/>
    <w:rsid w:val="00EF5263"/>
    <w:rsid w:val="00EF6CEA"/>
    <w:rsid w:val="00F032F6"/>
    <w:rsid w:val="00F06C2C"/>
    <w:rsid w:val="00F25357"/>
    <w:rsid w:val="00F268D8"/>
    <w:rsid w:val="00F30BC5"/>
    <w:rsid w:val="00F30F7E"/>
    <w:rsid w:val="00F4010A"/>
    <w:rsid w:val="00F403F0"/>
    <w:rsid w:val="00F42315"/>
    <w:rsid w:val="00F43313"/>
    <w:rsid w:val="00F43785"/>
    <w:rsid w:val="00F45918"/>
    <w:rsid w:val="00F460A4"/>
    <w:rsid w:val="00F500D8"/>
    <w:rsid w:val="00F51BC3"/>
    <w:rsid w:val="00F5375C"/>
    <w:rsid w:val="00F5573A"/>
    <w:rsid w:val="00F56EB2"/>
    <w:rsid w:val="00F57144"/>
    <w:rsid w:val="00F57A21"/>
    <w:rsid w:val="00F609DF"/>
    <w:rsid w:val="00F6224B"/>
    <w:rsid w:val="00F64E55"/>
    <w:rsid w:val="00F66C3A"/>
    <w:rsid w:val="00F70A45"/>
    <w:rsid w:val="00F75F13"/>
    <w:rsid w:val="00F77F10"/>
    <w:rsid w:val="00F80F38"/>
    <w:rsid w:val="00F83DFB"/>
    <w:rsid w:val="00F97943"/>
    <w:rsid w:val="00FA1133"/>
    <w:rsid w:val="00FB3BC0"/>
    <w:rsid w:val="00FB6EEA"/>
    <w:rsid w:val="00FC0D8B"/>
    <w:rsid w:val="00FC163C"/>
    <w:rsid w:val="00FC1DFA"/>
    <w:rsid w:val="00FC27D7"/>
    <w:rsid w:val="00FC4CD3"/>
    <w:rsid w:val="00FC6903"/>
    <w:rsid w:val="00FD13FD"/>
    <w:rsid w:val="00FD4F2C"/>
    <w:rsid w:val="00FE08EB"/>
    <w:rsid w:val="00FE0F05"/>
    <w:rsid w:val="00FE2136"/>
    <w:rsid w:val="00FE26FA"/>
    <w:rsid w:val="00FE2E48"/>
    <w:rsid w:val="00FE4E1E"/>
    <w:rsid w:val="00FE5415"/>
    <w:rsid w:val="00FE6CA5"/>
    <w:rsid w:val="00FE6EF6"/>
    <w:rsid w:val="00FE7BCC"/>
    <w:rsid w:val="00FF47D9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85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510F2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5">
    <w:name w:val="Font Style45"/>
    <w:rsid w:val="009510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9510F2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510F2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1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1E39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23C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123CB7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EA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85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510F2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5">
    <w:name w:val="Font Style45"/>
    <w:rsid w:val="009510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9510F2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510F2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1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1E39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23C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123CB7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EA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7C6951-CC09-4420-9C9C-242ABB09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57</Pages>
  <Words>19396</Words>
  <Characters>110560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внесения изменений в                     Правила землепользования и застройки Алкинского муниципального образования</vt:lpstr>
    </vt:vector>
  </TitlesOfParts>
  <Company>АДМИНИСТРАЦИЯ АЛКИНСКОГО МУНИЦИПАЛЬНОГО ОБРАЗОВАНИЯ           КУЙТУНСКОГО РАЙОНА ИРКУТСКОЙ ОБЛАСТИ</Company>
  <LinksUpToDate>false</LinksUpToDate>
  <CharactersWithSpaces>129697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внесения изменений в                     Правила землепользования и застройки Алкинского муниципального образования</dc:title>
  <dc:subject/>
  <dc:creator>Admin</dc:creator>
  <cp:keywords/>
  <dc:description/>
  <cp:lastModifiedBy>User</cp:lastModifiedBy>
  <cp:revision>16</cp:revision>
  <cp:lastPrinted>2018-06-28T01:04:00Z</cp:lastPrinted>
  <dcterms:created xsi:type="dcterms:W3CDTF">2018-06-28T01:03:00Z</dcterms:created>
  <dcterms:modified xsi:type="dcterms:W3CDTF">2023-11-02T08:20:00Z</dcterms:modified>
</cp:coreProperties>
</file>