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0D" w:rsidRDefault="00B2669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26B0D" w:rsidRDefault="00B2669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РОССИЙСКАЯ  ФЕДЕРАЦИЯ</w:t>
      </w:r>
      <w:proofErr w:type="gramEnd"/>
    </w:p>
    <w:p w:rsidR="00F26B0D" w:rsidRDefault="00B2669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ИРКУТСКАЯ  ОБЛАСТЬ</w:t>
      </w:r>
      <w:proofErr w:type="gramEnd"/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B2669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АДМИНИСТРАЦИЯ МУНИЦИПАЛЬНОГО ОБРАЗОВАНИЯ</w:t>
      </w:r>
    </w:p>
    <w:p w:rsidR="00F26B0D" w:rsidRDefault="00B2669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 РАЙОН</w:t>
      </w: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:rsidR="00F26B0D" w:rsidRDefault="00B2669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B2669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</w:t>
      </w:r>
    </w:p>
    <w:p w:rsidR="00F26B0D" w:rsidRDefault="00F925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19 февраля </w:t>
      </w:r>
      <w:r w:rsidR="00B2669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202</w:t>
      </w:r>
      <w:r w:rsidR="00B2669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  <w:r w:rsidR="00B2669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</w:t>
      </w:r>
      <w:r w:rsidR="00B2669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</w:t>
      </w:r>
      <w:proofErr w:type="spellStart"/>
      <w:r w:rsidR="00B2669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</w:t>
      </w:r>
      <w:r w:rsidR="00B2669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="00B2669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proofErr w:type="spellEnd"/>
      <w:r w:rsidR="00B2669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="00B2669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                               №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132-п</w:t>
      </w:r>
    </w:p>
    <w:p w:rsidR="00F26B0D" w:rsidRDefault="00F26B0D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left="850"/>
        <w:rPr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F26B0D" w:rsidRDefault="00B2669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утверждении положения о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семейном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клубе «Молодая семья»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:rsidR="00F26B0D" w:rsidRDefault="00F26B0D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B2669F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 соответствии со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06.10.2003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131-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во исполнение п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2.9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плана мероприятий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«Дорожная карта»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 реализации мер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направленных на профилактику социального сиротства на период 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2022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года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утвержденного постановлением администрации 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10.02.2021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107-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37, 46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:rsidR="00F26B0D" w:rsidRDefault="00F26B0D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B2669F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F26B0D" w:rsidRDefault="00F26B0D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B2669F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</w:rPr>
        <w:t xml:space="preserve">Утвердить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положение о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семейном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клубе «Молодая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семья»  муниципального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1).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F26B0D" w:rsidRDefault="00B2669F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Рекомендовать главам городского 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сельских поселений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организовать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семейные клубы «Молодая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семья»  на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базе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поселенчиских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учереждений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культуры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F26B0D" w:rsidRDefault="00B2669F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3.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Рябикова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F26B0D" w:rsidRDefault="00B2669F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разместить настоящее постановление в сетевом издании «Официальный сайт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район» в информационно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телекоммуникационной сети «Интернет»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рф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;</w:t>
      </w:r>
    </w:p>
    <w:p w:rsidR="00F26B0D" w:rsidRDefault="00B2669F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района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F26B0D" w:rsidRDefault="00B2669F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8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4.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:rsidR="00F26B0D" w:rsidRDefault="00B2669F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Контроль за исполнением 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Кравченко 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F26B0D" w:rsidRDefault="00B2669F">
      <w:pPr>
        <w:pStyle w:val="a5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F26B0D" w:rsidRDefault="00F26B0D">
      <w:pPr>
        <w:pStyle w:val="a5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B2669F">
      <w:pPr>
        <w:pStyle w:val="a5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Мэр муниципального образования </w:t>
      </w:r>
    </w:p>
    <w:p w:rsidR="00F26B0D" w:rsidRDefault="00B2669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Мари</w:t>
      </w:r>
      <w:proofErr w:type="spellEnd"/>
    </w:p>
    <w:p w:rsidR="00F26B0D" w:rsidRDefault="00B2669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925F1" w:rsidRDefault="00B2669F" w:rsidP="00F925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F925F1" w:rsidRDefault="00F925F1" w:rsidP="00F925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                                                                                                                         </w:t>
      </w:r>
    </w:p>
    <w:p w:rsidR="00F925F1" w:rsidRDefault="00F925F1" w:rsidP="00F925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F925F1" w:rsidRDefault="00F925F1" w:rsidP="00F925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F925F1" w:rsidRDefault="00F925F1" w:rsidP="00F925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F925F1" w:rsidRDefault="00F925F1" w:rsidP="00F925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:rsidR="00F26B0D" w:rsidRDefault="00F925F1" w:rsidP="00F925F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</w:t>
      </w:r>
      <w:r w:rsidR="00B2669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Приложение </w:t>
      </w:r>
      <w:r w:rsidR="00B2669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</w:p>
    <w:p w:rsidR="00F26B0D" w:rsidRDefault="00B2669F">
      <w:pPr>
        <w:pStyle w:val="a5"/>
        <w:jc w:val="right"/>
        <w:rPr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</w:t>
      </w:r>
      <w:r w:rsidR="00F925F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постановлению администрации </w:t>
      </w:r>
    </w:p>
    <w:p w:rsidR="00F26B0D" w:rsidRDefault="00B2669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F26B0D" w:rsidRDefault="00B2669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:rsidR="00F26B0D" w:rsidRDefault="00B2669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от </w:t>
      </w:r>
      <w:r w:rsidR="00F925F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19.02.2021 г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 w:rsidR="00F925F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132-п</w:t>
      </w:r>
      <w:bookmarkStart w:id="0" w:name="_GoBack"/>
      <w:bookmarkEnd w:id="0"/>
    </w:p>
    <w:p w:rsidR="00F26B0D" w:rsidRDefault="00F26B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F26B0D" w:rsidRDefault="00B2669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Положение </w:t>
      </w:r>
    </w:p>
    <w:p w:rsidR="00F26B0D" w:rsidRDefault="00B2669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семейном</w:t>
      </w:r>
      <w:proofErr w:type="spellEnd"/>
      <w:r>
        <w:rPr>
          <w:rFonts w:ascii="Times New Roman" w:hAnsi="Times New Roman"/>
          <w:sz w:val="24"/>
          <w:szCs w:val="24"/>
        </w:rPr>
        <w:t xml:space="preserve"> клубе «Молодая семья»</w:t>
      </w:r>
    </w:p>
    <w:p w:rsidR="00F26B0D" w:rsidRDefault="00B2669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F26B0D" w:rsidRDefault="00F26B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26B0D" w:rsidRDefault="00B2669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Общее положение </w:t>
      </w:r>
    </w:p>
    <w:p w:rsidR="00F26B0D" w:rsidRDefault="00F26B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B0D" w:rsidRDefault="00B266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деятельности </w:t>
      </w:r>
      <w:proofErr w:type="spellStart"/>
      <w:r>
        <w:rPr>
          <w:rFonts w:ascii="Times New Roman" w:hAnsi="Times New Roman"/>
          <w:sz w:val="24"/>
          <w:szCs w:val="24"/>
        </w:rPr>
        <w:t>семейного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клуба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Молодая семья</w:t>
      </w:r>
      <w:r>
        <w:rPr>
          <w:rFonts w:ascii="Times New Roman" w:hAnsi="Times New Roman"/>
          <w:sz w:val="24"/>
          <w:szCs w:val="24"/>
        </w:rPr>
        <w:t>" (</w:t>
      </w:r>
      <w:r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Клуб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26B0D" w:rsidRDefault="00B266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hAnsi="Times New Roman"/>
          <w:sz w:val="24"/>
          <w:szCs w:val="24"/>
        </w:rPr>
        <w:t>Клуб – это сообщество семей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объединенных   </w:t>
      </w:r>
      <w:proofErr w:type="gramStart"/>
      <w:r>
        <w:rPr>
          <w:rFonts w:ascii="Times New Roman" w:hAnsi="Times New Roman"/>
          <w:sz w:val="24"/>
          <w:szCs w:val="24"/>
        </w:rPr>
        <w:t>на  добровольной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основе общими взглядами и интересами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Клуб создается и работает на общественных </w:t>
      </w:r>
      <w:r>
        <w:rPr>
          <w:rFonts w:ascii="Times New Roman" w:hAnsi="Times New Roman"/>
          <w:sz w:val="24"/>
          <w:szCs w:val="24"/>
        </w:rPr>
        <w:t>началах</w:t>
      </w:r>
      <w:r>
        <w:rPr>
          <w:rFonts w:ascii="Times New Roman" w:hAnsi="Times New Roman"/>
          <w:sz w:val="24"/>
          <w:szCs w:val="24"/>
        </w:rPr>
        <w:t>.</w:t>
      </w:r>
    </w:p>
    <w:p w:rsidR="00F26B0D" w:rsidRDefault="00B266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Клуб создан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 xml:space="preserve">ей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и </w:t>
      </w:r>
      <w:proofErr w:type="spellStart"/>
      <w:r>
        <w:rPr>
          <w:rFonts w:ascii="Times New Roman" w:hAnsi="Times New Roman"/>
          <w:sz w:val="24"/>
          <w:szCs w:val="24"/>
        </w:rPr>
        <w:t>действует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поддержке отдела спорта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молодежной политики и туризма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отдела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районных муниципальных </w:t>
      </w:r>
      <w:proofErr w:type="spellStart"/>
      <w:r>
        <w:rPr>
          <w:rFonts w:ascii="Times New Roman" w:hAnsi="Times New Roman"/>
          <w:sz w:val="24"/>
          <w:szCs w:val="24"/>
        </w:rPr>
        <w:t>учереждений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отдела по </w:t>
      </w:r>
      <w:proofErr w:type="spellStart"/>
      <w:r>
        <w:rPr>
          <w:rFonts w:ascii="Times New Roman" w:hAnsi="Times New Roman"/>
          <w:sz w:val="24"/>
          <w:szCs w:val="24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службы ЗАГС Иркутской </w:t>
      </w:r>
      <w:proofErr w:type="gramStart"/>
      <w:r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РОО</w:t>
      </w:r>
      <w:proofErr w:type="gramEnd"/>
      <w:r>
        <w:rPr>
          <w:rFonts w:ascii="Times New Roman" w:hAnsi="Times New Roman"/>
          <w:sz w:val="24"/>
          <w:szCs w:val="24"/>
        </w:rPr>
        <w:t xml:space="preserve"> «Совет женщин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и других заинтересованных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F26B0D" w:rsidRDefault="00B266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Клуб имеет свою символику</w:t>
      </w:r>
      <w:r>
        <w:rPr>
          <w:rFonts w:ascii="Times New Roman" w:hAnsi="Times New Roman"/>
          <w:sz w:val="24"/>
          <w:szCs w:val="24"/>
        </w:rPr>
        <w:t>.</w:t>
      </w:r>
    </w:p>
    <w:p w:rsidR="00F26B0D" w:rsidRDefault="00B2669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Клуб самостоятельно разрабатыв</w:t>
      </w:r>
      <w:r>
        <w:rPr>
          <w:rFonts w:ascii="Times New Roman" w:hAnsi="Times New Roman"/>
          <w:sz w:val="24"/>
          <w:szCs w:val="24"/>
        </w:rPr>
        <w:t>ает и принимает внутренние документы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регламентирующие его работу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6B0D" w:rsidRDefault="00F26B0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B0D" w:rsidRDefault="00B2669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Основы цели и задачи Клуба</w:t>
      </w:r>
    </w:p>
    <w:p w:rsidR="00F26B0D" w:rsidRDefault="00F26B0D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2.1.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Основными целями деятельности Клуба являются укрепление престижа института семьи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воспитание у молодого поколения духовности и нравственности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уважения к </w:t>
      </w:r>
      <w:proofErr w:type="spellStart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российским</w:t>
      </w:r>
      <w:proofErr w:type="spellEnd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традициям супружества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формирование родительских качеств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пропаганда </w:t>
      </w:r>
      <w:proofErr w:type="spellStart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семейных</w:t>
      </w:r>
      <w:proofErr w:type="spellEnd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ценностеи</w:t>
      </w:r>
      <w:proofErr w:type="spellEnd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̆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.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Цели деятельности Клуба достигаются путем выполнения следующих функций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: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создание системы обмена </w:t>
      </w:r>
      <w:proofErr w:type="spellStart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информациеи</w:t>
      </w:r>
      <w:proofErr w:type="spellEnd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̆ и общения членов Клуба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создание условий для воспитания у молодого поколения ценностного отношения к семье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неприятия насилия в супружеских и родительских отношениях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создание сотрудничества с другими организациями </w:t>
      </w:r>
      <w:proofErr w:type="spellStart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подобнои</w:t>
      </w:r>
      <w:proofErr w:type="spellEnd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̆ направленности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привлечение молодежи к </w:t>
      </w:r>
      <w:proofErr w:type="spellStart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активнои</w:t>
      </w:r>
      <w:proofErr w:type="spellEnd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̆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общественнои</w:t>
      </w:r>
      <w:proofErr w:type="spellEnd"/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̆ деятельности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профессиональная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психологическая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творческая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юридическая и личностная поддержка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членов Клуба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создание условий для их самореализации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развития в них инициативности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креативности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партнерского отношения друг к другу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сохранение и укрепление здоровья в семье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утверждение в обществе статуса социально благополучной молодой семьи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представление на всех уровнях интересов членов Клуба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обеспечение перспективного и текущего планирования мероприятий организационного и к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ультурно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воспитательного характера и их реализация в Клубе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информирование о целях и задачах Клуба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о результатах работы Клуба в СМИ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в сети Интернет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обеспечение возможности участия членов Клуба и других заинтересованных лиц в мероприятиях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организуем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ых различными общественными организациями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.</w:t>
      </w:r>
    </w:p>
    <w:p w:rsidR="00F26B0D" w:rsidRDefault="00F26B0D">
      <w:pPr>
        <w:pStyle w:val="a5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F26B0D" w:rsidRDefault="00B2669F">
      <w:pPr>
        <w:pStyle w:val="a5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Формы деятельности Клуба </w:t>
      </w:r>
    </w:p>
    <w:p w:rsidR="00F26B0D" w:rsidRDefault="00F26B0D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беседы и консультации с юристами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врачами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психологами и другими специалистами по вопросам жизнедеятельности молодой семьи и развития личности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клубные встречи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конференции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семинары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выставки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информационные стенды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викторины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конкурсы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обучающие семинары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тренинги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практикумы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культурно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развлекательные мероприятия во время государственных и национальных праздников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диспуты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дебаты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экскурсии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распространение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информации о деятельности Клуба и его членов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;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иные формы деятельности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не противоречащие целям и задачам Клуба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.</w:t>
      </w:r>
    </w:p>
    <w:p w:rsidR="00F26B0D" w:rsidRDefault="00F26B0D">
      <w:pPr>
        <w:pStyle w:val="a5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F26B0D" w:rsidRDefault="00F26B0D">
      <w:pPr>
        <w:pStyle w:val="a5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F26B0D" w:rsidRDefault="00B2669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Организационная структура и состав Клуба</w:t>
      </w:r>
      <w:r>
        <w:rPr>
          <w:rFonts w:ascii="Times New Roman" w:hAnsi="Times New Roman"/>
          <w:sz w:val="24"/>
          <w:szCs w:val="24"/>
        </w:rPr>
        <w:t>.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Членами Клуба являются семьи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которых возраст родителей не превышает </w:t>
      </w:r>
      <w:r>
        <w:rPr>
          <w:rFonts w:ascii="Times New Roman" w:hAnsi="Times New Roman"/>
          <w:sz w:val="24"/>
          <w:szCs w:val="24"/>
        </w:rPr>
        <w:t xml:space="preserve">35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.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Местом размещения Клуба является отдел по </w:t>
      </w:r>
      <w:proofErr w:type="spellStart"/>
      <w:r>
        <w:rPr>
          <w:rFonts w:ascii="Times New Roman" w:hAnsi="Times New Roman"/>
          <w:sz w:val="24"/>
          <w:szCs w:val="24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службы ЗАГС Иркутской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 xml:space="preserve">ем </w:t>
      </w:r>
      <w:r>
        <w:rPr>
          <w:rFonts w:ascii="Times New Roman" w:hAnsi="Times New Roman"/>
          <w:sz w:val="24"/>
          <w:szCs w:val="24"/>
        </w:rPr>
        <w:t>Клуб</w:t>
      </w:r>
      <w:r>
        <w:rPr>
          <w:rFonts w:ascii="Times New Roman" w:hAnsi="Times New Roman"/>
          <w:sz w:val="24"/>
          <w:szCs w:val="24"/>
        </w:rPr>
        <w:t xml:space="preserve">а назначается заведующий отдела по </w:t>
      </w:r>
      <w:proofErr w:type="spellStart"/>
      <w:r>
        <w:rPr>
          <w:rFonts w:ascii="Times New Roman" w:hAnsi="Times New Roman"/>
          <w:sz w:val="24"/>
          <w:szCs w:val="24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службы ЗАГС Иркутской </w:t>
      </w:r>
      <w:proofErr w:type="gramStart"/>
      <w:r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Руководитель Клуба отчитывается о</w:t>
      </w:r>
      <w:r>
        <w:rPr>
          <w:rFonts w:ascii="Times New Roman" w:hAnsi="Times New Roman"/>
          <w:sz w:val="24"/>
          <w:szCs w:val="24"/>
        </w:rPr>
        <w:t xml:space="preserve">б итогах работы за год перед заместителем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26B0D" w:rsidRDefault="00B2669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Права и обязанности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Члены Клуба имеют право</w:t>
      </w:r>
      <w:r>
        <w:rPr>
          <w:rFonts w:ascii="Times New Roman" w:hAnsi="Times New Roman"/>
          <w:sz w:val="24"/>
          <w:szCs w:val="24"/>
        </w:rPr>
        <w:t>:</w:t>
      </w:r>
    </w:p>
    <w:p w:rsidR="00F26B0D" w:rsidRDefault="00B2669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участвовать в разработке программы деятельности и составл</w:t>
      </w:r>
      <w:r>
        <w:rPr>
          <w:rFonts w:ascii="Times New Roman" w:hAnsi="Times New Roman"/>
          <w:sz w:val="24"/>
          <w:szCs w:val="24"/>
        </w:rPr>
        <w:t>ении плана работы Клуба</w:t>
      </w:r>
      <w:r>
        <w:rPr>
          <w:rFonts w:ascii="Times New Roman" w:hAnsi="Times New Roman"/>
          <w:sz w:val="24"/>
          <w:szCs w:val="24"/>
        </w:rPr>
        <w:t>;</w:t>
      </w:r>
    </w:p>
    <w:p w:rsidR="00F26B0D" w:rsidRDefault="00B2669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свободно выражать и отстаивать собственную точку зрения</w:t>
      </w:r>
      <w:r>
        <w:rPr>
          <w:rFonts w:ascii="Times New Roman" w:hAnsi="Times New Roman"/>
          <w:sz w:val="24"/>
          <w:szCs w:val="24"/>
        </w:rPr>
        <w:t>;</w:t>
      </w:r>
    </w:p>
    <w:p w:rsidR="00F26B0D" w:rsidRDefault="00B2669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защищать честь Клуба на мероприятиях районного и республиканского уровня</w:t>
      </w:r>
      <w:r>
        <w:rPr>
          <w:rFonts w:ascii="Times New Roman" w:hAnsi="Times New Roman"/>
          <w:sz w:val="24"/>
          <w:szCs w:val="24"/>
        </w:rPr>
        <w:t>;</w:t>
      </w:r>
    </w:p>
    <w:p w:rsidR="00F26B0D" w:rsidRDefault="00B2669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пользоваться атрибутикой и символикой Клуба</w:t>
      </w:r>
      <w:r>
        <w:rPr>
          <w:rFonts w:ascii="Times New Roman" w:hAnsi="Times New Roman"/>
          <w:sz w:val="24"/>
          <w:szCs w:val="24"/>
        </w:rPr>
        <w:t>.</w:t>
      </w:r>
    </w:p>
    <w:p w:rsidR="00F26B0D" w:rsidRDefault="00B2669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 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Члены Клуба обязаны</w:t>
      </w:r>
      <w:r>
        <w:rPr>
          <w:rFonts w:ascii="Times New Roman" w:hAnsi="Times New Roman"/>
          <w:sz w:val="24"/>
          <w:szCs w:val="24"/>
        </w:rPr>
        <w:t>:</w:t>
      </w:r>
    </w:p>
    <w:p w:rsidR="00F26B0D" w:rsidRDefault="00B2669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защищать </w:t>
      </w:r>
      <w:r>
        <w:rPr>
          <w:rFonts w:ascii="Times New Roman" w:hAnsi="Times New Roman"/>
          <w:sz w:val="24"/>
          <w:szCs w:val="24"/>
        </w:rPr>
        <w:t>честь Клуба</w:t>
      </w:r>
      <w:r>
        <w:rPr>
          <w:rFonts w:ascii="Times New Roman" w:hAnsi="Times New Roman"/>
          <w:sz w:val="24"/>
          <w:szCs w:val="24"/>
        </w:rPr>
        <w:t>;</w:t>
      </w:r>
    </w:p>
    <w:p w:rsidR="00F26B0D" w:rsidRDefault="00B2669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чужую точку зрения</w:t>
      </w:r>
      <w:r>
        <w:rPr>
          <w:rFonts w:ascii="Times New Roman" w:hAnsi="Times New Roman"/>
          <w:sz w:val="24"/>
          <w:szCs w:val="24"/>
        </w:rPr>
        <w:t>;</w:t>
      </w:r>
    </w:p>
    <w:p w:rsidR="00F26B0D" w:rsidRDefault="00B2669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участвовать в мероприятиях</w:t>
      </w:r>
      <w:r>
        <w:rPr>
          <w:rFonts w:ascii="Times New Roman" w:hAnsi="Times New Roman"/>
          <w:sz w:val="24"/>
          <w:szCs w:val="24"/>
        </w:rPr>
        <w:t>;</w:t>
      </w:r>
    </w:p>
    <w:p w:rsidR="00F26B0D" w:rsidRDefault="00B2669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обмениваться информацией по решению тех или иных проблем молодой семьи</w:t>
      </w:r>
      <w:r>
        <w:rPr>
          <w:rFonts w:ascii="Times New Roman" w:hAnsi="Times New Roman"/>
          <w:sz w:val="24"/>
          <w:szCs w:val="24"/>
        </w:rPr>
        <w:t>.</w:t>
      </w:r>
    </w:p>
    <w:p w:rsidR="00F26B0D" w:rsidRDefault="00B2669F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>   </w:t>
      </w:r>
    </w:p>
    <w:sectPr w:rsidR="00F26B0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9F" w:rsidRDefault="00B2669F">
      <w:r>
        <w:separator/>
      </w:r>
    </w:p>
  </w:endnote>
  <w:endnote w:type="continuationSeparator" w:id="0">
    <w:p w:rsidR="00B2669F" w:rsidRDefault="00B2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0D" w:rsidRDefault="00F26B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9F" w:rsidRDefault="00B2669F">
      <w:r>
        <w:separator/>
      </w:r>
    </w:p>
  </w:footnote>
  <w:footnote w:type="continuationSeparator" w:id="0">
    <w:p w:rsidR="00B2669F" w:rsidRDefault="00B2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0D" w:rsidRDefault="00F26B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77D05"/>
    <w:multiLevelType w:val="hybridMultilevel"/>
    <w:tmpl w:val="0A0E10EC"/>
    <w:styleLink w:val="a"/>
    <w:lvl w:ilvl="0" w:tplc="860E3E66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B126D3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280A30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C86887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7146D4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4BE3D3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25E4137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536ADB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DE14259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594B48EE"/>
    <w:multiLevelType w:val="hybridMultilevel"/>
    <w:tmpl w:val="0A0E10EC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D1F05A54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BB52E302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E441B36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13294C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1CB6EAC4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026646A0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EA4AD7FA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4249EE6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67A207C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D"/>
    <w:rsid w:val="00B2669F"/>
    <w:rsid w:val="00F26B0D"/>
    <w:rsid w:val="00F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391B-B076-4CF0-8EA1-BDC9BB1C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a">
    <w:name w:val="Тире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Yakovleva</cp:lastModifiedBy>
  <cp:revision>3</cp:revision>
  <dcterms:created xsi:type="dcterms:W3CDTF">2021-02-19T04:35:00Z</dcterms:created>
  <dcterms:modified xsi:type="dcterms:W3CDTF">2021-02-19T04:37:00Z</dcterms:modified>
</cp:coreProperties>
</file>