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32" w:rsidRDefault="007D71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33A32" w:rsidRDefault="007D71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:rsidR="00C33A32" w:rsidRDefault="007D71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33A32" w:rsidRDefault="007D71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:rsidR="00C33A32" w:rsidRDefault="007D71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33A32" w:rsidRDefault="007D71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33A32" w:rsidRDefault="007D71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:rsidR="00C33A32" w:rsidRDefault="007D71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 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27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ноября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                               № 939-п</w:t>
      </w: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left="850"/>
        <w:rPr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C33A32" w:rsidRDefault="007D71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организации исполнения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протокола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заседания  Координационного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совета при Губернаторе Иркутской области по реализации Концепции семейной политики в Иркутской области на период 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плана мероприятий по реализации в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2020-2022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годах в Иркутской области Национальной стратегии действий в интересах женщин на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2017-2022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годы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08.10. 2020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</w:p>
    <w:p w:rsidR="00C33A32" w:rsidRDefault="00C33A32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7D7148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соответствии со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06.10.2003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131-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едерации»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 исполнение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протокола заседания  Координационного совета при Губернаторе Иркутской области по реализации Концепции семейной политики в Иркутской области на период 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плана мероприятий по реализации в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2020-2022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годах в Иркутской обла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сти Национальной стратегии действий в интересах женщин на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2017-2022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годы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08.10.2020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37, 46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Устава муниципального образования Куйтунский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администрация муниципального образования Куйтунский район </w:t>
      </w:r>
    </w:p>
    <w:p w:rsidR="00C33A32" w:rsidRDefault="00C33A32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7D7148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 О С Т А Н О В Л 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C33A32" w:rsidRDefault="00C33A32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Заместителю мэра по социальным вопросам администрации муниципального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образования  Куйтунский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председателю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комисси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 делам несовершеннолетних и защите их прав  в муниципальном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образовани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далее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КДН и ЗП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Кравченко 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.: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Активизировать работу по принятию участия муниципального образования Куйтунский район в конкурсных отборах проектов в сфере профилактики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семейного неблагополучия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проводимых различными социальн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ориентированными  организациями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том числе Фондом поддержки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находящихся в трудной жизненной ситуации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Обеспечить взаимодействие с представителями общественности по выявлению торговых точек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реализующих несовершеннолетним алкогольную и таб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ачную продукцию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применением мер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предусмотренных законодательством  Российской Федерации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1.3.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Проанализировать эффективность работы в сфере обеспечения дополнительной занятости несовершеннолетних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том числе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достаточность на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lastRenderedPageBreak/>
        <w:t>территории спортивных объектов и сооружений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также их доступности для несовершеннолетних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том числе на бесплатной основе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Итоговую информацию направить заместителю председателя Координационного совета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- 25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1.4.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Шире использовать потенциал совета женщин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клубов молодых семей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других общественных организаций и объединений в оказании помощи семьям в воспитании детей и подростков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организации просвещения и формирования ответственного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рофилактике семейного и детского неблагополучия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1.5.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Продолжить развитие форм и методов эффективного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взоимодействия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 общественными организациями в решении актуальных проблем семьи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материнства и детства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том числе с сов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етами отцов по организации наставнической работы с подростками из неполных и неблагополучных семей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1.6.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Оказывать содействие органам опеки и попечительства в размещении информации по вопросам опеки и попечительства на сайт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стендах  администрации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муниципального образования Куйтунский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1.7.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Проводить совместно с субъектами системы профилактики работу по раннему выявлению социального неблагополучия в семье в рамках деятельности общест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венных комиссий по делам несовершеннолетних и защиты их прав в поселениях муниципального образования Куйтунский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1.8.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Обеспечить организацию основной и досуговой занятости несовершеннолетних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состоящих на учете в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полиции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том числе осужденных и проживающих в неблагополучных семьях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вовлечение их в социально значимую деятельность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1.9.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Предусмотреть отработку жилого сектора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том числе отдельных территорий на предмет выявления нар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ушителей регионального законодательства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фактов нарушения прав и законных интересов несовершеннолетних в кровных и смешенных семьях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несовершеннолетних правонарушителей с принятием к ним мер воздействия в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соотвествии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 действующим законодательством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Срок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1.10.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Провести анализ состояния оперативной обстановки по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фактам  самовольных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уходов несовершеннолетних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том числе воспитанников детских государственных учреждений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учащихся профессиональных организаций с заслушиванием руковод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ителей на заседаниях КДН и ЗП  и при необходимости принять дополнительные меры по предупреждению противоправных деяний несовершеннолетних и в отношении 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Продолжить включать в повестку заседаний Совета по профилак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тике сиротства и семейного неблагополучия на территории муниципального образования Куйтунский район вопросы профилактики социального сиротства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семейного жизнеустройства детей оставшихся без попечения родителей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исполнение решений протокола Координационног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 совета при Губернаторе Иркутской области по реализации Концепции семейной политики в Иркутской области на период 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плана мероприятий по реализации в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2020-2022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годах в Иркутской области Национальной стратегии действий в интересах женщин на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7-2022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годы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08.10. 2020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Продолжите ведение работы среди населения по активизации нетерпимого отношения к семейному неблагополучию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жестокому обращению с детьми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 семейному жизнеустройству детей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сирот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1.13.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Активизировать  работу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 созданию кружков и секций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отвечающих интересам детей подросткового возраста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рассмотреть вопрос по обеспечению детей из семей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состоящих в банке данных семей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находящихся в социально опасном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положении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инвентарем для посещений секций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лыжи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боксерские перчатки и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.).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1.14.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Включить в муниципальную программу 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«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Профилактика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преступлений и правонарушений   среди несовершеннолетних   на   территории    муниципального образования 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-202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»</w:t>
      </w:r>
      <w:r>
        <w:rPr>
          <w:rFonts w:ascii="Times New Roman" w:hAnsi="Times New Roman"/>
          <w:sz w:val="24"/>
          <w:szCs w:val="24"/>
          <w:u w:color="000000"/>
        </w:rPr>
        <w:t xml:space="preserve"> мероприятия по кодированию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лечению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>родителей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имеющих несовершеннолетних детей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алкогольной  </w:t>
      </w:r>
      <w:r>
        <w:rPr>
          <w:rFonts w:ascii="Times New Roman" w:hAnsi="Times New Roman"/>
          <w:sz w:val="24"/>
          <w:szCs w:val="24"/>
          <w:u w:color="000000"/>
        </w:rPr>
        <w:t>(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наркотической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>з</w:t>
      </w:r>
      <w:r>
        <w:rPr>
          <w:rFonts w:ascii="Times New Roman" w:hAnsi="Times New Roman"/>
          <w:sz w:val="24"/>
          <w:szCs w:val="24"/>
          <w:u w:color="000000"/>
        </w:rPr>
        <w:t>ависимости с финансовым обеспечением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февраля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1.15. 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Разработать  единый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алгоритм порядка выявления детей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строят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детей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оставшихся без попечения родителей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Информацию об исполнении направить заместителю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председателя Координационного совета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1.16.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Проводить постоянную работу с несовершеннолетними по предупреждению употребления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вдыхания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ими паров газа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1.17.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Проанализировать эф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фективность работы с семьями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находящимися в социально опасном положении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далее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семьи СОП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состоящими на учете в банке данных Иркутской области о семьях и несовершеннолетних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находящихся в социально опасном положении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далее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Банк СОП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при необходимости инициировать пересмотр межведомственных планов индивидуальной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профилактической работы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далее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межведомственные планы по ИПР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отношении семей СОП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февраля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1.18.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 заседаниях КДН и ЗП при решении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вопросов о назначении ответственного субъекта системы профилактики в работе с семьей СОП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исходить из конкретных проблем семьи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максимально расширив круг ответственных субъектов системы профилактики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исключить утверждение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формально  составленных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межведомс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твенных планов по ИПР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1.19.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Организовать проведение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пофамильных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сверок несовершеннолетних социальных сирот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выявленных в течении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2019-2020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 оставшихся без попечения родителей и состоявших на учете в Банке данных СОП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целях проведения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агнализа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работы с каждой семьей СОП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также формирования межведомственных планов по ИПР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полноты мероприятий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их исполнения и др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февраля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1.20.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Рассмотреть на заседании КДН и ЗП вопрос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правомерности назначения ответственных субъектов профилактики и их соисполнителей межведомственных планов по ИПР в отношении семей СОП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направления соисполнителями предложений с мероприятиями для включения в межведомственные планы по ИПР на семьи в соответ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ствии с 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несовершеннолетних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находящихся в социально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опасном положении»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утвержденным постановлением Областной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комисси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30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года 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далее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Порядок СОП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1.21.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Взять на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контроль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</w:p>
    <w:p w:rsidR="00C33A32" w:rsidRDefault="007D714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своевременное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направление соисполнителями предложений с мероприятиями для вк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лючения в межведомственные комплексные планы на семьи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находящиеся в социально опасном положении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ответственному  субъекту профилактики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Рассматривать данный вопрос на заседаниях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- 2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раза в год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своевременное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направление информации о проводимой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работе субъектами профилактики оператору банка данных Иркутской области о семьях и несовершеннолетних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находящихся в социально опасном положении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Рассматривать данный вопрос на заседаниях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качество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ведения личных дел ответственными субъ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ектами профилактики на семьи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находящиеся в социально опасном положении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1.22.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Пересмотреть межведомственные комплексные планы по проведению индивидуальной профилактической работы в отношении несовершеннолетних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совершивших повторные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преступления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внести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соотвествующие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изменения с учетом индивидуальных особенностей каждого несовершеннолетнего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</w:rPr>
        <w:t>IV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квартал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1.23.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Усилить контроль за исполнением Порядка СОП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Начальнику управления образования администрации муниципального образования 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заведующему МКУ «Центр Ми ФСОУ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КР»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Подлиновой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Продолжить реализацию комплекса мер по обеспечению безопасного пребывания детей в образовательных организациях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местах массового пребывания граждан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том числе по их антитеррористическому укреплению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оснащению техническими средствами охраны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системы видеонаблюдения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пожаротушения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3.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Начальнику отдела культуры администрации муниципального об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разования Куйтунский район Колесовой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3.1.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Организовать провидение работы с молодежью по утверждению духовно нравственных и семейных ценностей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формированию в обществе ответственного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3.2.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Активизировать работу по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защите и поддержке семей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попавших в трудную жизненную ситуацию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4.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Начальнику отдела спорта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молодежной политики и туризма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Чуйкиной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провести анализ причин проблемных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вопросов в развитии физической культуры и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массовго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спорта и направить информацию в министерство спорта Иркутской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области  о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возможных путях решения для изменения сложившейся ситуации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7D7148">
      <w:pPr>
        <w:pStyle w:val="a5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Организационному отделу управления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 правовым 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работе с архивом и кадрами администрации муниципального образования Куйтунский район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Рябикова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разместить постановление на сайте муниципального образования Куйтунский район в сети «Интернет»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C33A32" w:rsidRDefault="007D7148">
      <w:pPr>
        <w:pStyle w:val="a5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8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:rsidR="00C33A32" w:rsidRDefault="007D7148">
      <w:pPr>
        <w:pStyle w:val="a5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7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C33A32" w:rsidRDefault="00C33A32">
      <w:pPr>
        <w:pStyle w:val="a5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7D7148">
      <w:pPr>
        <w:pStyle w:val="a5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Мэр муниципального образования </w:t>
      </w:r>
    </w:p>
    <w:p w:rsidR="00C33A32" w:rsidRDefault="007D7148">
      <w:pPr>
        <w:pStyle w:val="a5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Мари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C33A32" w:rsidRDefault="00C33A32" w:rsidP="007D7148">
      <w:pPr>
        <w:pStyle w:val="a5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bookmarkStart w:id="0" w:name="_GoBack"/>
      <w:bookmarkEnd w:id="0"/>
    </w:p>
    <w:sectPr w:rsidR="00C33A3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7148">
      <w:r>
        <w:separator/>
      </w:r>
    </w:p>
  </w:endnote>
  <w:endnote w:type="continuationSeparator" w:id="0">
    <w:p w:rsidR="00000000" w:rsidRDefault="007D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32" w:rsidRDefault="00C33A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7148">
      <w:r>
        <w:separator/>
      </w:r>
    </w:p>
  </w:footnote>
  <w:footnote w:type="continuationSeparator" w:id="0">
    <w:p w:rsidR="00000000" w:rsidRDefault="007D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32" w:rsidRDefault="00C33A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805"/>
    <w:multiLevelType w:val="hybridMultilevel"/>
    <w:tmpl w:val="60EE1782"/>
    <w:styleLink w:val="a"/>
    <w:lvl w:ilvl="0" w:tplc="31D061E2">
      <w:start w:val="1"/>
      <w:numFmt w:val="bullet"/>
      <w:lvlText w:val="-"/>
      <w:lvlJc w:val="left"/>
      <w:pPr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9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B1DE194C">
      <w:start w:val="1"/>
      <w:numFmt w:val="bullet"/>
      <w:lvlText w:val="-"/>
      <w:lvlJc w:val="left"/>
      <w:pPr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9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4C6DA3A">
      <w:start w:val="1"/>
      <w:numFmt w:val="bullet"/>
      <w:lvlText w:val="-"/>
      <w:lvlJc w:val="left"/>
      <w:pPr>
        <w:tabs>
          <w:tab w:val="left" w:pos="621"/>
          <w:tab w:val="left" w:pos="621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9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5464920">
      <w:start w:val="1"/>
      <w:numFmt w:val="bullet"/>
      <w:lvlText w:val="-"/>
      <w:lvlJc w:val="left"/>
      <w:pPr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9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47429D8">
      <w:start w:val="1"/>
      <w:numFmt w:val="bullet"/>
      <w:lvlText w:val="-"/>
      <w:lvlJc w:val="left"/>
      <w:pPr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9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66AB0E8">
      <w:start w:val="1"/>
      <w:numFmt w:val="bullet"/>
      <w:lvlText w:val="-"/>
      <w:lvlJc w:val="left"/>
      <w:pPr>
        <w:tabs>
          <w:tab w:val="left" w:pos="621"/>
          <w:tab w:val="left" w:pos="621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9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3220537C">
      <w:start w:val="1"/>
      <w:numFmt w:val="bullet"/>
      <w:lvlText w:val="-"/>
      <w:lvlJc w:val="left"/>
      <w:pPr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9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DDE07DC">
      <w:start w:val="1"/>
      <w:numFmt w:val="bullet"/>
      <w:lvlText w:val="-"/>
      <w:lvlJc w:val="left"/>
      <w:pPr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49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3C8F366">
      <w:start w:val="1"/>
      <w:numFmt w:val="bullet"/>
      <w:lvlText w:val="-"/>
      <w:lvlJc w:val="left"/>
      <w:pPr>
        <w:tabs>
          <w:tab w:val="left" w:pos="621"/>
          <w:tab w:val="left" w:pos="621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9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2CF01D18"/>
    <w:multiLevelType w:val="hybridMultilevel"/>
    <w:tmpl w:val="60EE178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2"/>
    <w:rsid w:val="007D7148"/>
    <w:rsid w:val="00C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5127-8F06-4711-9844-943204DC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2020-12-01T03:53:00Z</dcterms:created>
  <dcterms:modified xsi:type="dcterms:W3CDTF">2020-12-01T03:53:00Z</dcterms:modified>
</cp:coreProperties>
</file>