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42" w:rsidRDefault="00270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032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54"/>
        <w:gridCol w:w="8336"/>
        <w:gridCol w:w="230"/>
      </w:tblGrid>
      <w:tr w:rsidR="00270242">
        <w:trPr>
          <w:cantSplit/>
          <w:jc w:val="center"/>
        </w:trPr>
        <w:tc>
          <w:tcPr>
            <w:tcW w:w="1754" w:type="dxa"/>
            <w:shd w:val="clear" w:color="auto" w:fill="auto"/>
          </w:tcPr>
          <w:p w:rsidR="00270242" w:rsidRDefault="002F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67740" cy="999490"/>
                      <wp:effectExtent l="0" t="0" r="0" b="0"/>
                      <wp:docPr id="1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l="-149" t="-144" r="-149" b="-1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7740" cy="999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76.2pt;height:78.7pt;mso-wrap-distance-left:0.0pt;mso-wrap-distance-top:0.0pt;mso-wrap-distance-right:0.0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856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270242" w:rsidRDefault="002F68F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Научно-проектный институт</w:t>
            </w:r>
          </w:p>
          <w:p w:rsidR="00270242" w:rsidRDefault="002F68F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пространственного планирования</w:t>
            </w:r>
          </w:p>
          <w:p w:rsidR="00270242" w:rsidRDefault="002F68F0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«ЭНКО»</w:t>
            </w:r>
          </w:p>
        </w:tc>
      </w:tr>
      <w:tr w:rsidR="00270242">
        <w:trPr>
          <w:cantSplit/>
          <w:jc w:val="center"/>
        </w:trPr>
        <w:tc>
          <w:tcPr>
            <w:tcW w:w="10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42" w:rsidRDefault="0027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242" w:rsidRDefault="002702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70242" w:rsidRDefault="002702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:rsidR="00270242" w:rsidRPr="001C7AD9" w:rsidRDefault="002F68F0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1C7AD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Генеральный план</w:t>
      </w:r>
    </w:p>
    <w:p w:rsidR="00270242" w:rsidRPr="001C7AD9" w:rsidRDefault="002F68F0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proofErr w:type="spellStart"/>
      <w:r w:rsidRPr="001C7AD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Кундуйского</w:t>
      </w:r>
      <w:proofErr w:type="spellEnd"/>
      <w:r w:rsidRPr="001C7AD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муниципального образования</w:t>
      </w:r>
    </w:p>
    <w:p w:rsidR="00270242" w:rsidRDefault="002F68F0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1C7AD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Куйтунского муниципального района</w:t>
      </w:r>
      <w:r w:rsidRPr="001C7AD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br/>
        <w:t>Иркутско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й области</w:t>
      </w:r>
      <w:bookmarkStart w:id="0" w:name="_Toc185048182"/>
      <w:bookmarkEnd w:id="0"/>
    </w:p>
    <w:p w:rsidR="00270242" w:rsidRDefault="002F68F0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(актуализированная редакция)</w:t>
      </w:r>
    </w:p>
    <w:p w:rsidR="00270242" w:rsidRDefault="00270242"/>
    <w:p w:rsidR="00270242" w:rsidRDefault="00270242">
      <w:pPr>
        <w:pStyle w:val="111"/>
        <w:spacing w:line="276" w:lineRule="auto"/>
        <w:ind w:firstLine="709"/>
        <w:jc w:val="center"/>
        <w:rPr>
          <w:b/>
          <w:sz w:val="28"/>
          <w:szCs w:val="32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70242" w:rsidRDefault="002F68F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ПОЛОЖЕНИЕ О ТЕРРИТОРИАЛЬНОМ ПЛАНИРОВАНИИ</w:t>
      </w: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0242" w:rsidRDefault="00270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810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39"/>
        <w:gridCol w:w="3070"/>
      </w:tblGrid>
      <w:tr w:rsidR="00270242">
        <w:trPr>
          <w:jc w:val="center"/>
        </w:trPr>
        <w:tc>
          <w:tcPr>
            <w:tcW w:w="5038" w:type="dxa"/>
            <w:shd w:val="clear" w:color="auto" w:fill="auto"/>
          </w:tcPr>
          <w:p w:rsidR="00270242" w:rsidRDefault="002F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Генеральный директор ООО НПИ «ЭНКО»</w:t>
            </w:r>
          </w:p>
        </w:tc>
        <w:tc>
          <w:tcPr>
            <w:tcW w:w="3070" w:type="dxa"/>
            <w:shd w:val="clear" w:color="auto" w:fill="auto"/>
          </w:tcPr>
          <w:p w:rsidR="00270242" w:rsidRDefault="002F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Н.А. Николаевская </w:t>
            </w:r>
          </w:p>
        </w:tc>
      </w:tr>
      <w:tr w:rsidR="00270242">
        <w:trPr>
          <w:jc w:val="center"/>
        </w:trPr>
        <w:tc>
          <w:tcPr>
            <w:tcW w:w="5038" w:type="dxa"/>
            <w:shd w:val="clear" w:color="auto" w:fill="auto"/>
          </w:tcPr>
          <w:p w:rsidR="00270242" w:rsidRDefault="0027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:rsidR="00270242" w:rsidRDefault="0027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0242">
        <w:trPr>
          <w:jc w:val="center"/>
        </w:trPr>
        <w:tc>
          <w:tcPr>
            <w:tcW w:w="5038" w:type="dxa"/>
            <w:shd w:val="clear" w:color="auto" w:fill="auto"/>
          </w:tcPr>
          <w:p w:rsidR="00270242" w:rsidRDefault="002F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архитектор проекта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70242" w:rsidRDefault="002F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А.Г. Немчинова</w:t>
            </w:r>
          </w:p>
        </w:tc>
      </w:tr>
      <w:tr w:rsidR="00270242">
        <w:trPr>
          <w:jc w:val="center"/>
        </w:trPr>
        <w:tc>
          <w:tcPr>
            <w:tcW w:w="5038" w:type="dxa"/>
            <w:shd w:val="clear" w:color="auto" w:fill="auto"/>
          </w:tcPr>
          <w:p w:rsidR="00270242" w:rsidRDefault="0027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270242" w:rsidRDefault="0027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70" w:type="dxa"/>
            <w:shd w:val="clear" w:color="auto" w:fill="auto"/>
          </w:tcPr>
          <w:p w:rsidR="00270242" w:rsidRDefault="0027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0242">
        <w:trPr>
          <w:jc w:val="center"/>
        </w:trPr>
        <w:tc>
          <w:tcPr>
            <w:tcW w:w="5038" w:type="dxa"/>
            <w:shd w:val="clear" w:color="auto" w:fill="auto"/>
          </w:tcPr>
          <w:p w:rsidR="00270242" w:rsidRDefault="0027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:rsidR="00270242" w:rsidRDefault="0027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70242" w:rsidRDefault="002F68F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Санкт-Петербург</w:t>
      </w:r>
    </w:p>
    <w:p w:rsidR="00270242" w:rsidRDefault="002F68F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-396240</wp:posOffset>
                </wp:positionV>
                <wp:extent cx="172085" cy="219710"/>
                <wp:effectExtent l="0" t="0" r="0" b="9525"/>
                <wp:wrapNone/>
                <wp:docPr id="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3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type="#_x0000_t1" style="position:absolute;z-index:2;o:allowoverlap:true;o:allowincell:true;mso-position-horizontal-relative:text;margin-left:247.8pt;mso-position-horizontal:absolute;mso-position-vertical-relative:text;margin-top:-31.2pt;mso-position-vertical:absolute;width:13.5pt;height:17.3pt;mso-wrap-distance-left:0.0pt;mso-wrap-distance-top:0.0pt;mso-wrap-distance-right:0.0pt;mso-wrap-distance-bottom:0.0pt;visibility:visible;" fillcolor="#FFFFFF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p w:rsidR="00270242" w:rsidRDefault="002702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70242">
          <w:footerReference w:type="default" r:id="rId15"/>
          <w:pgSz w:w="11906" w:h="16838"/>
          <w:pgMar w:top="1134" w:right="567" w:bottom="1134" w:left="1134" w:header="0" w:footer="561" w:gutter="0"/>
          <w:pgNumType w:start="1"/>
          <w:cols w:space="1701"/>
          <w:docGrid w:linePitch="360"/>
        </w:sectPr>
      </w:pPr>
      <w:bookmarkStart w:id="1" w:name="_Toc365540311"/>
      <w:bookmarkEnd w:id="1"/>
    </w:p>
    <w:p w:rsidR="00270242" w:rsidRDefault="002F68F0">
      <w:pPr>
        <w:keepNext/>
        <w:numPr>
          <w:ilvl w:val="0"/>
          <w:numId w:val="2"/>
        </w:numPr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bookmarkStart w:id="2" w:name="_Toc85977422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 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</w:t>
      </w:r>
      <w:bookmarkEnd w:id="2"/>
    </w:p>
    <w:p w:rsidR="00270242" w:rsidRDefault="00270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highlight w:val="green"/>
          <w:lang w:eastAsia="ar-SA"/>
        </w:rPr>
      </w:pPr>
    </w:p>
    <w:tbl>
      <w:tblPr>
        <w:tblW w:w="14997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1701"/>
        <w:gridCol w:w="2003"/>
        <w:gridCol w:w="2362"/>
        <w:gridCol w:w="2990"/>
        <w:gridCol w:w="2851"/>
      </w:tblGrid>
      <w:tr w:rsidR="00361C4B" w:rsidRPr="00341F8E" w:rsidTr="00361C4B">
        <w:trPr>
          <w:cantSplit/>
          <w:trHeight w:val="630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Местоположение 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зон с особыми условиями использования территорий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транспортной инфраструктуры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361C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местного значения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602030501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Транспортно-пешеходная связь внутри населенного пункта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- 1000 м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14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341F8E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социально-бытового обслуживания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14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341F8E" w:rsidRDefault="00361C4B" w:rsidP="00DB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41F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Объекты капитального </w:t>
            </w:r>
            <w:r w:rsidR="00DB29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спортивного</w:t>
            </w:r>
            <w:r w:rsidRPr="00341F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назначения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сооружение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(планируемое к размещению)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602010302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3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Ам</w:t>
            </w:r>
            <w:bookmarkStart w:id="3" w:name="_GoBack"/>
            <w:bookmarkEnd w:id="3"/>
            <w:r w:rsidRPr="00BF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зона застройки 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361C4B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сооружение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(планируемое к размещению)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602010302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C1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Александро-Невская станица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зоны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14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A1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инженерной инфраструктуры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14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Объекты водоснабжения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Кундуй</w:t>
            </w:r>
            <w:proofErr w:type="spellEnd"/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 ул. Комсомольская, 1В, зона инженерной инфраструктуры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Кундуй</w:t>
            </w:r>
            <w:proofErr w:type="spellEnd"/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Ленина,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636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7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зона застройки </w:t>
            </w:r>
            <w:r w:rsidRPr="00ED1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9F4D5F" w:rsidRDefault="00361C4B" w:rsidP="002C42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Кундуй</w:t>
            </w:r>
            <w:proofErr w:type="spellEnd"/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Комсомольская,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11А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577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зона застройки </w:t>
            </w:r>
            <w:r w:rsidRPr="00ED1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9F4D5F" w:rsidRDefault="00361C4B" w:rsidP="002C42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Амур,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Молодежная,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577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зона застройки </w:t>
            </w:r>
            <w:r w:rsidRPr="00ED1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9F4D5F" w:rsidRDefault="00361C4B" w:rsidP="002C42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Амур,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, иные зоны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9F4D5F" w:rsidRDefault="00361C4B" w:rsidP="002C42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Амур,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Центральная,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18А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77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зона застройки </w:t>
            </w:r>
            <w:r w:rsidRPr="00ED1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9F4D5F" w:rsidRDefault="00361C4B" w:rsidP="002C42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Амур,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Таежная,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77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зона застройки </w:t>
            </w:r>
            <w:r w:rsidRPr="00ED1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9F4D5F" w:rsidRDefault="00361C4B" w:rsidP="002C42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с.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Амур,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Центральная,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79F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49А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77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зона застройки </w:t>
            </w:r>
            <w:r w:rsidRPr="00ED1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Default="00361C4B" w:rsidP="002C42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4D6499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д. Александро-Невская станица,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D6499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Центральная,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499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50А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77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зона застройки </w:t>
            </w:r>
            <w:r w:rsidRPr="00ED1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9F4D5F" w:rsidRDefault="00361C4B" w:rsidP="002C42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4D6499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д. Александро-Невская станица, ул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D6499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Центральная,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499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11А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77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зона застройки </w:t>
            </w:r>
            <w:r w:rsidRPr="00ED1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индивидуальными жилыми домами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14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Сети водоснабжения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Водопровод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(планируемый к реконструкции)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602041202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34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636866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6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Протяжённость – </w:t>
            </w:r>
          </w:p>
          <w:p w:rsidR="00361C4B" w:rsidRPr="00636866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1,61</w:t>
            </w:r>
            <w:r w:rsidRPr="00636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км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DE2E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Кундуй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7F7A02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14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A11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Объекты водоотведения</w:t>
            </w:r>
          </w:p>
        </w:tc>
      </w:tr>
      <w:tr w:rsidR="00361C4B" w:rsidRPr="00341F8E" w:rsidTr="00361C4B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3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Очистные сооружения (КОС) (планируемые к размещению)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602041301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Очистка сточных вод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Проектная производительность – </w:t>
            </w:r>
          </w:p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тыс. м</w:t>
            </w:r>
            <w:r w:rsidRPr="00AF5DD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сут</w:t>
            </w:r>
            <w:proofErr w:type="spellEnd"/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636866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Кундуйское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муниципальное образование</w:t>
            </w:r>
            <w:r w:rsidRPr="00636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зоны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4B" w:rsidRPr="00EA113A" w:rsidRDefault="00361C4B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Санитарно-защитная зона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EA1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м в соответствии с СанПиН 2.2.1/2.1.1.1200-03</w:t>
            </w:r>
          </w:p>
        </w:tc>
      </w:tr>
    </w:tbl>
    <w:p w:rsidR="00361C4B" w:rsidRDefault="00361C4B">
      <w:pPr>
        <w:sectPr w:rsidR="00361C4B">
          <w:headerReference w:type="default" r:id="rId16"/>
          <w:footerReference w:type="default" r:id="rId17"/>
          <w:pgSz w:w="16838" w:h="11906" w:orient="landscape"/>
          <w:pgMar w:top="1134" w:right="1134" w:bottom="618" w:left="1134" w:header="709" w:footer="561" w:gutter="0"/>
          <w:cols w:space="1701"/>
          <w:docGrid w:linePitch="360"/>
        </w:sectPr>
      </w:pPr>
    </w:p>
    <w:p w:rsidR="00270242" w:rsidRDefault="002F68F0">
      <w:pPr>
        <w:keepNext/>
        <w:numPr>
          <w:ilvl w:val="0"/>
          <w:numId w:val="2"/>
        </w:numPr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bookmarkStart w:id="4" w:name="_Toc227060349"/>
      <w:bookmarkStart w:id="5" w:name="_Toc85977423"/>
      <w:bookmarkEnd w:id="4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"/>
    </w:p>
    <w:p w:rsidR="00270242" w:rsidRDefault="00270242">
      <w:pPr>
        <w:spacing w:after="0" w:line="240" w:lineRule="auto"/>
        <w:ind w:firstLine="709"/>
        <w:jc w:val="both"/>
      </w:pPr>
    </w:p>
    <w:tbl>
      <w:tblPr>
        <w:tblW w:w="15026" w:type="dxa"/>
        <w:tblInd w:w="-113" w:type="dxa"/>
        <w:tblLook w:val="04A0" w:firstRow="1" w:lastRow="0" w:firstColumn="1" w:lastColumn="0" w:noHBand="0" w:noVBand="1"/>
      </w:tblPr>
      <w:tblGrid>
        <w:gridCol w:w="820"/>
        <w:gridCol w:w="3660"/>
        <w:gridCol w:w="1413"/>
        <w:gridCol w:w="4853"/>
        <w:gridCol w:w="4280"/>
      </w:tblGrid>
      <w:tr w:rsidR="00270242" w:rsidRPr="00361C4B" w:rsidTr="0062123F">
        <w:trPr>
          <w:trHeight w:val="20"/>
          <w:tblHeader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F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F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F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функциональной зоны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F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270242" w:rsidRPr="00361C4B" w:rsidTr="0062123F">
        <w:trPr>
          <w:trHeight w:val="20"/>
          <w:tblHeader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7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F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зоны, </w:t>
            </w:r>
            <w:proofErr w:type="gramStart"/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F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4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7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42" w:rsidRPr="00361C4B" w:rsidTr="0062123F">
        <w:trPr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42" w:rsidRPr="00361C4B" w:rsidRDefault="002F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242" w:rsidRPr="00361C4B" w:rsidRDefault="002F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Жилые зоны</w:t>
            </w: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jc w:val="center"/>
              <w:rPr>
                <w:rFonts w:eastAsia="Calibri"/>
                <w:sz w:val="24"/>
                <w:szCs w:val="24"/>
              </w:rPr>
            </w:pPr>
            <w:r w:rsidRPr="00361C4B">
              <w:rPr>
                <w:rFonts w:eastAsia="Calibri"/>
                <w:sz w:val="24"/>
                <w:szCs w:val="24"/>
              </w:rPr>
              <w:t>317,23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размещения индивидуальных жилых домов с придомовыми земельными участками, а также блокированных жилых домов с придомовыми участками, сопутствующих им объектов социальной инфраструктуры и коммунально-бытового обслуживания.</w:t>
            </w:r>
          </w:p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</w:p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Предельное количество этажей – 3.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C32989" w:rsidRDefault="00361C4B" w:rsidP="00361C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8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Регионального значения:</w:t>
            </w:r>
          </w:p>
          <w:p w:rsidR="00361C4B" w:rsidRPr="00C16F6B" w:rsidRDefault="00361C4B" w:rsidP="00C16F6B">
            <w:pPr>
              <w:pStyle w:val="aff5"/>
              <w:numPr>
                <w:ilvl w:val="0"/>
                <w:numId w:val="5"/>
              </w:numPr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D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1 ед. (</w:t>
            </w:r>
            <w:r w:rsidRPr="00361C4B">
              <w:rPr>
                <w:rFonts w:ascii="Times New Roman" w:hAnsi="Times New Roman" w:cs="Times New Roman"/>
                <w:sz w:val="24"/>
                <w:szCs w:val="24"/>
              </w:rPr>
              <w:t>с. Амур</w:t>
            </w:r>
            <w:r w:rsidR="00C16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C4B" w:rsidRDefault="00361C4B" w:rsidP="0036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4B" w:rsidRDefault="00361C4B" w:rsidP="00361C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:rsidR="00361C4B" w:rsidRPr="00361C4B" w:rsidRDefault="00361C4B" w:rsidP="00C16F6B">
            <w:pPr>
              <w:pStyle w:val="aff5"/>
              <w:numPr>
                <w:ilvl w:val="0"/>
                <w:numId w:val="5"/>
              </w:numPr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сооружение, 1 ед. (</w:t>
            </w:r>
            <w:r w:rsidRPr="0036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Амур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2123F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23F" w:rsidRPr="00361C4B" w:rsidRDefault="0062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23F" w:rsidRPr="00361C4B" w:rsidRDefault="0062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Общественно-деловые зоны</w:t>
            </w: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jc w:val="center"/>
            </w:pPr>
            <w:r w:rsidRPr="00361C4B">
              <w:rPr>
                <w:color w:val="000000"/>
              </w:rPr>
              <w:t>4,79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преимущественно для размещения объектов торговли, делового, общественного и коммерческого назначения с возможностью размещения объектов жилищно-коммунального хозяйства, улично-дорожной сети, проездов.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jc w:val="center"/>
            </w:pPr>
            <w:r w:rsidRPr="00361C4B">
              <w:rPr>
                <w:color w:val="000000"/>
              </w:rPr>
              <w:t>7,78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преимущественно для размещения объектов социальной инфраструктуры: дошкольных образовательных организаций, общеобразовательных организаций, объектов культуры и искусства, здравоохранения, физической культуры и массового спорта, культовых зданий и сооружений с возможностью размещения объектов жилищно-коммунального хозяйства, улично-дорожной сети, проездов.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зоны, зоны инженерной инфраструктуры и транспортной инфраструктур</w:t>
            </w: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</w:pPr>
            <w:r w:rsidRPr="00361C4B">
              <w:rPr>
                <w:color w:val="000000"/>
              </w:rPr>
              <w:t>Производственная зона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jc w:val="center"/>
            </w:pPr>
            <w:r w:rsidRPr="00361C4B">
              <w:rPr>
                <w:color w:val="000000"/>
              </w:rPr>
              <w:t>4,82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размещения производственных объектов, а также территорий для установления санитарно-защитных зон таких объектов в соответствии с требованиями технических регламентов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rPr>
                <w:color w:val="000000"/>
              </w:rPr>
            </w:pPr>
            <w:r w:rsidRPr="00361C4B">
              <w:rPr>
                <w:color w:val="000000"/>
              </w:rPr>
              <w:t>Коммунально-складская зона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jc w:val="center"/>
            </w:pPr>
            <w:r w:rsidRPr="00361C4B">
              <w:rPr>
                <w:color w:val="000000"/>
              </w:rPr>
              <w:t>13,18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размещения коммунально-складских объектов, а также территорий для установления санитарно-защитных зон таких объектов в соответствии с требованиями технических регламентов.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</w:pPr>
            <w:r w:rsidRPr="00361C4B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jc w:val="center"/>
            </w:pPr>
            <w:r w:rsidRPr="00361C4B">
              <w:rPr>
                <w:color w:val="000000"/>
              </w:rPr>
              <w:t>1,39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размещения объектов инженерной инфраструктуры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</w:pPr>
            <w:r w:rsidRPr="00361C4B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jc w:val="center"/>
            </w:pPr>
            <w:r w:rsidRPr="00361C4B">
              <w:rPr>
                <w:color w:val="000000"/>
              </w:rPr>
              <w:t>101,41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размещения линейных объектов и обслуживающей инфраструктуры внешнего транспорта, а также элементов улично-дорожной сети (дорожного покрытия, тротуаров, озеленения, стоянок)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spacing w:before="0" w:beforeAutospacing="0" w:after="0" w:afterAutospacing="0" w:line="23" w:lineRule="atLeast"/>
              <w:ind w:firstLine="4"/>
              <w:jc w:val="center"/>
            </w:pPr>
            <w:r w:rsidRPr="00361C4B">
              <w:rPr>
                <w:color w:val="000000"/>
              </w:rPr>
              <w:t>9031,38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сельскохозяйственного использования включает в себя несколько зон различного функционального назначения:</w:t>
            </w:r>
          </w:p>
          <w:p w:rsidR="00361C4B" w:rsidRPr="00361C4B" w:rsidRDefault="00361C4B" w:rsidP="00361C4B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1C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зону сельскохозяйственных угодий;</w:t>
            </w:r>
          </w:p>
          <w:p w:rsidR="00361C4B" w:rsidRPr="00361C4B" w:rsidRDefault="00361C4B" w:rsidP="00361C4B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1C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зону садоводческих или огороднических некоммерческих товариществ</w:t>
            </w:r>
          </w:p>
          <w:p w:rsidR="00361C4B" w:rsidRPr="00361C4B" w:rsidRDefault="00361C4B" w:rsidP="00361C4B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1C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производственную зону сельскохозяйственных предприятий;</w:t>
            </w:r>
          </w:p>
          <w:p w:rsidR="00361C4B" w:rsidRPr="00361C4B" w:rsidRDefault="00361C4B" w:rsidP="00361C4B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зоны сельскохозяйственного назначения.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spacing w:before="0" w:beforeAutospacing="0" w:after="0" w:afterAutospacing="0" w:line="23" w:lineRule="atLeast"/>
              <w:ind w:firstLine="4"/>
              <w:jc w:val="center"/>
            </w:pPr>
            <w:r w:rsidRPr="00361C4B">
              <w:rPr>
                <w:color w:val="000000"/>
              </w:rPr>
              <w:t>52,38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3346"/>
              <w:widowControl w:val="0"/>
              <w:spacing w:before="0" w:beforeAutospacing="0" w:after="0" w:afterAutospacing="0"/>
            </w:pPr>
            <w:r w:rsidRPr="00361C4B">
              <w:t>Зона предназначена для размещения:</w:t>
            </w:r>
          </w:p>
          <w:p w:rsidR="00361C4B" w:rsidRPr="00361C4B" w:rsidRDefault="00361C4B" w:rsidP="00361C4B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1C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территорий, занятых зданиями, строениями, сооружениями, используемыми для производства, хранения и первичной обработки сельскохозяйственной продукции;</w:t>
            </w:r>
          </w:p>
          <w:p w:rsidR="00361C4B" w:rsidRPr="00361C4B" w:rsidRDefault="00361C4B" w:rsidP="00361C4B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1C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территории, занятых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водоемами;</w:t>
            </w:r>
          </w:p>
          <w:p w:rsidR="00361C4B" w:rsidRPr="00361C4B" w:rsidRDefault="00361C4B" w:rsidP="00361C4B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резервных земель для развития объектов сельскохозяйственного назначения.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рекреационного назначения</w:t>
            </w: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rPr>
                <w:color w:val="000000"/>
              </w:rPr>
            </w:pPr>
            <w:r w:rsidRPr="00361C4B">
              <w:rPr>
                <w:color w:val="000000"/>
              </w:rPr>
              <w:t>Зона отдыха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spacing w:line="23" w:lineRule="atLeast"/>
              <w:jc w:val="center"/>
            </w:pPr>
            <w:r w:rsidRPr="00361C4B">
              <w:t>6,89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размещения спортивно-оздоровительных сооружений и комплексов в природно-рекреационных зонах, иных объектов отдыха и туризма.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</w:pPr>
            <w:r w:rsidRPr="00361C4B">
              <w:rPr>
                <w:color w:val="000000"/>
              </w:rPr>
              <w:t>Зона лесов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spacing w:before="0" w:beforeAutospacing="0" w:after="0" w:afterAutospacing="0" w:line="23" w:lineRule="atLeast"/>
              <w:jc w:val="center"/>
            </w:pPr>
            <w:r w:rsidRPr="00361C4B">
              <w:t>39209,99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размещения защитных и эксплуатационных лесов земель лесного фонда в целях сохранения природного ландшафта территории.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 специального назначения</w:t>
            </w: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  <w:lang w:eastAsia="ar-SA"/>
              </w:rPr>
            </w:pPr>
            <w:r w:rsidRPr="00361C4B">
              <w:rPr>
                <w:sz w:val="24"/>
                <w:szCs w:val="24"/>
                <w:lang w:eastAsia="ar-SA"/>
              </w:rPr>
              <w:t>Зона кладбищ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spacing w:before="0" w:beforeAutospacing="0" w:after="0" w:afterAutospacing="0" w:line="23" w:lineRule="atLeast"/>
              <w:ind w:firstLine="4"/>
              <w:jc w:val="center"/>
            </w:pPr>
            <w:r w:rsidRPr="00361C4B">
              <w:rPr>
                <w:color w:val="000000"/>
              </w:rPr>
              <w:t>4,27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размещения объектов погребения.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spacing w:before="0" w:beforeAutospacing="0" w:after="0" w:afterAutospacing="0" w:line="23" w:lineRule="atLeast"/>
              <w:ind w:firstLine="4"/>
              <w:jc w:val="center"/>
            </w:pPr>
            <w:r w:rsidRPr="00361C4B">
              <w:rPr>
                <w:color w:val="000000"/>
              </w:rPr>
              <w:t>3,62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bCs/>
                <w:color w:val="000000"/>
                <w:sz w:val="24"/>
                <w:szCs w:val="24"/>
                <w:lang w:eastAsia="ru-RU"/>
              </w:rPr>
              <w:t>Зона предназначена для размещения объектов захоронения и утилизации отходов, мусоросортировочных объектов, а также сопутствующей инфраструктуры.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Иные зоны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8"/>
              <w:widowControl w:val="0"/>
              <w:spacing w:before="2" w:beforeAutospacing="0" w:after="0" w:afterAutospacing="0" w:line="23" w:lineRule="atLeast"/>
              <w:jc w:val="center"/>
            </w:pPr>
            <w:r w:rsidRPr="00361C4B">
              <w:rPr>
                <w:color w:val="000000"/>
              </w:rPr>
              <w:t>393,38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2C420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выделения территорий общего пользования, природно-рекреационного ландшафта, не вовлеченных в градостроительную деятельность.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C4B" w:rsidRPr="00361C4B" w:rsidTr="0062123F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зоны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>
            <w:pPr>
              <w:pStyle w:val="aff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C4B" w:rsidRPr="00361C4B" w:rsidRDefault="00361C4B" w:rsidP="0062123F">
            <w:pPr>
              <w:pStyle w:val="aff6"/>
              <w:rPr>
                <w:sz w:val="24"/>
                <w:szCs w:val="24"/>
              </w:rPr>
            </w:pPr>
            <w:r w:rsidRPr="00361C4B">
              <w:rPr>
                <w:sz w:val="24"/>
                <w:szCs w:val="24"/>
              </w:rPr>
              <w:t>Зона предназначена для территорий общего пользования, которые не вовлечены в градостроительную деятельность.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6B" w:rsidRPr="00C32989" w:rsidRDefault="00C16F6B" w:rsidP="00C16F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8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Регионального значения:</w:t>
            </w:r>
          </w:p>
          <w:p w:rsidR="00C16F6B" w:rsidRDefault="00C16F6B" w:rsidP="00C16F6B">
            <w:pPr>
              <w:pStyle w:val="aff5"/>
              <w:numPr>
                <w:ilvl w:val="0"/>
                <w:numId w:val="5"/>
              </w:numPr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D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1 ед. (</w:t>
            </w:r>
            <w:r w:rsidRPr="00361C4B">
              <w:rPr>
                <w:rFonts w:ascii="Times New Roman" w:hAnsi="Times New Roman" w:cs="Times New Roman"/>
                <w:sz w:val="24"/>
                <w:szCs w:val="24"/>
              </w:rPr>
              <w:t>д. Александро-Невская станица</w:t>
            </w:r>
            <w:r w:rsidRPr="00340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6F6B" w:rsidRDefault="00C16F6B" w:rsidP="002759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16F6B" w:rsidRDefault="00C16F6B" w:rsidP="002759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16F6B" w:rsidRDefault="00C16F6B" w:rsidP="002759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2759AC" w:rsidRPr="00636866" w:rsidRDefault="002759AC" w:rsidP="002759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36866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:rsidR="00C16F6B" w:rsidRDefault="00C16F6B" w:rsidP="002759AC">
            <w:pPr>
              <w:pStyle w:val="aff5"/>
              <w:numPr>
                <w:ilvl w:val="0"/>
                <w:numId w:val="5"/>
              </w:numPr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сооружение, 1 ед. (</w:t>
            </w:r>
            <w:r w:rsidRPr="0036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Александро-Невская станица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1C4B" w:rsidRPr="002759AC" w:rsidRDefault="002759AC" w:rsidP="002759AC">
            <w:pPr>
              <w:pStyle w:val="aff5"/>
              <w:numPr>
                <w:ilvl w:val="0"/>
                <w:numId w:val="5"/>
              </w:numPr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759AC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(КОС), 1 ед. (возле северной окраины с. </w:t>
            </w:r>
            <w:proofErr w:type="spellStart"/>
            <w:r w:rsidRPr="002759AC">
              <w:rPr>
                <w:rFonts w:ascii="Times New Roman" w:hAnsi="Times New Roman" w:cs="Times New Roman"/>
                <w:sz w:val="24"/>
                <w:szCs w:val="24"/>
              </w:rPr>
              <w:t>Кундуй</w:t>
            </w:r>
            <w:proofErr w:type="spellEnd"/>
            <w:r w:rsidRPr="002759AC">
              <w:rPr>
                <w:rFonts w:ascii="Times New Roman" w:hAnsi="Times New Roman" w:cs="Times New Roman"/>
                <w:sz w:val="24"/>
                <w:szCs w:val="24"/>
              </w:rPr>
              <w:t>, за границами села)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242" w:rsidRDefault="00270242"/>
    <w:sectPr w:rsidR="00270242">
      <w:headerReference w:type="default" r:id="rId18"/>
      <w:footerReference w:type="default" r:id="rId19"/>
      <w:pgSz w:w="16838" w:h="11906" w:orient="landscape"/>
      <w:pgMar w:top="1134" w:right="1134" w:bottom="618" w:left="1134" w:header="709" w:footer="561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D1" w:rsidRDefault="00C62CD1">
      <w:pPr>
        <w:spacing w:after="0" w:line="240" w:lineRule="auto"/>
      </w:pPr>
      <w:r>
        <w:separator/>
      </w:r>
    </w:p>
  </w:endnote>
  <w:endnote w:type="continuationSeparator" w:id="0">
    <w:p w:rsidR="00C62CD1" w:rsidRDefault="00C6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42" w:rsidRDefault="0027024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1388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14F6C" w:rsidRPr="00314F6C" w:rsidRDefault="00314F6C">
        <w:pPr>
          <w:pStyle w:val="ab"/>
          <w:jc w:val="center"/>
          <w:rPr>
            <w:sz w:val="24"/>
          </w:rPr>
        </w:pPr>
        <w:r w:rsidRPr="00314F6C">
          <w:rPr>
            <w:sz w:val="24"/>
          </w:rPr>
          <w:fldChar w:fldCharType="begin"/>
        </w:r>
        <w:r w:rsidRPr="00314F6C">
          <w:rPr>
            <w:sz w:val="24"/>
          </w:rPr>
          <w:instrText>PAGE   \* MERGEFORMAT</w:instrText>
        </w:r>
        <w:r w:rsidRPr="00314F6C">
          <w:rPr>
            <w:sz w:val="24"/>
          </w:rPr>
          <w:fldChar w:fldCharType="separate"/>
        </w:r>
        <w:r w:rsidR="00BF3859">
          <w:rPr>
            <w:noProof/>
            <w:sz w:val="24"/>
          </w:rPr>
          <w:t>2</w:t>
        </w:r>
        <w:r w:rsidRPr="00314F6C">
          <w:rPr>
            <w:sz w:val="24"/>
          </w:rPr>
          <w:fldChar w:fldCharType="end"/>
        </w:r>
      </w:p>
    </w:sdtContent>
  </w:sdt>
  <w:p w:rsidR="00270242" w:rsidRDefault="002702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96139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14F6C" w:rsidRPr="00314F6C" w:rsidRDefault="00314F6C">
        <w:pPr>
          <w:pStyle w:val="ab"/>
          <w:jc w:val="center"/>
          <w:rPr>
            <w:sz w:val="24"/>
          </w:rPr>
        </w:pPr>
        <w:r w:rsidRPr="00314F6C">
          <w:rPr>
            <w:sz w:val="24"/>
          </w:rPr>
          <w:fldChar w:fldCharType="begin"/>
        </w:r>
        <w:r w:rsidRPr="00314F6C">
          <w:rPr>
            <w:sz w:val="24"/>
          </w:rPr>
          <w:instrText>PAGE   \* MERGEFORMAT</w:instrText>
        </w:r>
        <w:r w:rsidRPr="00314F6C">
          <w:rPr>
            <w:sz w:val="24"/>
          </w:rPr>
          <w:fldChar w:fldCharType="separate"/>
        </w:r>
        <w:r w:rsidR="00BF3859">
          <w:rPr>
            <w:noProof/>
            <w:sz w:val="24"/>
          </w:rPr>
          <w:t>6</w:t>
        </w:r>
        <w:r w:rsidRPr="00314F6C">
          <w:rPr>
            <w:sz w:val="24"/>
          </w:rPr>
          <w:fldChar w:fldCharType="end"/>
        </w:r>
      </w:p>
    </w:sdtContent>
  </w:sdt>
  <w:p w:rsidR="00270242" w:rsidRDefault="002702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D1" w:rsidRDefault="00C62CD1">
      <w:pPr>
        <w:spacing w:after="0" w:line="240" w:lineRule="auto"/>
      </w:pPr>
      <w:r>
        <w:separator/>
      </w:r>
    </w:p>
  </w:footnote>
  <w:footnote w:type="continuationSeparator" w:id="0">
    <w:p w:rsidR="00C62CD1" w:rsidRDefault="00C6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42" w:rsidRDefault="002702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42" w:rsidRDefault="002702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7C7"/>
    <w:multiLevelType w:val="hybridMultilevel"/>
    <w:tmpl w:val="A90E20C4"/>
    <w:lvl w:ilvl="0" w:tplc="6750CC92">
      <w:start w:val="1"/>
      <w:numFmt w:val="none"/>
      <w:suff w:val="nothing"/>
      <w:lvlText w:val=""/>
      <w:lvlJc w:val="left"/>
      <w:pPr>
        <w:ind w:left="0" w:firstLine="0"/>
      </w:pPr>
    </w:lvl>
    <w:lvl w:ilvl="1" w:tplc="875C5B8A">
      <w:start w:val="1"/>
      <w:numFmt w:val="none"/>
      <w:suff w:val="nothing"/>
      <w:lvlText w:val=""/>
      <w:lvlJc w:val="left"/>
      <w:pPr>
        <w:ind w:left="0" w:firstLine="0"/>
      </w:pPr>
    </w:lvl>
    <w:lvl w:ilvl="2" w:tplc="3B06D25A">
      <w:start w:val="1"/>
      <w:numFmt w:val="none"/>
      <w:suff w:val="nothing"/>
      <w:lvlText w:val=""/>
      <w:lvlJc w:val="left"/>
      <w:pPr>
        <w:ind w:left="0" w:firstLine="0"/>
      </w:pPr>
    </w:lvl>
    <w:lvl w:ilvl="3" w:tplc="4710A544">
      <w:start w:val="1"/>
      <w:numFmt w:val="none"/>
      <w:suff w:val="nothing"/>
      <w:lvlText w:val=""/>
      <w:lvlJc w:val="left"/>
      <w:pPr>
        <w:ind w:left="0" w:firstLine="0"/>
      </w:pPr>
    </w:lvl>
    <w:lvl w:ilvl="4" w:tplc="9328F0B4">
      <w:start w:val="1"/>
      <w:numFmt w:val="none"/>
      <w:suff w:val="nothing"/>
      <w:lvlText w:val=""/>
      <w:lvlJc w:val="left"/>
      <w:pPr>
        <w:ind w:left="0" w:firstLine="0"/>
      </w:pPr>
    </w:lvl>
    <w:lvl w:ilvl="5" w:tplc="F422717E">
      <w:start w:val="1"/>
      <w:numFmt w:val="none"/>
      <w:suff w:val="nothing"/>
      <w:lvlText w:val=""/>
      <w:lvlJc w:val="left"/>
      <w:pPr>
        <w:ind w:left="0" w:firstLine="0"/>
      </w:pPr>
    </w:lvl>
    <w:lvl w:ilvl="6" w:tplc="8BE8E3AA">
      <w:start w:val="1"/>
      <w:numFmt w:val="none"/>
      <w:suff w:val="nothing"/>
      <w:lvlText w:val=""/>
      <w:lvlJc w:val="left"/>
      <w:pPr>
        <w:ind w:left="0" w:firstLine="0"/>
      </w:pPr>
    </w:lvl>
    <w:lvl w:ilvl="7" w:tplc="B09E0918">
      <w:start w:val="1"/>
      <w:numFmt w:val="none"/>
      <w:suff w:val="nothing"/>
      <w:lvlText w:val=""/>
      <w:lvlJc w:val="left"/>
      <w:pPr>
        <w:ind w:left="0" w:firstLine="0"/>
      </w:pPr>
    </w:lvl>
    <w:lvl w:ilvl="8" w:tplc="48262B5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FF3571"/>
    <w:multiLevelType w:val="hybridMultilevel"/>
    <w:tmpl w:val="F74CEA92"/>
    <w:lvl w:ilvl="0" w:tplc="F888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E13"/>
    <w:multiLevelType w:val="hybridMultilevel"/>
    <w:tmpl w:val="EF0E8DCE"/>
    <w:lvl w:ilvl="0" w:tplc="87D20DCC">
      <w:start w:val="1"/>
      <w:numFmt w:val="decimal"/>
      <w:lvlText w:val="%1."/>
      <w:lvlJc w:val="left"/>
      <w:pPr>
        <w:ind w:left="720" w:hanging="360"/>
      </w:pPr>
    </w:lvl>
    <w:lvl w:ilvl="1" w:tplc="995ABE0A">
      <w:start w:val="1"/>
      <w:numFmt w:val="lowerLetter"/>
      <w:lvlText w:val="%2."/>
      <w:lvlJc w:val="left"/>
      <w:pPr>
        <w:ind w:left="1440" w:hanging="360"/>
      </w:pPr>
    </w:lvl>
    <w:lvl w:ilvl="2" w:tplc="FF0AA81A">
      <w:start w:val="1"/>
      <w:numFmt w:val="lowerRoman"/>
      <w:lvlText w:val="%3."/>
      <w:lvlJc w:val="right"/>
      <w:pPr>
        <w:ind w:left="2160" w:hanging="180"/>
      </w:pPr>
    </w:lvl>
    <w:lvl w:ilvl="3" w:tplc="8D3CDDF6">
      <w:start w:val="1"/>
      <w:numFmt w:val="decimal"/>
      <w:lvlText w:val="%4."/>
      <w:lvlJc w:val="left"/>
      <w:pPr>
        <w:ind w:left="2880" w:hanging="360"/>
      </w:pPr>
    </w:lvl>
    <w:lvl w:ilvl="4" w:tplc="D3BC8BDC">
      <w:start w:val="1"/>
      <w:numFmt w:val="lowerLetter"/>
      <w:lvlText w:val="%5."/>
      <w:lvlJc w:val="left"/>
      <w:pPr>
        <w:ind w:left="3600" w:hanging="360"/>
      </w:pPr>
    </w:lvl>
    <w:lvl w:ilvl="5" w:tplc="04020ACC">
      <w:start w:val="1"/>
      <w:numFmt w:val="lowerRoman"/>
      <w:lvlText w:val="%6."/>
      <w:lvlJc w:val="right"/>
      <w:pPr>
        <w:ind w:left="4320" w:hanging="180"/>
      </w:pPr>
    </w:lvl>
    <w:lvl w:ilvl="6" w:tplc="94EC91FC">
      <w:start w:val="1"/>
      <w:numFmt w:val="decimal"/>
      <w:lvlText w:val="%7."/>
      <w:lvlJc w:val="left"/>
      <w:pPr>
        <w:ind w:left="5040" w:hanging="360"/>
      </w:pPr>
    </w:lvl>
    <w:lvl w:ilvl="7" w:tplc="E06C45DA">
      <w:start w:val="1"/>
      <w:numFmt w:val="lowerLetter"/>
      <w:lvlText w:val="%8."/>
      <w:lvlJc w:val="left"/>
      <w:pPr>
        <w:ind w:left="5760" w:hanging="360"/>
      </w:pPr>
    </w:lvl>
    <w:lvl w:ilvl="8" w:tplc="3DF8CF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756A"/>
    <w:multiLevelType w:val="hybridMultilevel"/>
    <w:tmpl w:val="467EA394"/>
    <w:lvl w:ilvl="0" w:tplc="4CB0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5F1"/>
    <w:multiLevelType w:val="multilevel"/>
    <w:tmpl w:val="61E0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960354"/>
    <w:multiLevelType w:val="multilevel"/>
    <w:tmpl w:val="9BCEA2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42"/>
    <w:rsid w:val="001C7AD9"/>
    <w:rsid w:val="00270242"/>
    <w:rsid w:val="002759AC"/>
    <w:rsid w:val="002F68F0"/>
    <w:rsid w:val="00314F6C"/>
    <w:rsid w:val="00361C4B"/>
    <w:rsid w:val="00364F9B"/>
    <w:rsid w:val="00575EF3"/>
    <w:rsid w:val="0062123F"/>
    <w:rsid w:val="007F7A02"/>
    <w:rsid w:val="00BF3859"/>
    <w:rsid w:val="00C16F6B"/>
    <w:rsid w:val="00C5746A"/>
    <w:rsid w:val="00C62CD1"/>
    <w:rsid w:val="00D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12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200" w:after="0" w:line="240" w:lineRule="auto"/>
      <w:ind w:left="360" w:hanging="36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32">
    <w:name w:val="Заголовок 3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24">
    <w:name w:val="Заголовок 2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4">
    <w:name w:val="Заголовок 1 Знак"/>
    <w:basedOn w:val="a0"/>
    <w:link w:val="110"/>
    <w:uiPriority w:val="9"/>
    <w:qFormat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f6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8">
    <w:name w:val="page number"/>
    <w:basedOn w:val="a0"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0">
    <w:name w:val="Табличный_боковик_11 Знак"/>
    <w:link w:val="14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a">
    <w:name w:val="перечисление Знак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Абзац списка Знак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c">
    <w:name w:val="Ссылка указателя"/>
    <w:qFormat/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Верхний и нижний колонтитулы"/>
    <w:basedOn w:val="a"/>
    <w:qFormat/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1">
    <w:name w:val="Табличный_боковик_11"/>
    <w:qFormat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4">
    <w:name w:val="перечисление"/>
    <w:basedOn w:val="a"/>
    <w:qFormat/>
    <w:pPr>
      <w:tabs>
        <w:tab w:val="left" w:pos="28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f5">
    <w:name w:val="List Paragraph"/>
    <w:aliases w:val="Булит,Нумерация,List Paragraph,Bullet List,FooterText,numbered,Paragraphe de liste1,lp1,Bullet 1,Use Case List Paragraph,ПАРАГРАФ,список 1,Маркированный ГП,Маркер,Bullet Number,Нумерованый список,Абзац списка 2,- список,Таблицы,Заголовок_3"/>
    <w:basedOn w:val="a"/>
    <w:uiPriority w:val="34"/>
    <w:qFormat/>
    <w:pPr>
      <w:ind w:left="720"/>
      <w:contextualSpacing/>
    </w:pPr>
  </w:style>
  <w:style w:type="paragraph" w:customStyle="1" w:styleId="aff6">
    <w:name w:val="Текст в таблице"/>
    <w:basedOn w:val="a"/>
    <w:link w:val="aff7"/>
    <w:qFormat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в таблице Знак"/>
    <w:basedOn w:val="a0"/>
    <w:link w:val="aff6"/>
    <w:rsid w:val="00361C4B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Normal (Web)"/>
    <w:basedOn w:val="a"/>
    <w:uiPriority w:val="99"/>
    <w:unhideWhenUsed/>
    <w:rsid w:val="003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46">
    <w:name w:val="3346"/>
    <w:basedOn w:val="a"/>
    <w:rsid w:val="003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12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200" w:after="0" w:line="240" w:lineRule="auto"/>
      <w:ind w:left="360" w:hanging="36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32">
    <w:name w:val="Заголовок 3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24">
    <w:name w:val="Заголовок 2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4">
    <w:name w:val="Заголовок 1 Знак"/>
    <w:basedOn w:val="a0"/>
    <w:link w:val="110"/>
    <w:uiPriority w:val="9"/>
    <w:qFormat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f6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8">
    <w:name w:val="page number"/>
    <w:basedOn w:val="a0"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0">
    <w:name w:val="Табличный_боковик_11 Знак"/>
    <w:link w:val="14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a">
    <w:name w:val="перечисление Знак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Абзац списка Знак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c">
    <w:name w:val="Ссылка указателя"/>
    <w:qFormat/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Верхний и нижний колонтитулы"/>
    <w:basedOn w:val="a"/>
    <w:qFormat/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1">
    <w:name w:val="Табличный_боковик_11"/>
    <w:qFormat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4">
    <w:name w:val="перечисление"/>
    <w:basedOn w:val="a"/>
    <w:qFormat/>
    <w:pPr>
      <w:tabs>
        <w:tab w:val="left" w:pos="28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f5">
    <w:name w:val="List Paragraph"/>
    <w:aliases w:val="Булит,Нумерация,List Paragraph,Bullet List,FooterText,numbered,Paragraphe de liste1,lp1,Bullet 1,Use Case List Paragraph,ПАРАГРАФ,список 1,Маркированный ГП,Маркер,Bullet Number,Нумерованый список,Абзац списка 2,- список,Таблицы,Заголовок_3"/>
    <w:basedOn w:val="a"/>
    <w:uiPriority w:val="34"/>
    <w:qFormat/>
    <w:pPr>
      <w:ind w:left="720"/>
      <w:contextualSpacing/>
    </w:pPr>
  </w:style>
  <w:style w:type="paragraph" w:customStyle="1" w:styleId="aff6">
    <w:name w:val="Текст в таблице"/>
    <w:basedOn w:val="a"/>
    <w:link w:val="aff7"/>
    <w:qFormat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в таблице Знак"/>
    <w:basedOn w:val="a0"/>
    <w:link w:val="aff6"/>
    <w:rsid w:val="00361C4B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Normal (Web)"/>
    <w:basedOn w:val="a"/>
    <w:uiPriority w:val="99"/>
    <w:unhideWhenUsed/>
    <w:rsid w:val="003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46">
    <w:name w:val="3346"/>
    <w:basedOn w:val="a"/>
    <w:rsid w:val="003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1115</Words>
  <Characters>8415</Characters>
  <Application>Microsoft Office Word</Application>
  <DocSecurity>0</DocSecurity>
  <Lines>350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Александра</cp:lastModifiedBy>
  <cp:revision>14</cp:revision>
  <dcterms:created xsi:type="dcterms:W3CDTF">2022-12-14T07:53:00Z</dcterms:created>
  <dcterms:modified xsi:type="dcterms:W3CDTF">2022-12-21T07:42:00Z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