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20" w:type="dxa"/>
        <w:jc w:val="center"/>
        <w:tblCellMar>
          <w:top w:w="28" w:type="dxa"/>
          <w:left w:w="57" w:type="dxa"/>
          <w:bottom w:w="28" w:type="dxa"/>
          <w:right w:w="57" w:type="dxa"/>
        </w:tblCellMar>
        <w:tblLook w:val="04A0" w:firstRow="1" w:lastRow="0" w:firstColumn="1" w:lastColumn="0" w:noHBand="0" w:noVBand="1"/>
      </w:tblPr>
      <w:tblGrid>
        <w:gridCol w:w="1754"/>
        <w:gridCol w:w="8336"/>
        <w:gridCol w:w="230"/>
      </w:tblGrid>
      <w:tr w:rsidR="006764B1" w14:paraId="436888CA" w14:textId="77777777">
        <w:trPr>
          <w:cantSplit/>
          <w:jc w:val="center"/>
        </w:trPr>
        <w:tc>
          <w:tcPr>
            <w:tcW w:w="1754" w:type="dxa"/>
            <w:shd w:val="clear" w:color="auto" w:fill="auto"/>
          </w:tcPr>
          <w:sdt>
            <w:sdtPr>
              <w:id w:val="1667831313"/>
              <w:docPartObj>
                <w:docPartGallery w:val="Cover Pages"/>
                <w:docPartUnique/>
              </w:docPartObj>
            </w:sdtPr>
            <w:sdtContent>
              <w:p w14:paraId="571B5057" w14:textId="77777777" w:rsidR="006764B1" w:rsidRDefault="00000000">
                <w:pPr>
                  <w:ind w:firstLine="0"/>
                  <w:rPr>
                    <w:lang w:val="en-US"/>
                  </w:rPr>
                </w:pPr>
                <w:r>
                  <w:rPr>
                    <w:noProof/>
                  </w:rPr>
                  <w:drawing>
                    <wp:inline distT="0" distB="0" distL="0" distR="0" wp14:anchorId="6D3B7D49" wp14:editId="1E424891">
                      <wp:extent cx="967740" cy="999490"/>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pic:cNvPicPr>
                                <a:picLocks noChangeAspect="1"/>
                              </pic:cNvPicPr>
                            </pic:nvPicPr>
                            <pic:blipFill>
                              <a:blip r:embed="rId8"/>
                              <a:srcRect l="-149" t="-144" r="-149" b="-144"/>
                              <a:stretch/>
                            </pic:blipFill>
                            <pic:spPr bwMode="auto">
                              <a:xfrm>
                                <a:off x="0" y="0"/>
                                <a:ext cx="967740" cy="999490"/>
                              </a:xfrm>
                              <a:prstGeom prst="rect">
                                <a:avLst/>
                              </a:prstGeom>
                            </pic:spPr>
                          </pic:pic>
                        </a:graphicData>
                      </a:graphic>
                    </wp:inline>
                  </w:drawing>
                </w:r>
              </w:p>
            </w:sdtContent>
          </w:sdt>
        </w:tc>
        <w:tc>
          <w:tcPr>
            <w:tcW w:w="8566" w:type="dxa"/>
            <w:gridSpan w:val="2"/>
            <w:tcBorders>
              <w:top w:val="single" w:sz="18" w:space="0" w:color="000000"/>
              <w:bottom w:val="single" w:sz="18" w:space="0" w:color="000000"/>
            </w:tcBorders>
            <w:shd w:val="clear" w:color="auto" w:fill="auto"/>
          </w:tcPr>
          <w:p w14:paraId="4DE5F7DD" w14:textId="77777777" w:rsidR="006764B1" w:rsidRDefault="00000000">
            <w:pPr>
              <w:pStyle w:val="afff2"/>
              <w:spacing w:line="276" w:lineRule="auto"/>
            </w:pPr>
            <w:r>
              <w:t>Научно-проектный институт</w:t>
            </w:r>
          </w:p>
          <w:p w14:paraId="0A62C676" w14:textId="77777777" w:rsidR="006764B1" w:rsidRDefault="00000000">
            <w:pPr>
              <w:pStyle w:val="afff2"/>
              <w:spacing w:line="276" w:lineRule="auto"/>
            </w:pPr>
            <w:r>
              <w:t>пространственного планирования</w:t>
            </w:r>
          </w:p>
          <w:p w14:paraId="0A6442EF" w14:textId="77777777" w:rsidR="006764B1" w:rsidRDefault="00000000">
            <w:pPr>
              <w:pStyle w:val="afff2"/>
              <w:spacing w:line="276" w:lineRule="auto"/>
            </w:pPr>
            <w:r>
              <w:t>«ЭНКО»</w:t>
            </w:r>
          </w:p>
        </w:tc>
      </w:tr>
      <w:tr w:rsidR="006764B1" w14:paraId="4D16B77E" w14:textId="77777777">
        <w:trPr>
          <w:cantSplit/>
          <w:jc w:val="center"/>
        </w:trPr>
        <w:tc>
          <w:tcPr>
            <w:tcW w:w="10090" w:type="dxa"/>
            <w:gridSpan w:val="2"/>
            <w:shd w:val="clear" w:color="auto" w:fill="auto"/>
            <w:tcMar>
              <w:top w:w="0" w:type="dxa"/>
              <w:left w:w="108" w:type="dxa"/>
              <w:bottom w:w="0" w:type="dxa"/>
              <w:right w:w="108" w:type="dxa"/>
            </w:tcMar>
          </w:tcPr>
          <w:p w14:paraId="1C548F8B" w14:textId="77777777" w:rsidR="006764B1" w:rsidRDefault="006764B1">
            <w:pPr>
              <w:pStyle w:val="afff1"/>
              <w:spacing w:before="0" w:line="276" w:lineRule="auto"/>
              <w:rPr>
                <w:sz w:val="20"/>
                <w:szCs w:val="20"/>
              </w:rPr>
            </w:pPr>
          </w:p>
        </w:tc>
        <w:tc>
          <w:tcPr>
            <w:tcW w:w="230" w:type="dxa"/>
            <w:shd w:val="clear" w:color="auto" w:fill="auto"/>
            <w:tcMar>
              <w:top w:w="0" w:type="dxa"/>
              <w:left w:w="0" w:type="dxa"/>
              <w:bottom w:w="0" w:type="dxa"/>
              <w:right w:w="0" w:type="dxa"/>
            </w:tcMar>
          </w:tcPr>
          <w:p w14:paraId="73137905" w14:textId="77777777" w:rsidR="006764B1" w:rsidRDefault="006764B1"/>
        </w:tc>
      </w:tr>
    </w:tbl>
    <w:p w14:paraId="7B8A2E38" w14:textId="77777777" w:rsidR="006764B1" w:rsidRDefault="006764B1">
      <w:pPr>
        <w:pStyle w:val="112"/>
        <w:spacing w:line="276" w:lineRule="auto"/>
        <w:jc w:val="right"/>
        <w:rPr>
          <w:rFonts w:ascii="Times New Roman" w:hAnsi="Times New Roman" w:cs="Times New Roman"/>
          <w:b/>
          <w:szCs w:val="24"/>
        </w:rPr>
      </w:pPr>
    </w:p>
    <w:p w14:paraId="7F1C0530" w14:textId="77777777" w:rsidR="006764B1" w:rsidRDefault="006764B1"/>
    <w:p w14:paraId="71000389" w14:textId="77777777" w:rsidR="006764B1" w:rsidRDefault="006764B1"/>
    <w:p w14:paraId="28949DC6" w14:textId="77777777" w:rsidR="006764B1" w:rsidRDefault="006764B1"/>
    <w:p w14:paraId="68758A45" w14:textId="77777777" w:rsidR="006764B1" w:rsidRDefault="006764B1"/>
    <w:p w14:paraId="00467501" w14:textId="77777777" w:rsidR="006764B1" w:rsidRDefault="006764B1"/>
    <w:p w14:paraId="2A03451D" w14:textId="77777777" w:rsidR="006764B1" w:rsidRDefault="00000000">
      <w:pPr>
        <w:ind w:left="-240" w:firstLine="0"/>
        <w:jc w:val="center"/>
        <w:rPr>
          <w:rFonts w:eastAsia="Times New Roman"/>
          <w:b/>
          <w:sz w:val="36"/>
          <w:szCs w:val="36"/>
        </w:rPr>
      </w:pPr>
      <w:r>
        <w:rPr>
          <w:rFonts w:eastAsia="Times New Roman"/>
          <w:b/>
          <w:sz w:val="36"/>
          <w:szCs w:val="36"/>
        </w:rPr>
        <w:t>Генеральный план</w:t>
      </w:r>
    </w:p>
    <w:p w14:paraId="5A7F2148" w14:textId="77777777" w:rsidR="006764B1" w:rsidRDefault="00000000">
      <w:pPr>
        <w:ind w:left="-240" w:firstLine="0"/>
        <w:jc w:val="center"/>
        <w:rPr>
          <w:rFonts w:eastAsia="Times New Roman"/>
          <w:b/>
          <w:sz w:val="36"/>
          <w:szCs w:val="36"/>
        </w:rPr>
      </w:pPr>
      <w:proofErr w:type="spellStart"/>
      <w:r>
        <w:rPr>
          <w:rFonts w:eastAsia="Times New Roman"/>
          <w:b/>
          <w:sz w:val="36"/>
          <w:szCs w:val="36"/>
        </w:rPr>
        <w:t>Тулюшского</w:t>
      </w:r>
      <w:proofErr w:type="spellEnd"/>
      <w:r>
        <w:rPr>
          <w:rFonts w:eastAsia="Times New Roman"/>
          <w:b/>
          <w:sz w:val="36"/>
          <w:szCs w:val="36"/>
        </w:rPr>
        <w:t xml:space="preserve"> муниципального образования</w:t>
      </w:r>
    </w:p>
    <w:p w14:paraId="5A2CB4C6" w14:textId="77777777" w:rsidR="006764B1" w:rsidRDefault="00000000">
      <w:pPr>
        <w:ind w:left="-240" w:firstLine="0"/>
        <w:jc w:val="center"/>
        <w:rPr>
          <w:rFonts w:eastAsia="Times New Roman"/>
          <w:b/>
          <w:sz w:val="36"/>
          <w:szCs w:val="36"/>
        </w:rPr>
      </w:pPr>
      <w:r>
        <w:rPr>
          <w:rFonts w:eastAsia="Times New Roman"/>
          <w:b/>
          <w:sz w:val="36"/>
          <w:szCs w:val="36"/>
        </w:rPr>
        <w:t>Куйтунского муниципального района</w:t>
      </w:r>
      <w:r>
        <w:rPr>
          <w:rFonts w:eastAsia="Times New Roman"/>
          <w:b/>
          <w:sz w:val="36"/>
          <w:szCs w:val="36"/>
        </w:rPr>
        <w:br/>
        <w:t>Иркутской области</w:t>
      </w:r>
      <w:bookmarkStart w:id="0" w:name="_Toc185048182"/>
      <w:bookmarkEnd w:id="0"/>
    </w:p>
    <w:p w14:paraId="0020062C" w14:textId="77777777" w:rsidR="006764B1" w:rsidRDefault="00000000">
      <w:pPr>
        <w:ind w:left="-240" w:firstLine="0"/>
        <w:jc w:val="center"/>
        <w:rPr>
          <w:rFonts w:eastAsia="Times New Roman"/>
          <w:b/>
          <w:sz w:val="36"/>
          <w:szCs w:val="36"/>
        </w:rPr>
      </w:pPr>
      <w:r>
        <w:rPr>
          <w:rFonts w:eastAsia="Times New Roman"/>
          <w:b/>
          <w:sz w:val="36"/>
          <w:szCs w:val="36"/>
        </w:rPr>
        <w:t>(актуализированная редакция)</w:t>
      </w:r>
    </w:p>
    <w:p w14:paraId="67996B39" w14:textId="77777777" w:rsidR="006764B1" w:rsidRDefault="006764B1"/>
    <w:p w14:paraId="03B34E1E" w14:textId="77777777" w:rsidR="006764B1" w:rsidRDefault="00000000">
      <w:pPr>
        <w:pStyle w:val="112"/>
        <w:spacing w:line="276" w:lineRule="auto"/>
        <w:jc w:val="center"/>
        <w:rPr>
          <w:rFonts w:ascii="Times New Roman" w:hAnsi="Times New Roman" w:cs="Times New Roman"/>
          <w:b/>
          <w:sz w:val="28"/>
          <w:szCs w:val="32"/>
        </w:rPr>
      </w:pPr>
      <w:r>
        <w:rPr>
          <w:rFonts w:ascii="Times New Roman" w:hAnsi="Times New Roman" w:cs="Times New Roman"/>
          <w:b/>
          <w:sz w:val="28"/>
          <w:szCs w:val="32"/>
        </w:rPr>
        <w:t xml:space="preserve">МАТЕРИАЛЫ ПО ОБОСНОВАНИЮ </w:t>
      </w:r>
    </w:p>
    <w:p w14:paraId="10C87FB0" w14:textId="77777777" w:rsidR="006764B1" w:rsidRDefault="006764B1">
      <w:bookmarkStart w:id="1" w:name="_Toc86078182"/>
      <w:bookmarkEnd w:id="1"/>
    </w:p>
    <w:p w14:paraId="76D72B8C" w14:textId="77777777" w:rsidR="006764B1" w:rsidRDefault="006764B1"/>
    <w:p w14:paraId="37AE84EF" w14:textId="389ED5EC" w:rsidR="006764B1" w:rsidRDefault="006764B1">
      <w:pPr>
        <w:ind w:firstLine="0"/>
        <w:jc w:val="center"/>
        <w:rPr>
          <w:noProof/>
          <w:sz w:val="28"/>
          <w:szCs w:val="32"/>
        </w:rPr>
      </w:pPr>
    </w:p>
    <w:p w14:paraId="47E68424" w14:textId="77777777" w:rsidR="00775E00" w:rsidRDefault="00775E00">
      <w:pPr>
        <w:ind w:firstLine="0"/>
        <w:jc w:val="center"/>
        <w:rPr>
          <w:noProof/>
          <w:sz w:val="28"/>
          <w:szCs w:val="32"/>
        </w:rPr>
      </w:pPr>
    </w:p>
    <w:p w14:paraId="103E4BBE" w14:textId="77777777" w:rsidR="00775E00" w:rsidRDefault="00775E00">
      <w:pPr>
        <w:ind w:firstLine="0"/>
        <w:jc w:val="center"/>
        <w:rPr>
          <w:noProof/>
          <w:sz w:val="28"/>
          <w:szCs w:val="32"/>
        </w:rPr>
      </w:pPr>
    </w:p>
    <w:p w14:paraId="49469AC6" w14:textId="77777777" w:rsidR="00775E00" w:rsidRDefault="00775E00">
      <w:pPr>
        <w:ind w:firstLine="0"/>
        <w:jc w:val="center"/>
        <w:rPr>
          <w:noProof/>
          <w:sz w:val="28"/>
          <w:szCs w:val="32"/>
        </w:rPr>
      </w:pPr>
    </w:p>
    <w:p w14:paraId="5969FBFE" w14:textId="77777777" w:rsidR="00775E00" w:rsidRDefault="00775E00">
      <w:pPr>
        <w:ind w:firstLine="0"/>
        <w:jc w:val="center"/>
        <w:rPr>
          <w:noProof/>
          <w:sz w:val="28"/>
          <w:szCs w:val="32"/>
        </w:rPr>
      </w:pPr>
    </w:p>
    <w:p w14:paraId="45C25D53" w14:textId="77777777" w:rsidR="00775E00" w:rsidRDefault="00775E00">
      <w:pPr>
        <w:ind w:firstLine="0"/>
        <w:jc w:val="center"/>
        <w:rPr>
          <w:noProof/>
          <w:sz w:val="28"/>
          <w:szCs w:val="32"/>
        </w:rPr>
      </w:pPr>
    </w:p>
    <w:p w14:paraId="5A96764A" w14:textId="77777777" w:rsidR="00775E00" w:rsidRDefault="00775E00">
      <w:pPr>
        <w:ind w:firstLine="0"/>
        <w:jc w:val="center"/>
        <w:rPr>
          <w:noProof/>
          <w:sz w:val="28"/>
          <w:szCs w:val="32"/>
        </w:rPr>
      </w:pPr>
    </w:p>
    <w:p w14:paraId="4313FA57" w14:textId="77777777" w:rsidR="00775E00" w:rsidRDefault="00775E00">
      <w:pPr>
        <w:ind w:firstLine="0"/>
        <w:jc w:val="center"/>
        <w:rPr>
          <w:noProof/>
          <w:sz w:val="28"/>
          <w:szCs w:val="32"/>
        </w:rPr>
      </w:pPr>
    </w:p>
    <w:p w14:paraId="3B5629A3" w14:textId="77777777" w:rsidR="00775E00" w:rsidRDefault="00775E00">
      <w:pPr>
        <w:ind w:firstLine="0"/>
        <w:jc w:val="center"/>
        <w:rPr>
          <w:noProof/>
          <w:sz w:val="28"/>
          <w:szCs w:val="32"/>
        </w:rPr>
      </w:pPr>
    </w:p>
    <w:p w14:paraId="4BACD422" w14:textId="77777777" w:rsidR="00775E00" w:rsidRDefault="00775E00">
      <w:pPr>
        <w:ind w:firstLine="0"/>
        <w:jc w:val="center"/>
        <w:rPr>
          <w:noProof/>
          <w:sz w:val="28"/>
          <w:szCs w:val="32"/>
        </w:rPr>
      </w:pPr>
    </w:p>
    <w:p w14:paraId="4CBDE4D0" w14:textId="77777777" w:rsidR="00775E00" w:rsidRDefault="00775E00">
      <w:pPr>
        <w:ind w:firstLine="0"/>
        <w:jc w:val="center"/>
        <w:rPr>
          <w:noProof/>
          <w:sz w:val="28"/>
          <w:szCs w:val="32"/>
        </w:rPr>
      </w:pPr>
    </w:p>
    <w:p w14:paraId="3D2E8E08" w14:textId="77777777" w:rsidR="006764B1" w:rsidRDefault="006764B1"/>
    <w:p w14:paraId="3E0B8E24" w14:textId="77777777" w:rsidR="006764B1" w:rsidRDefault="006764B1"/>
    <w:tbl>
      <w:tblPr>
        <w:tblW w:w="8759" w:type="dxa"/>
        <w:jc w:val="center"/>
        <w:tblCellMar>
          <w:top w:w="28" w:type="dxa"/>
          <w:left w:w="57" w:type="dxa"/>
          <w:bottom w:w="28" w:type="dxa"/>
          <w:right w:w="57" w:type="dxa"/>
        </w:tblCellMar>
        <w:tblLook w:val="04A0" w:firstRow="1" w:lastRow="0" w:firstColumn="1" w:lastColumn="0" w:noHBand="0" w:noVBand="1"/>
      </w:tblPr>
      <w:tblGrid>
        <w:gridCol w:w="5972"/>
        <w:gridCol w:w="2787"/>
      </w:tblGrid>
      <w:tr w:rsidR="006764B1" w14:paraId="2FFF7992" w14:textId="77777777">
        <w:trPr>
          <w:jc w:val="center"/>
        </w:trPr>
        <w:tc>
          <w:tcPr>
            <w:tcW w:w="5971" w:type="dxa"/>
            <w:shd w:val="clear" w:color="auto" w:fill="auto"/>
          </w:tcPr>
          <w:p w14:paraId="5C58CE9F" w14:textId="77777777" w:rsidR="006764B1" w:rsidRDefault="00000000">
            <w:pPr>
              <w:pStyle w:val="112"/>
              <w:spacing w:line="276" w:lineRule="auto"/>
              <w:rPr>
                <w:rFonts w:ascii="Times New Roman" w:hAnsi="Times New Roman" w:cs="Times New Roman"/>
                <w:szCs w:val="24"/>
              </w:rPr>
            </w:pPr>
            <w:r>
              <w:rPr>
                <w:rFonts w:ascii="Times New Roman" w:hAnsi="Times New Roman" w:cs="Times New Roman"/>
                <w:szCs w:val="24"/>
              </w:rPr>
              <w:t>Генеральный директор ООО НПИ «ЭНКО»</w:t>
            </w:r>
          </w:p>
        </w:tc>
        <w:tc>
          <w:tcPr>
            <w:tcW w:w="2787" w:type="dxa"/>
            <w:shd w:val="clear" w:color="auto" w:fill="auto"/>
          </w:tcPr>
          <w:p w14:paraId="55FB97E8" w14:textId="77777777" w:rsidR="006764B1" w:rsidRDefault="00000000">
            <w:pPr>
              <w:pStyle w:val="113"/>
              <w:spacing w:line="276" w:lineRule="auto"/>
            </w:pPr>
            <w:r>
              <w:rPr>
                <w:szCs w:val="24"/>
              </w:rPr>
              <w:t xml:space="preserve">Н.А. Николаевская </w:t>
            </w:r>
          </w:p>
        </w:tc>
      </w:tr>
      <w:tr w:rsidR="006764B1" w14:paraId="3921B27F" w14:textId="77777777">
        <w:trPr>
          <w:jc w:val="center"/>
        </w:trPr>
        <w:tc>
          <w:tcPr>
            <w:tcW w:w="5971" w:type="dxa"/>
            <w:shd w:val="clear" w:color="auto" w:fill="auto"/>
          </w:tcPr>
          <w:p w14:paraId="76E7AB28" w14:textId="77777777" w:rsidR="006764B1" w:rsidRDefault="006764B1">
            <w:pPr>
              <w:pStyle w:val="112"/>
              <w:spacing w:line="276" w:lineRule="auto"/>
              <w:rPr>
                <w:rFonts w:ascii="Times New Roman" w:hAnsi="Times New Roman" w:cs="Times New Roman"/>
                <w:szCs w:val="24"/>
              </w:rPr>
            </w:pPr>
          </w:p>
        </w:tc>
        <w:tc>
          <w:tcPr>
            <w:tcW w:w="2787" w:type="dxa"/>
            <w:shd w:val="clear" w:color="auto" w:fill="auto"/>
          </w:tcPr>
          <w:p w14:paraId="309E048F" w14:textId="77777777" w:rsidR="006764B1" w:rsidRDefault="006764B1">
            <w:pPr>
              <w:pStyle w:val="113"/>
              <w:spacing w:line="276" w:lineRule="auto"/>
              <w:rPr>
                <w:szCs w:val="24"/>
              </w:rPr>
            </w:pPr>
          </w:p>
        </w:tc>
      </w:tr>
      <w:tr w:rsidR="006764B1" w14:paraId="7512DD66" w14:textId="77777777">
        <w:trPr>
          <w:jc w:val="center"/>
        </w:trPr>
        <w:tc>
          <w:tcPr>
            <w:tcW w:w="5971" w:type="dxa"/>
            <w:shd w:val="clear" w:color="auto" w:fill="auto"/>
          </w:tcPr>
          <w:p w14:paraId="5CC99617" w14:textId="77777777" w:rsidR="006764B1" w:rsidRDefault="00000000">
            <w:pPr>
              <w:pStyle w:val="112"/>
              <w:spacing w:line="276" w:lineRule="auto"/>
              <w:rPr>
                <w:rFonts w:ascii="Times New Roman" w:hAnsi="Times New Roman" w:cs="Times New Roman"/>
                <w:szCs w:val="24"/>
              </w:rPr>
            </w:pPr>
            <w:r>
              <w:rPr>
                <w:rFonts w:ascii="Times New Roman" w:hAnsi="Times New Roman" w:cs="Times New Roman"/>
                <w:szCs w:val="24"/>
              </w:rPr>
              <w:t>Главный архитектор проекта</w:t>
            </w:r>
          </w:p>
        </w:tc>
        <w:tc>
          <w:tcPr>
            <w:tcW w:w="2787" w:type="dxa"/>
            <w:shd w:val="clear" w:color="auto" w:fill="auto"/>
            <w:vAlign w:val="center"/>
          </w:tcPr>
          <w:p w14:paraId="3C8FD609" w14:textId="77777777" w:rsidR="006764B1" w:rsidRDefault="00000000">
            <w:pPr>
              <w:pStyle w:val="113"/>
              <w:spacing w:line="276" w:lineRule="auto"/>
              <w:rPr>
                <w:szCs w:val="24"/>
              </w:rPr>
            </w:pPr>
            <w:r>
              <w:rPr>
                <w:szCs w:val="24"/>
              </w:rPr>
              <w:t>А.Г. Немчинова</w:t>
            </w:r>
          </w:p>
        </w:tc>
      </w:tr>
      <w:tr w:rsidR="006764B1" w14:paraId="44597246" w14:textId="77777777">
        <w:trPr>
          <w:jc w:val="center"/>
        </w:trPr>
        <w:tc>
          <w:tcPr>
            <w:tcW w:w="5971" w:type="dxa"/>
            <w:shd w:val="clear" w:color="auto" w:fill="auto"/>
          </w:tcPr>
          <w:p w14:paraId="6FC492DB" w14:textId="77777777" w:rsidR="006764B1" w:rsidRDefault="006764B1">
            <w:pPr>
              <w:pStyle w:val="112"/>
              <w:spacing w:line="276" w:lineRule="auto"/>
              <w:rPr>
                <w:rFonts w:ascii="Times New Roman" w:hAnsi="Times New Roman" w:cs="Times New Roman"/>
                <w:szCs w:val="24"/>
                <w:lang w:val="en-US"/>
              </w:rPr>
            </w:pPr>
          </w:p>
          <w:p w14:paraId="6342BEB0" w14:textId="77777777" w:rsidR="006764B1" w:rsidRDefault="006764B1">
            <w:pPr>
              <w:pStyle w:val="112"/>
              <w:spacing w:line="276" w:lineRule="auto"/>
              <w:rPr>
                <w:rFonts w:ascii="Times New Roman" w:hAnsi="Times New Roman" w:cs="Times New Roman"/>
                <w:szCs w:val="24"/>
              </w:rPr>
            </w:pPr>
          </w:p>
        </w:tc>
        <w:tc>
          <w:tcPr>
            <w:tcW w:w="2787" w:type="dxa"/>
            <w:shd w:val="clear" w:color="auto" w:fill="auto"/>
          </w:tcPr>
          <w:p w14:paraId="129A4BC5" w14:textId="77777777" w:rsidR="006764B1" w:rsidRDefault="006764B1">
            <w:pPr>
              <w:pStyle w:val="113"/>
              <w:spacing w:line="276" w:lineRule="auto"/>
              <w:rPr>
                <w:szCs w:val="24"/>
              </w:rPr>
            </w:pPr>
          </w:p>
        </w:tc>
      </w:tr>
      <w:tr w:rsidR="006764B1" w14:paraId="08D20C35" w14:textId="77777777">
        <w:trPr>
          <w:jc w:val="center"/>
        </w:trPr>
        <w:tc>
          <w:tcPr>
            <w:tcW w:w="5971" w:type="dxa"/>
            <w:shd w:val="clear" w:color="auto" w:fill="auto"/>
          </w:tcPr>
          <w:p w14:paraId="3681B9A0" w14:textId="77777777" w:rsidR="006764B1" w:rsidRDefault="006764B1">
            <w:pPr>
              <w:pStyle w:val="112"/>
              <w:spacing w:line="276" w:lineRule="auto"/>
              <w:rPr>
                <w:rFonts w:ascii="Times New Roman" w:hAnsi="Times New Roman" w:cs="Times New Roman"/>
                <w:szCs w:val="24"/>
              </w:rPr>
            </w:pPr>
          </w:p>
        </w:tc>
        <w:tc>
          <w:tcPr>
            <w:tcW w:w="2787" w:type="dxa"/>
            <w:shd w:val="clear" w:color="auto" w:fill="auto"/>
          </w:tcPr>
          <w:p w14:paraId="29BB12EE" w14:textId="77777777" w:rsidR="006764B1" w:rsidRDefault="006764B1">
            <w:pPr>
              <w:pStyle w:val="113"/>
              <w:spacing w:line="276" w:lineRule="auto"/>
              <w:rPr>
                <w:szCs w:val="24"/>
              </w:rPr>
            </w:pPr>
          </w:p>
        </w:tc>
      </w:tr>
    </w:tbl>
    <w:p w14:paraId="7D2AF543" w14:textId="77777777" w:rsidR="006764B1" w:rsidRDefault="00000000">
      <w:pPr>
        <w:pStyle w:val="112"/>
        <w:spacing w:line="276" w:lineRule="auto"/>
        <w:jc w:val="center"/>
        <w:rPr>
          <w:rFonts w:ascii="Times New Roman" w:hAnsi="Times New Roman" w:cs="Times New Roman"/>
          <w:b/>
          <w:sz w:val="28"/>
          <w:szCs w:val="28"/>
        </w:rPr>
      </w:pPr>
      <w:r>
        <w:rPr>
          <w:rFonts w:ascii="Times New Roman" w:hAnsi="Times New Roman" w:cs="Times New Roman"/>
          <w:b/>
          <w:sz w:val="28"/>
          <w:szCs w:val="28"/>
        </w:rPr>
        <w:t>Санкт-Петербург</w:t>
      </w:r>
    </w:p>
    <w:p w14:paraId="74100B64" w14:textId="77777777" w:rsidR="006764B1" w:rsidRDefault="00000000">
      <w:pPr>
        <w:pStyle w:val="112"/>
        <w:spacing w:line="276" w:lineRule="auto"/>
        <w:jc w:val="center"/>
        <w:rPr>
          <w:rFonts w:ascii="Times New Roman" w:hAnsi="Times New Roman" w:cs="Times New Roman"/>
          <w:b/>
          <w:sz w:val="28"/>
          <w:szCs w:val="28"/>
        </w:rPr>
      </w:pPr>
      <w:r>
        <w:rPr>
          <w:rFonts w:ascii="Times New Roman" w:hAnsi="Times New Roman" w:cs="Times New Roman"/>
          <w:b/>
          <w:sz w:val="28"/>
          <w:szCs w:val="28"/>
        </w:rPr>
        <w:t>2022</w:t>
      </w:r>
    </w:p>
    <w:p w14:paraId="2691E581" w14:textId="77777777" w:rsidR="006764B1" w:rsidRDefault="00000000">
      <w:pPr>
        <w:spacing w:after="200" w:line="276" w:lineRule="auto"/>
        <w:ind w:firstLine="0"/>
        <w:jc w:val="left"/>
      </w:pPr>
      <w:r>
        <w:br w:type="page" w:clear="all"/>
      </w:r>
    </w:p>
    <w:p w14:paraId="461E482D" w14:textId="77777777" w:rsidR="006764B1" w:rsidRDefault="00000000">
      <w:pPr>
        <w:pStyle w:val="1"/>
      </w:pPr>
      <w:bookmarkStart w:id="2" w:name="_Toc812967321"/>
      <w:bookmarkStart w:id="3" w:name="_Toc876248271"/>
      <w:bookmarkStart w:id="4" w:name="_Toc1196067571"/>
      <w:bookmarkStart w:id="5" w:name="_Toc121576138"/>
      <w:bookmarkStart w:id="6" w:name="_Toc121856897"/>
      <w:r>
        <w:lastRenderedPageBreak/>
        <w:t>АВТОРСКИЙ КОЛЛЕКТИВ</w:t>
      </w:r>
      <w:bookmarkEnd w:id="2"/>
      <w:bookmarkEnd w:id="3"/>
      <w:bookmarkEnd w:id="4"/>
      <w:bookmarkEnd w:id="5"/>
      <w:bookmarkEnd w:id="6"/>
    </w:p>
    <w:p w14:paraId="12C3B6AD" w14:textId="77777777" w:rsidR="006764B1" w:rsidRDefault="006764B1"/>
    <w:tbl>
      <w:tblPr>
        <w:tblW w:w="5000" w:type="pct"/>
        <w:tblLook w:val="04A0" w:firstRow="1" w:lastRow="0" w:firstColumn="1" w:lastColumn="0" w:noHBand="0" w:noVBand="1"/>
      </w:tblPr>
      <w:tblGrid>
        <w:gridCol w:w="5714"/>
        <w:gridCol w:w="3857"/>
      </w:tblGrid>
      <w:tr w:rsidR="006764B1" w14:paraId="26D9B2F0" w14:textId="77777777">
        <w:tc>
          <w:tcPr>
            <w:tcW w:w="5584" w:type="dxa"/>
            <w:shd w:val="clear" w:color="auto" w:fill="auto"/>
          </w:tcPr>
          <w:p w14:paraId="7943B388" w14:textId="77777777" w:rsidR="006764B1" w:rsidRDefault="00000000">
            <w:pPr>
              <w:spacing w:after="240"/>
              <w:ind w:firstLine="0"/>
            </w:pPr>
            <w:r>
              <w:rPr>
                <w:b/>
                <w:lang w:eastAsia="ar-SA"/>
              </w:rPr>
              <w:t>Должность</w:t>
            </w:r>
          </w:p>
        </w:tc>
        <w:tc>
          <w:tcPr>
            <w:tcW w:w="3770" w:type="dxa"/>
            <w:shd w:val="clear" w:color="auto" w:fill="auto"/>
          </w:tcPr>
          <w:p w14:paraId="354B5A73" w14:textId="77777777" w:rsidR="006764B1" w:rsidRDefault="00000000">
            <w:pPr>
              <w:spacing w:after="240"/>
              <w:ind w:firstLine="709"/>
              <w:jc w:val="left"/>
            </w:pPr>
            <w:r>
              <w:rPr>
                <w:b/>
                <w:lang w:eastAsia="ar-SA"/>
              </w:rPr>
              <w:t>Фамилия, инициалы</w:t>
            </w:r>
          </w:p>
        </w:tc>
      </w:tr>
      <w:tr w:rsidR="006764B1" w14:paraId="1D5519BA" w14:textId="77777777">
        <w:tc>
          <w:tcPr>
            <w:tcW w:w="5584" w:type="dxa"/>
            <w:shd w:val="clear" w:color="auto" w:fill="auto"/>
          </w:tcPr>
          <w:p w14:paraId="08B26DC5" w14:textId="77777777" w:rsidR="006764B1" w:rsidRDefault="00000000">
            <w:pPr>
              <w:spacing w:before="120" w:after="120"/>
              <w:ind w:firstLine="0"/>
            </w:pPr>
            <w:r>
              <w:rPr>
                <w:lang w:eastAsia="ar-SA"/>
              </w:rPr>
              <w:t>Генеральный директор</w:t>
            </w:r>
          </w:p>
        </w:tc>
        <w:tc>
          <w:tcPr>
            <w:tcW w:w="3770" w:type="dxa"/>
            <w:shd w:val="clear" w:color="auto" w:fill="auto"/>
          </w:tcPr>
          <w:p w14:paraId="4029C41B" w14:textId="77777777" w:rsidR="006764B1" w:rsidRDefault="00000000">
            <w:pPr>
              <w:spacing w:before="120" w:after="120"/>
              <w:ind w:firstLine="709"/>
              <w:jc w:val="left"/>
            </w:pPr>
            <w:r>
              <w:rPr>
                <w:lang w:eastAsia="ar-SA"/>
              </w:rPr>
              <w:t>Николаевская Н.А.</w:t>
            </w:r>
          </w:p>
        </w:tc>
      </w:tr>
      <w:tr w:rsidR="006764B1" w14:paraId="53FEBC0B" w14:textId="77777777">
        <w:tc>
          <w:tcPr>
            <w:tcW w:w="5584" w:type="dxa"/>
            <w:shd w:val="clear" w:color="auto" w:fill="auto"/>
          </w:tcPr>
          <w:p w14:paraId="64C8A6D8" w14:textId="77777777" w:rsidR="006764B1" w:rsidRDefault="00000000">
            <w:pPr>
              <w:spacing w:before="120" w:after="120"/>
              <w:ind w:firstLine="0"/>
            </w:pPr>
            <w:r>
              <w:rPr>
                <w:rFonts w:eastAsia="Times New Roman"/>
                <w:color w:val="000000" w:themeColor="text1"/>
              </w:rPr>
              <w:t>Руководитель проекта</w:t>
            </w:r>
          </w:p>
        </w:tc>
        <w:tc>
          <w:tcPr>
            <w:tcW w:w="3770" w:type="dxa"/>
            <w:shd w:val="clear" w:color="auto" w:fill="auto"/>
          </w:tcPr>
          <w:p w14:paraId="00B5A81B" w14:textId="77777777" w:rsidR="006764B1" w:rsidRDefault="00000000">
            <w:pPr>
              <w:spacing w:before="120" w:after="120"/>
              <w:ind w:firstLine="709"/>
              <w:jc w:val="left"/>
            </w:pPr>
            <w:r>
              <w:rPr>
                <w:lang w:eastAsia="ar-SA"/>
              </w:rPr>
              <w:t>Петина О.В.</w:t>
            </w:r>
          </w:p>
        </w:tc>
      </w:tr>
      <w:tr w:rsidR="006764B1" w14:paraId="4603F5D3" w14:textId="77777777">
        <w:tc>
          <w:tcPr>
            <w:tcW w:w="5584" w:type="dxa"/>
            <w:shd w:val="clear" w:color="auto" w:fill="auto"/>
          </w:tcPr>
          <w:p w14:paraId="6E80E097" w14:textId="77777777" w:rsidR="006764B1" w:rsidRDefault="00000000">
            <w:pPr>
              <w:spacing w:before="120" w:after="120"/>
              <w:ind w:firstLine="0"/>
            </w:pPr>
            <w:r>
              <w:rPr>
                <w:rFonts w:eastAsia="Times New Roman"/>
                <w:color w:val="000000" w:themeColor="text1"/>
              </w:rPr>
              <w:t>Главный архитектор проекта</w:t>
            </w:r>
          </w:p>
        </w:tc>
        <w:tc>
          <w:tcPr>
            <w:tcW w:w="3770" w:type="dxa"/>
            <w:shd w:val="clear" w:color="auto" w:fill="auto"/>
          </w:tcPr>
          <w:p w14:paraId="6134EA0E" w14:textId="77777777" w:rsidR="006764B1" w:rsidRDefault="00000000">
            <w:pPr>
              <w:spacing w:before="120" w:after="120"/>
              <w:ind w:firstLine="709"/>
              <w:jc w:val="left"/>
            </w:pPr>
            <w:proofErr w:type="spellStart"/>
            <w:r>
              <w:rPr>
                <w:lang w:eastAsia="ar-SA"/>
              </w:rPr>
              <w:t>Грехнёва</w:t>
            </w:r>
            <w:proofErr w:type="spellEnd"/>
            <w:r>
              <w:rPr>
                <w:lang w:eastAsia="ar-SA"/>
              </w:rPr>
              <w:t xml:space="preserve"> Е.А.</w:t>
            </w:r>
          </w:p>
        </w:tc>
      </w:tr>
      <w:tr w:rsidR="006764B1" w14:paraId="6E84EEA9" w14:textId="77777777">
        <w:tc>
          <w:tcPr>
            <w:tcW w:w="5584" w:type="dxa"/>
            <w:shd w:val="clear" w:color="auto" w:fill="auto"/>
          </w:tcPr>
          <w:p w14:paraId="20FA7838" w14:textId="77777777" w:rsidR="006764B1" w:rsidRDefault="00000000">
            <w:pPr>
              <w:spacing w:before="120" w:after="120"/>
              <w:ind w:firstLine="0"/>
            </w:pPr>
            <w:r>
              <w:rPr>
                <w:rFonts w:eastAsia="Times New Roman"/>
                <w:color w:val="000000" w:themeColor="text1"/>
              </w:rPr>
              <w:t>Архитектурно-планировочные разделы</w:t>
            </w:r>
          </w:p>
        </w:tc>
        <w:tc>
          <w:tcPr>
            <w:tcW w:w="3770" w:type="dxa"/>
            <w:shd w:val="clear" w:color="auto" w:fill="auto"/>
          </w:tcPr>
          <w:p w14:paraId="43E2CAA5" w14:textId="77777777" w:rsidR="006764B1" w:rsidRDefault="00000000">
            <w:pPr>
              <w:spacing w:before="120" w:after="120"/>
              <w:ind w:firstLine="709"/>
              <w:jc w:val="left"/>
            </w:pPr>
            <w:proofErr w:type="spellStart"/>
            <w:r>
              <w:rPr>
                <w:lang w:eastAsia="ar-SA"/>
              </w:rPr>
              <w:t>Грехнёва</w:t>
            </w:r>
            <w:proofErr w:type="spellEnd"/>
            <w:r>
              <w:rPr>
                <w:lang w:eastAsia="ar-SA"/>
              </w:rPr>
              <w:t xml:space="preserve"> Е.А.</w:t>
            </w:r>
          </w:p>
        </w:tc>
      </w:tr>
      <w:tr w:rsidR="006764B1" w14:paraId="19536531" w14:textId="77777777">
        <w:tc>
          <w:tcPr>
            <w:tcW w:w="5584" w:type="dxa"/>
            <w:shd w:val="clear" w:color="auto" w:fill="auto"/>
          </w:tcPr>
          <w:p w14:paraId="7CC4B79C" w14:textId="77777777" w:rsidR="006764B1" w:rsidRDefault="00000000">
            <w:pPr>
              <w:spacing w:before="120" w:after="120"/>
              <w:ind w:firstLine="0"/>
            </w:pPr>
            <w:r>
              <w:t>Градостроительная экономика (демография, экономическая база, жилищный фонд, объекты обслуживания населения)</w:t>
            </w:r>
          </w:p>
        </w:tc>
        <w:tc>
          <w:tcPr>
            <w:tcW w:w="3770" w:type="dxa"/>
            <w:shd w:val="clear" w:color="auto" w:fill="auto"/>
          </w:tcPr>
          <w:p w14:paraId="21C4E35F" w14:textId="77777777" w:rsidR="006764B1" w:rsidRDefault="00000000">
            <w:pPr>
              <w:spacing w:before="120" w:after="120"/>
              <w:ind w:firstLine="709"/>
              <w:jc w:val="left"/>
            </w:pPr>
            <w:r>
              <w:rPr>
                <w:lang w:eastAsia="ar-SA"/>
              </w:rPr>
              <w:t>Беспалова Д.С.</w:t>
            </w:r>
          </w:p>
        </w:tc>
      </w:tr>
      <w:tr w:rsidR="006764B1" w14:paraId="6CA361AC" w14:textId="77777777">
        <w:tc>
          <w:tcPr>
            <w:tcW w:w="5584" w:type="dxa"/>
            <w:shd w:val="clear" w:color="auto" w:fill="auto"/>
          </w:tcPr>
          <w:p w14:paraId="2F5DCCB0" w14:textId="77777777" w:rsidR="006764B1" w:rsidRDefault="00000000">
            <w:pPr>
              <w:spacing w:before="120" w:after="120"/>
              <w:ind w:firstLine="0"/>
            </w:pPr>
            <w:r>
              <w:rPr>
                <w:rFonts w:eastAsia="Times New Roman"/>
                <w:color w:val="000000" w:themeColor="text1"/>
              </w:rPr>
              <w:t>Природные условия и ресурсы</w:t>
            </w:r>
          </w:p>
        </w:tc>
        <w:tc>
          <w:tcPr>
            <w:tcW w:w="3770" w:type="dxa"/>
            <w:shd w:val="clear" w:color="auto" w:fill="auto"/>
          </w:tcPr>
          <w:p w14:paraId="3C824525" w14:textId="77777777" w:rsidR="006764B1" w:rsidRDefault="00000000">
            <w:pPr>
              <w:spacing w:before="120" w:after="120"/>
              <w:ind w:firstLine="709"/>
              <w:jc w:val="left"/>
            </w:pPr>
            <w:r>
              <w:rPr>
                <w:lang w:eastAsia="ar-SA"/>
              </w:rPr>
              <w:t>Козлов Г.А.</w:t>
            </w:r>
          </w:p>
        </w:tc>
      </w:tr>
      <w:tr w:rsidR="006764B1" w14:paraId="7C27831D" w14:textId="77777777">
        <w:tc>
          <w:tcPr>
            <w:tcW w:w="5584" w:type="dxa"/>
            <w:shd w:val="clear" w:color="auto" w:fill="auto"/>
          </w:tcPr>
          <w:p w14:paraId="52E6FD64" w14:textId="77777777" w:rsidR="006764B1" w:rsidRDefault="00000000">
            <w:pPr>
              <w:spacing w:before="120" w:after="120"/>
              <w:ind w:firstLine="0"/>
            </w:pPr>
            <w:r>
              <w:rPr>
                <w:rFonts w:eastAsia="Times New Roman"/>
                <w:color w:val="000000" w:themeColor="text1"/>
              </w:rPr>
              <w:t>Экологическое состояние и природоохранные мероприятия</w:t>
            </w:r>
          </w:p>
        </w:tc>
        <w:tc>
          <w:tcPr>
            <w:tcW w:w="3770" w:type="dxa"/>
            <w:shd w:val="clear" w:color="auto" w:fill="auto"/>
          </w:tcPr>
          <w:p w14:paraId="0293D38D" w14:textId="77777777" w:rsidR="006764B1" w:rsidRDefault="00000000">
            <w:pPr>
              <w:spacing w:before="120" w:after="120"/>
              <w:ind w:firstLine="709"/>
              <w:jc w:val="left"/>
            </w:pPr>
            <w:r>
              <w:rPr>
                <w:rFonts w:eastAsia="Times New Roman"/>
              </w:rPr>
              <w:t>Асташова А.Б.</w:t>
            </w:r>
          </w:p>
        </w:tc>
      </w:tr>
      <w:tr w:rsidR="006764B1" w14:paraId="3E14FA78" w14:textId="77777777">
        <w:tc>
          <w:tcPr>
            <w:tcW w:w="5584" w:type="dxa"/>
            <w:shd w:val="clear" w:color="auto" w:fill="auto"/>
          </w:tcPr>
          <w:p w14:paraId="12DDE6E7" w14:textId="77777777" w:rsidR="006764B1" w:rsidRDefault="00000000">
            <w:pPr>
              <w:spacing w:before="120" w:after="120"/>
              <w:ind w:firstLine="0"/>
            </w:pPr>
            <w:r>
              <w:rPr>
                <w:rFonts w:eastAsia="Times New Roman"/>
                <w:color w:val="000000" w:themeColor="text1"/>
              </w:rPr>
              <w:t>Земельные ресурсы</w:t>
            </w:r>
          </w:p>
        </w:tc>
        <w:tc>
          <w:tcPr>
            <w:tcW w:w="3770" w:type="dxa"/>
            <w:shd w:val="clear" w:color="auto" w:fill="auto"/>
          </w:tcPr>
          <w:p w14:paraId="65EFDD98" w14:textId="77777777" w:rsidR="006764B1" w:rsidRDefault="00000000">
            <w:pPr>
              <w:spacing w:before="120" w:after="120"/>
              <w:ind w:firstLine="709"/>
              <w:jc w:val="left"/>
            </w:pPr>
            <w:proofErr w:type="spellStart"/>
            <w:r>
              <w:rPr>
                <w:lang w:eastAsia="ar-SA"/>
              </w:rPr>
              <w:t>Грехнёва</w:t>
            </w:r>
            <w:proofErr w:type="spellEnd"/>
            <w:r>
              <w:rPr>
                <w:lang w:eastAsia="ar-SA"/>
              </w:rPr>
              <w:t xml:space="preserve"> Е.А.</w:t>
            </w:r>
          </w:p>
        </w:tc>
      </w:tr>
      <w:tr w:rsidR="006764B1" w14:paraId="5417224C" w14:textId="77777777">
        <w:tc>
          <w:tcPr>
            <w:tcW w:w="5584" w:type="dxa"/>
            <w:shd w:val="clear" w:color="auto" w:fill="auto"/>
          </w:tcPr>
          <w:p w14:paraId="45D996CC" w14:textId="77777777" w:rsidR="006764B1" w:rsidRDefault="00000000">
            <w:pPr>
              <w:spacing w:before="120" w:after="120"/>
              <w:ind w:firstLine="0"/>
            </w:pPr>
            <w:r>
              <w:t>Транспортная инфраструктура</w:t>
            </w:r>
          </w:p>
        </w:tc>
        <w:tc>
          <w:tcPr>
            <w:tcW w:w="3770" w:type="dxa"/>
            <w:shd w:val="clear" w:color="auto" w:fill="auto"/>
          </w:tcPr>
          <w:p w14:paraId="477AFBB5" w14:textId="77777777" w:rsidR="006764B1" w:rsidRDefault="00000000">
            <w:pPr>
              <w:spacing w:before="120" w:after="120"/>
              <w:ind w:firstLine="709"/>
              <w:jc w:val="left"/>
            </w:pPr>
            <w:proofErr w:type="spellStart"/>
            <w:r>
              <w:rPr>
                <w:lang w:eastAsia="ar-SA"/>
              </w:rPr>
              <w:t>Фрузенкова</w:t>
            </w:r>
            <w:proofErr w:type="spellEnd"/>
            <w:r>
              <w:rPr>
                <w:lang w:eastAsia="ar-SA"/>
              </w:rPr>
              <w:t xml:space="preserve"> А.В.</w:t>
            </w:r>
          </w:p>
        </w:tc>
      </w:tr>
      <w:tr w:rsidR="006764B1" w14:paraId="1295758A" w14:textId="77777777">
        <w:tc>
          <w:tcPr>
            <w:tcW w:w="5584" w:type="dxa"/>
            <w:shd w:val="clear" w:color="auto" w:fill="auto"/>
          </w:tcPr>
          <w:p w14:paraId="168BABC2" w14:textId="77777777" w:rsidR="006764B1" w:rsidRDefault="00000000">
            <w:pPr>
              <w:spacing w:before="120" w:after="120"/>
              <w:ind w:firstLine="0"/>
            </w:pPr>
            <w:r>
              <w:t>Инженерная инфраструктура</w:t>
            </w:r>
          </w:p>
        </w:tc>
        <w:tc>
          <w:tcPr>
            <w:tcW w:w="3770" w:type="dxa"/>
            <w:shd w:val="clear" w:color="auto" w:fill="auto"/>
          </w:tcPr>
          <w:p w14:paraId="0748E568" w14:textId="77777777" w:rsidR="006764B1" w:rsidRDefault="00000000">
            <w:pPr>
              <w:spacing w:before="120" w:after="120"/>
              <w:ind w:firstLine="709"/>
              <w:jc w:val="left"/>
            </w:pPr>
            <w:proofErr w:type="spellStart"/>
            <w:r>
              <w:rPr>
                <w:lang w:eastAsia="ar-SA"/>
              </w:rPr>
              <w:t>Боблак</w:t>
            </w:r>
            <w:proofErr w:type="spellEnd"/>
            <w:r>
              <w:rPr>
                <w:lang w:eastAsia="ar-SA"/>
              </w:rPr>
              <w:t xml:space="preserve"> О.М., </w:t>
            </w:r>
            <w:proofErr w:type="spellStart"/>
            <w:r>
              <w:rPr>
                <w:lang w:eastAsia="ar-SA"/>
              </w:rPr>
              <w:t>Малаева</w:t>
            </w:r>
            <w:proofErr w:type="spellEnd"/>
            <w:r>
              <w:rPr>
                <w:lang w:eastAsia="ar-SA"/>
              </w:rPr>
              <w:t xml:space="preserve"> А.Р.</w:t>
            </w:r>
          </w:p>
        </w:tc>
      </w:tr>
      <w:tr w:rsidR="006764B1" w14:paraId="073A721E" w14:textId="77777777">
        <w:tc>
          <w:tcPr>
            <w:tcW w:w="5584" w:type="dxa"/>
            <w:shd w:val="clear" w:color="auto" w:fill="auto"/>
          </w:tcPr>
          <w:p w14:paraId="0ACAEFCD" w14:textId="77777777" w:rsidR="006764B1" w:rsidRDefault="00000000">
            <w:pPr>
              <w:spacing w:before="120" w:after="120"/>
              <w:ind w:firstLine="0"/>
            </w:pPr>
            <w:r>
              <w:t>Чрезвычайные ситуации</w:t>
            </w:r>
          </w:p>
        </w:tc>
        <w:tc>
          <w:tcPr>
            <w:tcW w:w="3770" w:type="dxa"/>
            <w:shd w:val="clear" w:color="auto" w:fill="auto"/>
          </w:tcPr>
          <w:p w14:paraId="265E3596" w14:textId="77777777" w:rsidR="006764B1" w:rsidRDefault="00000000">
            <w:pPr>
              <w:spacing w:before="120" w:after="120"/>
              <w:ind w:firstLine="709"/>
              <w:jc w:val="left"/>
            </w:pPr>
            <w:r>
              <w:rPr>
                <w:lang w:eastAsia="ar-SA"/>
              </w:rPr>
              <w:t>Панкратов Н.В.</w:t>
            </w:r>
          </w:p>
        </w:tc>
      </w:tr>
      <w:tr w:rsidR="006764B1" w14:paraId="3B1204AA" w14:textId="77777777">
        <w:tc>
          <w:tcPr>
            <w:tcW w:w="5584" w:type="dxa"/>
            <w:shd w:val="clear" w:color="auto" w:fill="auto"/>
          </w:tcPr>
          <w:p w14:paraId="6838AC55" w14:textId="77777777" w:rsidR="006764B1" w:rsidRDefault="00000000">
            <w:pPr>
              <w:spacing w:before="120" w:after="120"/>
              <w:ind w:firstLine="0"/>
            </w:pPr>
            <w:r>
              <w:t>Специалисты в области ГИС и картографии</w:t>
            </w:r>
          </w:p>
        </w:tc>
        <w:tc>
          <w:tcPr>
            <w:tcW w:w="3770" w:type="dxa"/>
            <w:shd w:val="clear" w:color="auto" w:fill="auto"/>
          </w:tcPr>
          <w:p w14:paraId="61382500" w14:textId="77777777" w:rsidR="006764B1" w:rsidRDefault="00000000">
            <w:pPr>
              <w:spacing w:before="120" w:after="120"/>
              <w:ind w:right="-143" w:firstLine="709"/>
              <w:jc w:val="left"/>
            </w:pPr>
            <w:r>
              <w:t>Касс Д.Ю., Кошкина Е.С.,</w:t>
            </w:r>
          </w:p>
          <w:p w14:paraId="41F04EF6" w14:textId="77777777" w:rsidR="006764B1" w:rsidRDefault="00000000">
            <w:pPr>
              <w:spacing w:before="120" w:after="120"/>
              <w:ind w:right="-143" w:firstLine="709"/>
              <w:jc w:val="left"/>
            </w:pPr>
            <w:r>
              <w:t xml:space="preserve">Шапкина Л.Г.  </w:t>
            </w:r>
          </w:p>
        </w:tc>
      </w:tr>
      <w:tr w:rsidR="006764B1" w14:paraId="7E8C2E84" w14:textId="77777777">
        <w:tc>
          <w:tcPr>
            <w:tcW w:w="5584" w:type="dxa"/>
            <w:shd w:val="clear" w:color="auto" w:fill="auto"/>
          </w:tcPr>
          <w:p w14:paraId="3D49CAAB" w14:textId="77777777" w:rsidR="006764B1" w:rsidRDefault="00000000">
            <w:pPr>
              <w:spacing w:before="120" w:after="120"/>
              <w:ind w:firstLine="0"/>
            </w:pPr>
            <w:r>
              <w:t>Кадастровый инженер</w:t>
            </w:r>
          </w:p>
        </w:tc>
        <w:tc>
          <w:tcPr>
            <w:tcW w:w="3770" w:type="dxa"/>
            <w:shd w:val="clear" w:color="auto" w:fill="auto"/>
          </w:tcPr>
          <w:p w14:paraId="52F0E4F3" w14:textId="77777777" w:rsidR="006764B1" w:rsidRDefault="00000000">
            <w:pPr>
              <w:spacing w:before="120" w:after="120"/>
              <w:ind w:firstLine="709"/>
              <w:jc w:val="left"/>
            </w:pPr>
            <w:proofErr w:type="spellStart"/>
            <w:r>
              <w:t>Бледнова</w:t>
            </w:r>
            <w:proofErr w:type="spellEnd"/>
            <w:r>
              <w:t xml:space="preserve"> Т.А.</w:t>
            </w:r>
          </w:p>
        </w:tc>
      </w:tr>
    </w:tbl>
    <w:p w14:paraId="62E181E6" w14:textId="77777777" w:rsidR="006764B1" w:rsidRDefault="006764B1"/>
    <w:p w14:paraId="00414FD1" w14:textId="77777777" w:rsidR="006764B1" w:rsidRDefault="00000000">
      <w:r>
        <w:br w:type="page" w:clear="all"/>
      </w:r>
    </w:p>
    <w:p w14:paraId="649FB0AF" w14:textId="77777777" w:rsidR="006764B1" w:rsidRDefault="00000000">
      <w:pPr>
        <w:pStyle w:val="1"/>
      </w:pPr>
      <w:bookmarkStart w:id="7" w:name="_Toc121576139"/>
      <w:bookmarkStart w:id="8" w:name="_Toc121856898"/>
      <w:r>
        <w:lastRenderedPageBreak/>
        <w:t>СОСТАВ ПРОЕКТНЫХ МАТЕРИАЛОВ</w:t>
      </w:r>
      <w:bookmarkEnd w:id="7"/>
      <w:bookmarkEnd w:id="8"/>
    </w:p>
    <w:tbl>
      <w:tblPr>
        <w:tblStyle w:val="TableNormal"/>
        <w:tblW w:w="5000" w:type="pct"/>
        <w:tblCellMar>
          <w:left w:w="108" w:type="dxa"/>
          <w:right w:w="108" w:type="dxa"/>
        </w:tblCellMar>
        <w:tblLook w:val="01E0" w:firstRow="1" w:lastRow="1" w:firstColumn="1" w:lastColumn="1" w:noHBand="0" w:noVBand="0"/>
      </w:tblPr>
      <w:tblGrid>
        <w:gridCol w:w="576"/>
        <w:gridCol w:w="6761"/>
        <w:gridCol w:w="2234"/>
      </w:tblGrid>
      <w:tr w:rsidR="006764B1" w14:paraId="7C640FDC" w14:textId="77777777">
        <w:trPr>
          <w:trHeight w:val="2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4A0669" w14:textId="77777777" w:rsidR="006764B1" w:rsidRDefault="00000000">
            <w:pPr>
              <w:pStyle w:val="affff9"/>
              <w:jc w:val="center"/>
            </w:pPr>
            <w:r>
              <w:rPr>
                <w:lang w:val="ru-RU"/>
              </w:rPr>
              <w:t>№ п/п</w:t>
            </w:r>
          </w:p>
        </w:tc>
        <w:tc>
          <w:tcPr>
            <w:tcW w:w="6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E4D464" w14:textId="77777777" w:rsidR="006764B1" w:rsidRDefault="00000000">
            <w:pPr>
              <w:pStyle w:val="affff9"/>
              <w:jc w:val="center"/>
            </w:pPr>
            <w:r>
              <w:rPr>
                <w:lang w:val="ru-RU"/>
              </w:rPr>
              <w:t>Наименование документа</w:t>
            </w:r>
          </w:p>
        </w:tc>
        <w:tc>
          <w:tcPr>
            <w:tcW w:w="22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B4EFE6" w14:textId="77777777" w:rsidR="006764B1" w:rsidRDefault="00000000">
            <w:pPr>
              <w:pStyle w:val="affff9"/>
              <w:jc w:val="center"/>
            </w:pPr>
            <w:r>
              <w:rPr>
                <w:lang w:val="ru-RU"/>
              </w:rPr>
              <w:t>Масштаб</w:t>
            </w:r>
          </w:p>
        </w:tc>
      </w:tr>
      <w:tr w:rsidR="006764B1" w14:paraId="08515B23" w14:textId="77777777">
        <w:trPr>
          <w:trHeight w:val="20"/>
        </w:trPr>
        <w:tc>
          <w:tcPr>
            <w:tcW w:w="957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5C16BCD" w14:textId="77777777" w:rsidR="006764B1" w:rsidRDefault="00000000">
            <w:pPr>
              <w:pStyle w:val="affff9"/>
              <w:jc w:val="center"/>
              <w:rPr>
                <w:lang w:val="ru-RU"/>
              </w:rPr>
            </w:pPr>
            <w:r>
              <w:rPr>
                <w:rFonts w:eastAsia="Calibri"/>
                <w:b/>
                <w:lang w:val="ru-RU"/>
              </w:rPr>
              <w:t>Генеральный план</w:t>
            </w:r>
          </w:p>
        </w:tc>
      </w:tr>
      <w:tr w:rsidR="006764B1" w14:paraId="17B4250E" w14:textId="77777777">
        <w:trPr>
          <w:trHeight w:val="20"/>
        </w:trPr>
        <w:tc>
          <w:tcPr>
            <w:tcW w:w="957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4220204" w14:textId="77777777" w:rsidR="006764B1" w:rsidRDefault="00000000">
            <w:pPr>
              <w:pStyle w:val="affff9"/>
              <w:jc w:val="center"/>
            </w:pPr>
            <w:r>
              <w:rPr>
                <w:i/>
                <w:lang w:val="ru-RU"/>
              </w:rPr>
              <w:t>Текстовые материалы</w:t>
            </w:r>
          </w:p>
        </w:tc>
      </w:tr>
      <w:tr w:rsidR="006764B1" w14:paraId="766CCB35" w14:textId="77777777">
        <w:trPr>
          <w:trHeight w:val="2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FE3624" w14:textId="77777777" w:rsidR="006764B1" w:rsidRDefault="00000000">
            <w:pPr>
              <w:pStyle w:val="affff9"/>
              <w:jc w:val="center"/>
            </w:pPr>
            <w:r>
              <w:rPr>
                <w:lang w:val="ru-RU"/>
              </w:rPr>
              <w:t>1</w:t>
            </w:r>
          </w:p>
        </w:tc>
        <w:tc>
          <w:tcPr>
            <w:tcW w:w="6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6FFBC9" w14:textId="77777777" w:rsidR="006764B1" w:rsidRDefault="00000000">
            <w:pPr>
              <w:pStyle w:val="affff9"/>
            </w:pPr>
            <w:r>
              <w:rPr>
                <w:lang w:val="ru-RU"/>
              </w:rPr>
              <w:t>Положение о территориальном планировании</w:t>
            </w:r>
          </w:p>
        </w:tc>
        <w:tc>
          <w:tcPr>
            <w:tcW w:w="22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1B3FD5" w14:textId="77777777" w:rsidR="006764B1" w:rsidRDefault="00000000">
            <w:pPr>
              <w:pStyle w:val="affff9"/>
            </w:pPr>
            <w:r>
              <w:rPr>
                <w:lang w:val="ru-RU"/>
              </w:rPr>
              <w:t>-</w:t>
            </w:r>
          </w:p>
        </w:tc>
      </w:tr>
      <w:tr w:rsidR="006764B1" w14:paraId="4D96E399" w14:textId="77777777">
        <w:trPr>
          <w:trHeight w:val="20"/>
        </w:trPr>
        <w:tc>
          <w:tcPr>
            <w:tcW w:w="957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6BCA1C5" w14:textId="77777777" w:rsidR="006764B1" w:rsidRDefault="00000000">
            <w:pPr>
              <w:pStyle w:val="affff9"/>
              <w:jc w:val="center"/>
            </w:pPr>
            <w:r>
              <w:rPr>
                <w:i/>
                <w:lang w:val="ru-RU"/>
              </w:rPr>
              <w:t>Графические материалы</w:t>
            </w:r>
          </w:p>
        </w:tc>
      </w:tr>
      <w:tr w:rsidR="006764B1" w14:paraId="287CDB08" w14:textId="77777777">
        <w:trPr>
          <w:trHeight w:val="2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A6470A" w14:textId="77777777" w:rsidR="006764B1" w:rsidRDefault="00000000">
            <w:pPr>
              <w:pStyle w:val="affff9"/>
              <w:jc w:val="center"/>
            </w:pPr>
            <w:r>
              <w:rPr>
                <w:lang w:val="ru-RU"/>
              </w:rPr>
              <w:t>2</w:t>
            </w:r>
          </w:p>
        </w:tc>
        <w:tc>
          <w:tcPr>
            <w:tcW w:w="6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001808" w14:textId="77777777" w:rsidR="006764B1" w:rsidRDefault="00000000">
            <w:pPr>
              <w:pStyle w:val="affff9"/>
              <w:rPr>
                <w:lang w:val="ru-RU"/>
              </w:rPr>
            </w:pPr>
            <w:r>
              <w:rPr>
                <w:lang w:val="ru-RU"/>
              </w:rPr>
              <w:t>Карта планируемого размещения объектов местного значения поселения</w:t>
            </w:r>
          </w:p>
        </w:tc>
        <w:tc>
          <w:tcPr>
            <w:tcW w:w="22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A6DD18" w14:textId="77777777" w:rsidR="006764B1" w:rsidRDefault="00000000">
            <w:pPr>
              <w:pStyle w:val="affff9"/>
            </w:pPr>
            <w:r>
              <w:t>1:25 000</w:t>
            </w:r>
          </w:p>
        </w:tc>
      </w:tr>
      <w:tr w:rsidR="006764B1" w14:paraId="622D9EA0" w14:textId="77777777">
        <w:trPr>
          <w:trHeight w:val="2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EB7861" w14:textId="77777777" w:rsidR="006764B1" w:rsidRDefault="00000000">
            <w:pPr>
              <w:pStyle w:val="affff9"/>
              <w:jc w:val="center"/>
            </w:pPr>
            <w:r>
              <w:rPr>
                <w:lang w:val="ru-RU"/>
              </w:rPr>
              <w:t>3</w:t>
            </w:r>
          </w:p>
        </w:tc>
        <w:tc>
          <w:tcPr>
            <w:tcW w:w="6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75FD19" w14:textId="77777777" w:rsidR="006764B1" w:rsidRDefault="00000000">
            <w:pPr>
              <w:pStyle w:val="affff9"/>
              <w:rPr>
                <w:lang w:val="ru-RU"/>
              </w:rPr>
            </w:pPr>
            <w:r>
              <w:rPr>
                <w:lang w:val="ru-RU"/>
              </w:rPr>
              <w:t>Карта границ населенных пунктов, входящих в состав поселения</w:t>
            </w:r>
          </w:p>
        </w:tc>
        <w:tc>
          <w:tcPr>
            <w:tcW w:w="22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7B9C72" w14:textId="77777777" w:rsidR="006764B1" w:rsidRDefault="00000000">
            <w:pPr>
              <w:pStyle w:val="affff9"/>
            </w:pPr>
            <w:r>
              <w:t>1:25 000</w:t>
            </w:r>
          </w:p>
        </w:tc>
      </w:tr>
      <w:tr w:rsidR="006764B1" w14:paraId="6BED115E" w14:textId="77777777">
        <w:trPr>
          <w:trHeight w:val="2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B3878" w14:textId="77777777" w:rsidR="006764B1" w:rsidRDefault="00000000">
            <w:pPr>
              <w:pStyle w:val="affff9"/>
              <w:jc w:val="center"/>
            </w:pPr>
            <w:r>
              <w:rPr>
                <w:lang w:val="ru-RU"/>
              </w:rPr>
              <w:t>4</w:t>
            </w:r>
          </w:p>
        </w:tc>
        <w:tc>
          <w:tcPr>
            <w:tcW w:w="6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220CFE" w14:textId="77777777" w:rsidR="006764B1" w:rsidRDefault="00000000">
            <w:pPr>
              <w:pStyle w:val="affff9"/>
            </w:pPr>
            <w:r>
              <w:rPr>
                <w:lang w:val="ru-RU"/>
              </w:rPr>
              <w:t>Карта функциональных зон поселения</w:t>
            </w:r>
          </w:p>
        </w:tc>
        <w:tc>
          <w:tcPr>
            <w:tcW w:w="22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5924FE" w14:textId="77777777" w:rsidR="006764B1" w:rsidRDefault="00000000">
            <w:pPr>
              <w:pStyle w:val="affff9"/>
            </w:pPr>
            <w:r>
              <w:t>1:25 000</w:t>
            </w:r>
          </w:p>
        </w:tc>
      </w:tr>
      <w:tr w:rsidR="006764B1" w14:paraId="67D6C89E" w14:textId="77777777">
        <w:trPr>
          <w:trHeight w:val="20"/>
        </w:trPr>
        <w:tc>
          <w:tcPr>
            <w:tcW w:w="957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0C02EF9" w14:textId="77777777" w:rsidR="006764B1" w:rsidRDefault="00000000">
            <w:pPr>
              <w:pStyle w:val="affff9"/>
              <w:jc w:val="center"/>
            </w:pPr>
            <w:r>
              <w:rPr>
                <w:rFonts w:eastAsia="Calibri"/>
                <w:b/>
                <w:lang w:val="ru-RU"/>
              </w:rPr>
              <w:t>Материалы по обоснованию</w:t>
            </w:r>
          </w:p>
        </w:tc>
      </w:tr>
      <w:tr w:rsidR="006764B1" w14:paraId="36EC1A90" w14:textId="77777777">
        <w:trPr>
          <w:trHeight w:val="20"/>
        </w:trPr>
        <w:tc>
          <w:tcPr>
            <w:tcW w:w="957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5DB3E26" w14:textId="77777777" w:rsidR="006764B1" w:rsidRDefault="00000000">
            <w:pPr>
              <w:pStyle w:val="affff9"/>
              <w:jc w:val="center"/>
            </w:pPr>
            <w:r>
              <w:rPr>
                <w:i/>
                <w:lang w:val="ru-RU"/>
              </w:rPr>
              <w:t>Текстовые материалы</w:t>
            </w:r>
          </w:p>
        </w:tc>
      </w:tr>
      <w:tr w:rsidR="006764B1" w14:paraId="060C3652" w14:textId="77777777">
        <w:trPr>
          <w:trHeight w:val="2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C3C93A" w14:textId="77777777" w:rsidR="006764B1" w:rsidRDefault="00000000">
            <w:pPr>
              <w:pStyle w:val="affff9"/>
              <w:jc w:val="center"/>
            </w:pPr>
            <w:r>
              <w:rPr>
                <w:lang w:val="ru-RU"/>
              </w:rPr>
              <w:t>1</w:t>
            </w:r>
          </w:p>
        </w:tc>
        <w:tc>
          <w:tcPr>
            <w:tcW w:w="6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0B7169" w14:textId="77777777" w:rsidR="006764B1" w:rsidRDefault="00000000">
            <w:pPr>
              <w:pStyle w:val="affff9"/>
              <w:rPr>
                <w:lang w:val="ru-RU"/>
              </w:rPr>
            </w:pPr>
            <w:r>
              <w:rPr>
                <w:lang w:val="ru-RU"/>
              </w:rPr>
              <w:t>Материалы по обоснованию генерального плана</w:t>
            </w:r>
          </w:p>
        </w:tc>
        <w:tc>
          <w:tcPr>
            <w:tcW w:w="22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0AC3F4" w14:textId="77777777" w:rsidR="006764B1" w:rsidRDefault="00000000">
            <w:pPr>
              <w:pStyle w:val="affff9"/>
            </w:pPr>
            <w:r>
              <w:rPr>
                <w:lang w:val="ru-RU"/>
              </w:rPr>
              <w:t>-</w:t>
            </w:r>
          </w:p>
        </w:tc>
      </w:tr>
      <w:tr w:rsidR="006764B1" w14:paraId="349523BE" w14:textId="77777777">
        <w:trPr>
          <w:trHeight w:val="20"/>
        </w:trPr>
        <w:tc>
          <w:tcPr>
            <w:tcW w:w="957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D8C90A1" w14:textId="77777777" w:rsidR="006764B1" w:rsidRDefault="00000000">
            <w:pPr>
              <w:pStyle w:val="affff9"/>
              <w:jc w:val="center"/>
            </w:pPr>
            <w:r>
              <w:rPr>
                <w:i/>
                <w:lang w:val="ru-RU"/>
              </w:rPr>
              <w:t>Графические материалы</w:t>
            </w:r>
          </w:p>
        </w:tc>
      </w:tr>
      <w:tr w:rsidR="006764B1" w14:paraId="1E0C863F" w14:textId="77777777">
        <w:trPr>
          <w:trHeight w:val="2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88ECCA" w14:textId="77777777" w:rsidR="006764B1" w:rsidRDefault="00000000">
            <w:pPr>
              <w:pStyle w:val="affff9"/>
              <w:jc w:val="center"/>
            </w:pPr>
            <w:r>
              <w:t>2</w:t>
            </w:r>
          </w:p>
        </w:tc>
        <w:tc>
          <w:tcPr>
            <w:tcW w:w="6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0E723" w14:textId="77777777" w:rsidR="006764B1" w:rsidRDefault="00000000">
            <w:pPr>
              <w:pStyle w:val="affff9"/>
              <w:rPr>
                <w:lang w:val="ru-RU"/>
              </w:rPr>
            </w:pPr>
            <w:r>
              <w:rPr>
                <w:lang w:val="ru-RU"/>
              </w:rPr>
              <w:t>Карта категорий земель. Карта границ поселения и населенных пунктов, входящих в состав поселения</w:t>
            </w:r>
          </w:p>
        </w:tc>
        <w:tc>
          <w:tcPr>
            <w:tcW w:w="22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DFF6D2" w14:textId="77777777" w:rsidR="006764B1" w:rsidRDefault="00000000">
            <w:pPr>
              <w:pStyle w:val="affff9"/>
            </w:pPr>
            <w:r>
              <w:t>1:25 000</w:t>
            </w:r>
          </w:p>
        </w:tc>
      </w:tr>
      <w:tr w:rsidR="006764B1" w14:paraId="76F7195E" w14:textId="77777777">
        <w:trPr>
          <w:trHeight w:val="2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86DBF4" w14:textId="77777777" w:rsidR="006764B1" w:rsidRDefault="00000000">
            <w:pPr>
              <w:pStyle w:val="affff9"/>
              <w:jc w:val="center"/>
            </w:pPr>
            <w:r>
              <w:t>3</w:t>
            </w:r>
          </w:p>
        </w:tc>
        <w:tc>
          <w:tcPr>
            <w:tcW w:w="6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B0FAE8" w14:textId="77777777" w:rsidR="006764B1" w:rsidRDefault="00000000">
            <w:pPr>
              <w:pStyle w:val="affff9"/>
              <w:rPr>
                <w:lang w:val="ru-RU"/>
              </w:rPr>
            </w:pPr>
            <w:r>
              <w:rPr>
                <w:lang w:val="ru-RU"/>
              </w:rPr>
              <w:t>Карта современного использования территории с отображением: границ поселения, зон с особыми условиями использования территории, местоположения существующих и строящихся объектов капитального строительства, объектов культурного наследия</w:t>
            </w:r>
          </w:p>
        </w:tc>
        <w:tc>
          <w:tcPr>
            <w:tcW w:w="22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9652E6" w14:textId="77777777" w:rsidR="006764B1" w:rsidRDefault="00000000">
            <w:pPr>
              <w:pStyle w:val="affff9"/>
            </w:pPr>
            <w:r>
              <w:t>1:25 000</w:t>
            </w:r>
          </w:p>
        </w:tc>
      </w:tr>
      <w:tr w:rsidR="006764B1" w14:paraId="7E870D9E" w14:textId="77777777">
        <w:trPr>
          <w:trHeight w:val="2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526DC" w14:textId="77777777" w:rsidR="006764B1" w:rsidRDefault="00000000">
            <w:pPr>
              <w:pStyle w:val="affff9"/>
              <w:jc w:val="center"/>
            </w:pPr>
            <w:r>
              <w:t>4</w:t>
            </w:r>
          </w:p>
        </w:tc>
        <w:tc>
          <w:tcPr>
            <w:tcW w:w="6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007533" w14:textId="77777777" w:rsidR="006764B1" w:rsidRDefault="00000000">
            <w:pPr>
              <w:pStyle w:val="affff9"/>
            </w:pPr>
            <w:r>
              <w:rPr>
                <w:lang w:val="ru-RU"/>
              </w:rPr>
              <w:t xml:space="preserve">Карта современного использования территории с отображением: границ поселения, зон с особыми условиями использования территории, местоположения существующих и строящихся объектов капитального строительства, объектов культурного наследия. </w:t>
            </w:r>
            <w:r>
              <w:t>Фрагменты</w:t>
            </w:r>
          </w:p>
        </w:tc>
        <w:tc>
          <w:tcPr>
            <w:tcW w:w="22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9D16F9" w14:textId="77777777" w:rsidR="006764B1" w:rsidRDefault="00000000">
            <w:pPr>
              <w:pStyle w:val="affff9"/>
            </w:pPr>
            <w:r>
              <w:t>1:5000</w:t>
            </w:r>
          </w:p>
        </w:tc>
      </w:tr>
      <w:tr w:rsidR="006764B1" w14:paraId="42441D2A" w14:textId="77777777">
        <w:trPr>
          <w:trHeight w:val="2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226B53" w14:textId="77777777" w:rsidR="006764B1" w:rsidRDefault="00000000">
            <w:pPr>
              <w:pStyle w:val="affff9"/>
              <w:jc w:val="center"/>
            </w:pPr>
            <w:r>
              <w:t>5</w:t>
            </w:r>
          </w:p>
        </w:tc>
        <w:tc>
          <w:tcPr>
            <w:tcW w:w="6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7C0B9F" w14:textId="77777777" w:rsidR="006764B1" w:rsidRDefault="00000000">
            <w:pPr>
              <w:pStyle w:val="affff9"/>
            </w:pPr>
            <w:r>
              <w:rPr>
                <w:lang w:val="ru-RU"/>
              </w:rPr>
              <w:t xml:space="preserve">Карта с отображением предложений по территориальному планированию </w:t>
            </w:r>
            <w:r>
              <w:t>(</w:t>
            </w:r>
            <w:proofErr w:type="spellStart"/>
            <w:r>
              <w:t>сводная</w:t>
            </w:r>
            <w:proofErr w:type="spellEnd"/>
            <w:r>
              <w:t xml:space="preserve"> </w:t>
            </w:r>
            <w:proofErr w:type="spellStart"/>
            <w:r>
              <w:t>карта</w:t>
            </w:r>
            <w:proofErr w:type="spellEnd"/>
            <w:r>
              <w:t xml:space="preserve"> </w:t>
            </w:r>
            <w:proofErr w:type="spellStart"/>
            <w:r>
              <w:t>развития</w:t>
            </w:r>
            <w:proofErr w:type="spellEnd"/>
            <w:r>
              <w:t xml:space="preserve"> </w:t>
            </w:r>
            <w:proofErr w:type="spellStart"/>
            <w:r>
              <w:t>территории</w:t>
            </w:r>
            <w:proofErr w:type="spellEnd"/>
            <w:r>
              <w:t xml:space="preserve"> </w:t>
            </w:r>
            <w:proofErr w:type="spellStart"/>
            <w:r>
              <w:t>поселения</w:t>
            </w:r>
            <w:proofErr w:type="spellEnd"/>
            <w:r>
              <w:t>)</w:t>
            </w:r>
          </w:p>
        </w:tc>
        <w:tc>
          <w:tcPr>
            <w:tcW w:w="22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D69CA5" w14:textId="77777777" w:rsidR="006764B1" w:rsidRDefault="00000000">
            <w:pPr>
              <w:pStyle w:val="affff9"/>
            </w:pPr>
            <w:r>
              <w:t>1:25 000</w:t>
            </w:r>
          </w:p>
        </w:tc>
      </w:tr>
      <w:tr w:rsidR="006764B1" w14:paraId="4EC52276" w14:textId="77777777">
        <w:trPr>
          <w:trHeight w:val="253"/>
        </w:trPr>
        <w:tc>
          <w:tcPr>
            <w:tcW w:w="576"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tcPr>
          <w:p w14:paraId="4A1FA914" w14:textId="77777777" w:rsidR="006764B1" w:rsidRDefault="00000000">
            <w:pPr>
              <w:pStyle w:val="affff9"/>
              <w:jc w:val="center"/>
            </w:pPr>
            <w:r>
              <w:t>6</w:t>
            </w:r>
          </w:p>
        </w:tc>
        <w:tc>
          <w:tcPr>
            <w:tcW w:w="6761"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tcPr>
          <w:p w14:paraId="3BA62F6B" w14:textId="77777777" w:rsidR="006764B1" w:rsidRDefault="00000000">
            <w:pPr>
              <w:pStyle w:val="affff9"/>
            </w:pPr>
            <w:r>
              <w:rPr>
                <w:lang w:val="ru-RU"/>
              </w:rPr>
              <w:t xml:space="preserve">Карта с отображением предложений по территориальному планированию </w:t>
            </w:r>
            <w:r>
              <w:t>(</w:t>
            </w:r>
            <w:proofErr w:type="spellStart"/>
            <w:r>
              <w:t>сводная</w:t>
            </w:r>
            <w:proofErr w:type="spellEnd"/>
            <w:r>
              <w:t xml:space="preserve"> </w:t>
            </w:r>
            <w:proofErr w:type="spellStart"/>
            <w:r>
              <w:t>карта</w:t>
            </w:r>
            <w:proofErr w:type="spellEnd"/>
            <w:r>
              <w:t xml:space="preserve"> </w:t>
            </w:r>
            <w:proofErr w:type="spellStart"/>
            <w:r>
              <w:t>развития</w:t>
            </w:r>
            <w:proofErr w:type="spellEnd"/>
            <w:r>
              <w:t xml:space="preserve"> </w:t>
            </w:r>
            <w:proofErr w:type="spellStart"/>
            <w:r>
              <w:t>территории</w:t>
            </w:r>
            <w:proofErr w:type="spellEnd"/>
            <w:r>
              <w:t xml:space="preserve"> </w:t>
            </w:r>
            <w:proofErr w:type="spellStart"/>
            <w:r>
              <w:t>поселения</w:t>
            </w:r>
            <w:proofErr w:type="spellEnd"/>
            <w:r>
              <w:t>).</w:t>
            </w:r>
          </w:p>
          <w:p w14:paraId="7175FCD3" w14:textId="77777777" w:rsidR="006764B1" w:rsidRDefault="00000000">
            <w:pPr>
              <w:pStyle w:val="affff9"/>
            </w:pPr>
            <w:r>
              <w:t>Фрагменты</w:t>
            </w:r>
          </w:p>
        </w:tc>
        <w:tc>
          <w:tcPr>
            <w:tcW w:w="2234"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tcPr>
          <w:p w14:paraId="56712C81" w14:textId="77777777" w:rsidR="006764B1" w:rsidRDefault="00000000">
            <w:pPr>
              <w:pStyle w:val="affff9"/>
            </w:pPr>
            <w:r>
              <w:t>1:5000</w:t>
            </w:r>
          </w:p>
        </w:tc>
      </w:tr>
      <w:tr w:rsidR="006764B1" w14:paraId="7AE0ECEE" w14:textId="77777777">
        <w:trPr>
          <w:trHeight w:val="253"/>
        </w:trPr>
        <w:tc>
          <w:tcPr>
            <w:tcW w:w="576"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tcPr>
          <w:p w14:paraId="7BC7DB49" w14:textId="77777777" w:rsidR="006764B1" w:rsidRDefault="00000000">
            <w:pPr>
              <w:pStyle w:val="affff9"/>
              <w:jc w:val="center"/>
            </w:pPr>
            <w:r>
              <w:t>7</w:t>
            </w:r>
          </w:p>
        </w:tc>
        <w:tc>
          <w:tcPr>
            <w:tcW w:w="6761"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tcPr>
          <w:p w14:paraId="3D34783B" w14:textId="77777777" w:rsidR="006764B1" w:rsidRDefault="00000000">
            <w:pPr>
              <w:pStyle w:val="affff9"/>
              <w:rPr>
                <w:lang w:val="ru-RU"/>
              </w:rPr>
            </w:pPr>
            <w:r>
              <w:rPr>
                <w:lang w:val="ru-RU"/>
              </w:rPr>
              <w:t>Карта территорий, подверженных риску возникновения чрезвычайных ситуаций природного и техногенного характера</w:t>
            </w:r>
          </w:p>
        </w:tc>
        <w:tc>
          <w:tcPr>
            <w:tcW w:w="2234"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tcPr>
          <w:p w14:paraId="20F53AE3" w14:textId="77777777" w:rsidR="006764B1" w:rsidRDefault="00000000">
            <w:pPr>
              <w:pStyle w:val="affff9"/>
            </w:pPr>
            <w:r>
              <w:t>1:25 000</w:t>
            </w:r>
          </w:p>
        </w:tc>
      </w:tr>
    </w:tbl>
    <w:p w14:paraId="21EE57D4" w14:textId="77777777" w:rsidR="006764B1" w:rsidRDefault="006764B1"/>
    <w:p w14:paraId="4FAC331C" w14:textId="77777777" w:rsidR="006764B1" w:rsidRDefault="00000000">
      <w:r>
        <w:br w:type="page" w:clear="all"/>
      </w:r>
    </w:p>
    <w:p w14:paraId="1C31A3DF" w14:textId="77777777" w:rsidR="006764B1" w:rsidRDefault="00000000">
      <w:pPr>
        <w:pStyle w:val="1"/>
      </w:pPr>
      <w:bookmarkStart w:id="9" w:name="_Toc119606759"/>
      <w:bookmarkStart w:id="10" w:name="_Toc87624829"/>
      <w:bookmarkStart w:id="11" w:name="_Toc81296734"/>
      <w:bookmarkStart w:id="12" w:name="_Toc81216767"/>
      <w:bookmarkStart w:id="13" w:name="_Toc121856899"/>
      <w:r>
        <w:lastRenderedPageBreak/>
        <w:t>СОДЕРЖАНИЕ</w:t>
      </w:r>
      <w:bookmarkEnd w:id="9"/>
      <w:bookmarkEnd w:id="10"/>
      <w:bookmarkEnd w:id="11"/>
      <w:bookmarkEnd w:id="12"/>
      <w:bookmarkEnd w:id="13"/>
    </w:p>
    <w:sdt>
      <w:sdtPr>
        <w:id w:val="1874848699"/>
        <w:docPartObj>
          <w:docPartGallery w:val="Table of Contents"/>
          <w:docPartUnique/>
        </w:docPartObj>
      </w:sdtPr>
      <w:sdtContent>
        <w:p w14:paraId="37686EAA" w14:textId="77777777" w:rsidR="006764B1" w:rsidRDefault="00000000">
          <w:pPr>
            <w:pStyle w:val="1a"/>
            <w:rPr>
              <w:rFonts w:asciiTheme="minorHAnsi" w:eastAsiaTheme="minorEastAsia" w:hAnsiTheme="minorHAnsi" w:cstheme="minorBidi"/>
              <w:sz w:val="22"/>
              <w:szCs w:val="22"/>
            </w:rPr>
          </w:pPr>
          <w:r>
            <w:fldChar w:fldCharType="begin"/>
          </w:r>
          <w:r>
            <w:rPr>
              <w:rStyle w:val="aff9"/>
              <w:sz w:val="22"/>
              <w:szCs w:val="22"/>
            </w:rPr>
            <w:instrText>TOC \z \o "1-3" \u \h</w:instrText>
          </w:r>
          <w:r>
            <w:rPr>
              <w:rStyle w:val="aff9"/>
              <w:sz w:val="22"/>
              <w:szCs w:val="22"/>
            </w:rPr>
            <w:fldChar w:fldCharType="separate"/>
          </w:r>
          <w:hyperlink w:anchor="_Toc121856897" w:tooltip="#_Toc121856897" w:history="1">
            <w:r>
              <w:rPr>
                <w:rStyle w:val="afffff"/>
              </w:rPr>
              <w:t>АВТОРСКИЙ КОЛЛЕКТИВ</w:t>
            </w:r>
            <w:r>
              <w:tab/>
            </w:r>
            <w:r>
              <w:fldChar w:fldCharType="begin"/>
            </w:r>
            <w:r>
              <w:instrText xml:space="preserve"> PAGEREF _Toc121856897 \h </w:instrText>
            </w:r>
            <w:r>
              <w:fldChar w:fldCharType="separate"/>
            </w:r>
            <w:r>
              <w:t>2</w:t>
            </w:r>
            <w:r>
              <w:fldChar w:fldCharType="end"/>
            </w:r>
          </w:hyperlink>
        </w:p>
        <w:p w14:paraId="3C6A42A1" w14:textId="77777777" w:rsidR="006764B1" w:rsidRDefault="00000000">
          <w:pPr>
            <w:pStyle w:val="1a"/>
            <w:rPr>
              <w:rFonts w:asciiTheme="minorHAnsi" w:eastAsiaTheme="minorEastAsia" w:hAnsiTheme="minorHAnsi" w:cstheme="minorBidi"/>
              <w:sz w:val="22"/>
              <w:szCs w:val="22"/>
            </w:rPr>
          </w:pPr>
          <w:hyperlink w:anchor="_Toc121856898" w:tooltip="#_Toc121856898" w:history="1">
            <w:r>
              <w:rPr>
                <w:rStyle w:val="afffff"/>
              </w:rPr>
              <w:t>СОСТАВ ПРОЕКТНЫХ МАТЕРИАЛОВ</w:t>
            </w:r>
            <w:r>
              <w:tab/>
            </w:r>
            <w:r>
              <w:fldChar w:fldCharType="begin"/>
            </w:r>
            <w:r>
              <w:instrText xml:space="preserve"> PAGEREF _Toc121856898 \h </w:instrText>
            </w:r>
            <w:r>
              <w:fldChar w:fldCharType="separate"/>
            </w:r>
            <w:r>
              <w:t>3</w:t>
            </w:r>
            <w:r>
              <w:fldChar w:fldCharType="end"/>
            </w:r>
          </w:hyperlink>
        </w:p>
        <w:p w14:paraId="538AF048" w14:textId="77777777" w:rsidR="006764B1" w:rsidRDefault="00000000">
          <w:pPr>
            <w:pStyle w:val="1a"/>
            <w:rPr>
              <w:rFonts w:asciiTheme="minorHAnsi" w:eastAsiaTheme="minorEastAsia" w:hAnsiTheme="minorHAnsi" w:cstheme="minorBidi"/>
              <w:sz w:val="22"/>
              <w:szCs w:val="22"/>
            </w:rPr>
          </w:pPr>
          <w:hyperlink w:anchor="_Toc121856899" w:tooltip="#_Toc121856899" w:history="1">
            <w:r>
              <w:rPr>
                <w:rStyle w:val="afffff"/>
              </w:rPr>
              <w:t>СОДЕРЖАНИЕ</w:t>
            </w:r>
            <w:r>
              <w:tab/>
            </w:r>
            <w:r>
              <w:fldChar w:fldCharType="begin"/>
            </w:r>
            <w:r>
              <w:instrText xml:space="preserve"> PAGEREF _Toc121856899 \h </w:instrText>
            </w:r>
            <w:r>
              <w:fldChar w:fldCharType="separate"/>
            </w:r>
            <w:r>
              <w:t>4</w:t>
            </w:r>
            <w:r>
              <w:fldChar w:fldCharType="end"/>
            </w:r>
          </w:hyperlink>
        </w:p>
        <w:p w14:paraId="1430D32D" w14:textId="77777777" w:rsidR="006764B1" w:rsidRDefault="00000000">
          <w:pPr>
            <w:pStyle w:val="1a"/>
            <w:rPr>
              <w:rFonts w:asciiTheme="minorHAnsi" w:eastAsiaTheme="minorEastAsia" w:hAnsiTheme="minorHAnsi" w:cstheme="minorBidi"/>
              <w:sz w:val="22"/>
              <w:szCs w:val="22"/>
            </w:rPr>
          </w:pPr>
          <w:hyperlink w:anchor="_Toc121856900" w:tooltip="#_Toc121856900" w:history="1">
            <w:r>
              <w:rPr>
                <w:rStyle w:val="afffff"/>
              </w:rPr>
              <w:t>ВВЕДЕНИЕ</w:t>
            </w:r>
            <w:r>
              <w:tab/>
            </w:r>
            <w:r>
              <w:fldChar w:fldCharType="begin"/>
            </w:r>
            <w:r>
              <w:instrText xml:space="preserve"> PAGEREF _Toc121856900 \h </w:instrText>
            </w:r>
            <w:r>
              <w:fldChar w:fldCharType="separate"/>
            </w:r>
            <w:r>
              <w:t>7</w:t>
            </w:r>
            <w:r>
              <w:fldChar w:fldCharType="end"/>
            </w:r>
          </w:hyperlink>
        </w:p>
        <w:p w14:paraId="302210BC" w14:textId="77777777" w:rsidR="006764B1" w:rsidRDefault="00000000">
          <w:pPr>
            <w:pStyle w:val="1a"/>
            <w:rPr>
              <w:rFonts w:asciiTheme="minorHAnsi" w:eastAsiaTheme="minorEastAsia" w:hAnsiTheme="minorHAnsi" w:cstheme="minorBidi"/>
              <w:sz w:val="22"/>
              <w:szCs w:val="22"/>
            </w:rPr>
          </w:pPr>
          <w:hyperlink w:anchor="_Toc121856901" w:tooltip="#_Toc121856901" w:history="1">
            <w:r>
              <w:rPr>
                <w:rStyle w:val="afffff"/>
              </w:rPr>
              <w:t>РАЗДЕЛ 1.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tab/>
            </w:r>
            <w:r>
              <w:fldChar w:fldCharType="begin"/>
            </w:r>
            <w:r>
              <w:instrText xml:space="preserve"> PAGEREF _Toc121856901 \h </w:instrText>
            </w:r>
            <w:r>
              <w:fldChar w:fldCharType="separate"/>
            </w:r>
            <w:r>
              <w:t>10</w:t>
            </w:r>
            <w:r>
              <w:fldChar w:fldCharType="end"/>
            </w:r>
          </w:hyperlink>
        </w:p>
        <w:p w14:paraId="25E8B64B" w14:textId="77777777" w:rsidR="006764B1" w:rsidRDefault="00000000">
          <w:pPr>
            <w:pStyle w:val="1a"/>
            <w:rPr>
              <w:rFonts w:asciiTheme="minorHAnsi" w:eastAsiaTheme="minorEastAsia" w:hAnsiTheme="minorHAnsi" w:cstheme="minorBidi"/>
              <w:sz w:val="22"/>
              <w:szCs w:val="22"/>
            </w:rPr>
          </w:pPr>
          <w:hyperlink w:anchor="_Toc121856902" w:tooltip="#_Toc121856902" w:history="1">
            <w:r>
              <w:rPr>
                <w:rStyle w:val="afffff"/>
              </w:rPr>
              <w:t>РАЗДЕЛ 2. ОБОСНОВАНИЕ ВЫБРАННОГО ВАРИАНТА РАЗМЕЩЕНИЯ ОБЪЕКТОВ МЕСТНОГО ЗНАЧЕНИЯ ПОСЕЛЕНИЯ НА ОСНОВЕ АНАЛИЗА ИСПОЛЬЗОВАНИЯ СООТВЕТСТВУЮЩЕЙ ТЕРРИТОРИИ ПОСЕЛЕНИЯ, ВОЗМОЖНЫХ НАПРАВЛЕНИЙ ЕЕ РАЗВИТИЯ И ПРОГНОЗИРУЕМЫХ ОГРАНИЧЕНИЙ ЕЕ ИСПОЛЬЗОВАНИЯ</w:t>
            </w:r>
            <w:r>
              <w:tab/>
            </w:r>
            <w:r>
              <w:fldChar w:fldCharType="begin"/>
            </w:r>
            <w:r>
              <w:instrText xml:space="preserve"> PAGEREF _Toc121856902 \h </w:instrText>
            </w:r>
            <w:r>
              <w:fldChar w:fldCharType="separate"/>
            </w:r>
            <w:r>
              <w:t>11</w:t>
            </w:r>
            <w:r>
              <w:fldChar w:fldCharType="end"/>
            </w:r>
          </w:hyperlink>
        </w:p>
        <w:p w14:paraId="6BA62559" w14:textId="77777777" w:rsidR="006764B1" w:rsidRDefault="00000000">
          <w:pPr>
            <w:pStyle w:val="24"/>
            <w:rPr>
              <w:rFonts w:asciiTheme="minorHAnsi" w:eastAsiaTheme="minorEastAsia" w:hAnsiTheme="minorHAnsi" w:cstheme="minorBidi"/>
            </w:rPr>
          </w:pPr>
          <w:hyperlink w:anchor="_Toc121856903" w:tooltip="#_Toc121856903" w:history="1">
            <w:r>
              <w:rPr>
                <w:rStyle w:val="afffff"/>
              </w:rPr>
              <w:t>1. </w:t>
            </w:r>
            <w:r>
              <w:rPr>
                <w:rStyle w:val="afffff"/>
                <w:smallCaps/>
              </w:rPr>
              <w:t xml:space="preserve">ОБЩИЕ СВЕДЕНИЯ О </w:t>
            </w:r>
            <w:r>
              <w:t>МУНИЦИПАЛЬНОМ ОБРАЗОВАНИИ</w:t>
            </w:r>
            <w:r>
              <w:tab/>
            </w:r>
            <w:r>
              <w:fldChar w:fldCharType="begin"/>
            </w:r>
            <w:r>
              <w:instrText xml:space="preserve"> PAGEREF _Toc121856903 \h </w:instrText>
            </w:r>
            <w:r>
              <w:fldChar w:fldCharType="separate"/>
            </w:r>
            <w:r>
              <w:t>11</w:t>
            </w:r>
            <w:r>
              <w:fldChar w:fldCharType="end"/>
            </w:r>
          </w:hyperlink>
        </w:p>
        <w:p w14:paraId="5FF3B9D2" w14:textId="77777777" w:rsidR="006764B1" w:rsidRDefault="00000000">
          <w:pPr>
            <w:pStyle w:val="24"/>
            <w:rPr>
              <w:rFonts w:asciiTheme="minorHAnsi" w:eastAsiaTheme="minorEastAsia" w:hAnsiTheme="minorHAnsi" w:cstheme="minorBidi"/>
            </w:rPr>
          </w:pPr>
          <w:hyperlink w:anchor="_Toc121856904" w:tooltip="#_Toc121856904" w:history="1">
            <w:r>
              <w:rPr>
                <w:rStyle w:val="afffff"/>
              </w:rPr>
              <w:t>2. ПРИРОДНО-КЛИМАТИЧЕСКИЕ УСЛОВИЯ ТЕРРИТОРИИ И РЕСУРСЫ РАЗВИТИЯ МУНИЦИПАЛЬНОГО ОБРАЗОВАНИЯ</w:t>
            </w:r>
            <w:r>
              <w:tab/>
            </w:r>
            <w:r>
              <w:fldChar w:fldCharType="begin"/>
            </w:r>
            <w:r>
              <w:instrText xml:space="preserve"> PAGEREF _Toc121856904 \h </w:instrText>
            </w:r>
            <w:r>
              <w:fldChar w:fldCharType="separate"/>
            </w:r>
            <w:r>
              <w:t>12</w:t>
            </w:r>
            <w:r>
              <w:fldChar w:fldCharType="end"/>
            </w:r>
          </w:hyperlink>
        </w:p>
        <w:p w14:paraId="242C9C1C" w14:textId="77777777" w:rsidR="006764B1" w:rsidRDefault="00000000">
          <w:pPr>
            <w:pStyle w:val="32"/>
            <w:rPr>
              <w:rFonts w:asciiTheme="minorHAnsi" w:eastAsiaTheme="minorEastAsia" w:hAnsiTheme="minorHAnsi" w:cstheme="minorBidi"/>
              <w:sz w:val="22"/>
              <w:szCs w:val="22"/>
            </w:rPr>
          </w:pPr>
          <w:hyperlink w:anchor="_Toc121856905" w:tooltip="#_Toc121856905" w:history="1">
            <w:r>
              <w:rPr>
                <w:rStyle w:val="afffff"/>
              </w:rPr>
              <w:t>2.1. Климат</w:t>
            </w:r>
            <w:r>
              <w:tab/>
            </w:r>
            <w:r>
              <w:fldChar w:fldCharType="begin"/>
            </w:r>
            <w:r>
              <w:instrText xml:space="preserve"> PAGEREF _Toc121856905 \h </w:instrText>
            </w:r>
            <w:r>
              <w:fldChar w:fldCharType="separate"/>
            </w:r>
            <w:r>
              <w:t>12</w:t>
            </w:r>
            <w:r>
              <w:fldChar w:fldCharType="end"/>
            </w:r>
          </w:hyperlink>
        </w:p>
        <w:p w14:paraId="5E6DAA73" w14:textId="77777777" w:rsidR="006764B1" w:rsidRDefault="00000000">
          <w:pPr>
            <w:pStyle w:val="32"/>
            <w:rPr>
              <w:rFonts w:asciiTheme="minorHAnsi" w:eastAsiaTheme="minorEastAsia" w:hAnsiTheme="minorHAnsi" w:cstheme="minorBidi"/>
              <w:sz w:val="22"/>
              <w:szCs w:val="22"/>
            </w:rPr>
          </w:pPr>
          <w:hyperlink w:anchor="_Toc121856906" w:tooltip="#_Toc121856906" w:history="1">
            <w:r>
              <w:rPr>
                <w:rStyle w:val="afffff"/>
              </w:rPr>
              <w:t>2.2. Гидрографические и гидрогеологические условия</w:t>
            </w:r>
            <w:r>
              <w:tab/>
            </w:r>
            <w:r>
              <w:fldChar w:fldCharType="begin"/>
            </w:r>
            <w:r>
              <w:instrText xml:space="preserve"> PAGEREF _Toc121856906 \h </w:instrText>
            </w:r>
            <w:r>
              <w:fldChar w:fldCharType="separate"/>
            </w:r>
            <w:r>
              <w:t>12</w:t>
            </w:r>
            <w:r>
              <w:fldChar w:fldCharType="end"/>
            </w:r>
          </w:hyperlink>
        </w:p>
        <w:p w14:paraId="3030D42C" w14:textId="77777777" w:rsidR="006764B1" w:rsidRDefault="00000000">
          <w:pPr>
            <w:pStyle w:val="32"/>
            <w:rPr>
              <w:rFonts w:asciiTheme="minorHAnsi" w:eastAsiaTheme="minorEastAsia" w:hAnsiTheme="minorHAnsi" w:cstheme="minorBidi"/>
              <w:sz w:val="22"/>
              <w:szCs w:val="22"/>
            </w:rPr>
          </w:pPr>
          <w:hyperlink w:anchor="_Toc121856907" w:tooltip="#_Toc121856907" w:history="1">
            <w:r>
              <w:rPr>
                <w:rStyle w:val="afffff"/>
              </w:rPr>
              <w:t>2.3. Рельеф и инженерно-геологические условия</w:t>
            </w:r>
            <w:r>
              <w:tab/>
            </w:r>
            <w:r>
              <w:fldChar w:fldCharType="begin"/>
            </w:r>
            <w:r>
              <w:instrText xml:space="preserve"> PAGEREF _Toc121856907 \h </w:instrText>
            </w:r>
            <w:r>
              <w:fldChar w:fldCharType="separate"/>
            </w:r>
            <w:r>
              <w:t>12</w:t>
            </w:r>
            <w:r>
              <w:fldChar w:fldCharType="end"/>
            </w:r>
          </w:hyperlink>
        </w:p>
        <w:p w14:paraId="5C486005" w14:textId="77777777" w:rsidR="006764B1" w:rsidRDefault="00000000">
          <w:pPr>
            <w:pStyle w:val="32"/>
            <w:rPr>
              <w:rFonts w:asciiTheme="minorHAnsi" w:eastAsiaTheme="minorEastAsia" w:hAnsiTheme="minorHAnsi" w:cstheme="minorBidi"/>
              <w:sz w:val="22"/>
              <w:szCs w:val="22"/>
            </w:rPr>
          </w:pPr>
          <w:hyperlink w:anchor="_Toc121856908" w:tooltip="#_Toc121856908" w:history="1">
            <w:r>
              <w:rPr>
                <w:rStyle w:val="afffff"/>
              </w:rPr>
              <w:t>2.4. Геологическая характеристика</w:t>
            </w:r>
            <w:r>
              <w:tab/>
            </w:r>
            <w:r>
              <w:fldChar w:fldCharType="begin"/>
            </w:r>
            <w:r>
              <w:instrText xml:space="preserve"> PAGEREF _Toc121856908 \h </w:instrText>
            </w:r>
            <w:r>
              <w:fldChar w:fldCharType="separate"/>
            </w:r>
            <w:r>
              <w:t>12</w:t>
            </w:r>
            <w:r>
              <w:fldChar w:fldCharType="end"/>
            </w:r>
          </w:hyperlink>
        </w:p>
        <w:p w14:paraId="5F9876F5" w14:textId="77777777" w:rsidR="006764B1" w:rsidRDefault="00000000">
          <w:pPr>
            <w:pStyle w:val="32"/>
            <w:rPr>
              <w:rFonts w:asciiTheme="minorHAnsi" w:eastAsiaTheme="minorEastAsia" w:hAnsiTheme="minorHAnsi" w:cstheme="minorBidi"/>
              <w:sz w:val="22"/>
              <w:szCs w:val="22"/>
            </w:rPr>
          </w:pPr>
          <w:hyperlink w:anchor="_Toc121856909" w:tooltip="#_Toc121856909" w:history="1">
            <w:r>
              <w:rPr>
                <w:rStyle w:val="afffff"/>
              </w:rPr>
              <w:t>2.5. Гидрогеологические условия</w:t>
            </w:r>
            <w:r>
              <w:tab/>
            </w:r>
            <w:r>
              <w:fldChar w:fldCharType="begin"/>
            </w:r>
            <w:r>
              <w:instrText xml:space="preserve"> PAGEREF _Toc121856909 \h </w:instrText>
            </w:r>
            <w:r>
              <w:fldChar w:fldCharType="separate"/>
            </w:r>
            <w:r>
              <w:t>13</w:t>
            </w:r>
            <w:r>
              <w:fldChar w:fldCharType="end"/>
            </w:r>
          </w:hyperlink>
        </w:p>
        <w:p w14:paraId="7718785B" w14:textId="77777777" w:rsidR="006764B1" w:rsidRDefault="00000000">
          <w:pPr>
            <w:pStyle w:val="32"/>
            <w:rPr>
              <w:rFonts w:asciiTheme="minorHAnsi" w:eastAsiaTheme="minorEastAsia" w:hAnsiTheme="minorHAnsi" w:cstheme="minorBidi"/>
              <w:sz w:val="22"/>
              <w:szCs w:val="22"/>
            </w:rPr>
          </w:pPr>
          <w:hyperlink w:anchor="_Toc121856910" w:tooltip="#_Toc121856910" w:history="1">
            <w:r>
              <w:rPr>
                <w:rStyle w:val="afffff"/>
              </w:rPr>
              <w:t>2.6. Минерально-сырьевые ресурсы</w:t>
            </w:r>
            <w:r>
              <w:tab/>
            </w:r>
            <w:r>
              <w:fldChar w:fldCharType="begin"/>
            </w:r>
            <w:r>
              <w:instrText xml:space="preserve"> PAGEREF _Toc121856910 \h </w:instrText>
            </w:r>
            <w:r>
              <w:fldChar w:fldCharType="separate"/>
            </w:r>
            <w:r>
              <w:t>13</w:t>
            </w:r>
            <w:r>
              <w:fldChar w:fldCharType="end"/>
            </w:r>
          </w:hyperlink>
        </w:p>
        <w:p w14:paraId="00CE35B8" w14:textId="77777777" w:rsidR="006764B1" w:rsidRDefault="00000000">
          <w:pPr>
            <w:pStyle w:val="32"/>
            <w:rPr>
              <w:rFonts w:asciiTheme="minorHAnsi" w:eastAsiaTheme="minorEastAsia" w:hAnsiTheme="minorHAnsi" w:cstheme="minorBidi"/>
              <w:sz w:val="22"/>
              <w:szCs w:val="22"/>
            </w:rPr>
          </w:pPr>
          <w:hyperlink w:anchor="_Toc121856911" w:tooltip="#_Toc121856911" w:history="1">
            <w:r>
              <w:rPr>
                <w:rStyle w:val="afffff"/>
              </w:rPr>
              <w:t>2.7. Лесные ресурсы</w:t>
            </w:r>
            <w:r>
              <w:tab/>
            </w:r>
            <w:r>
              <w:fldChar w:fldCharType="begin"/>
            </w:r>
            <w:r>
              <w:instrText xml:space="preserve"> PAGEREF _Toc121856911 \h </w:instrText>
            </w:r>
            <w:r>
              <w:fldChar w:fldCharType="separate"/>
            </w:r>
            <w:r>
              <w:t>13</w:t>
            </w:r>
            <w:r>
              <w:fldChar w:fldCharType="end"/>
            </w:r>
          </w:hyperlink>
        </w:p>
        <w:p w14:paraId="01EF94A9" w14:textId="77777777" w:rsidR="006764B1" w:rsidRDefault="00000000">
          <w:pPr>
            <w:pStyle w:val="24"/>
            <w:rPr>
              <w:rFonts w:asciiTheme="minorHAnsi" w:eastAsiaTheme="minorEastAsia" w:hAnsiTheme="minorHAnsi" w:cstheme="minorBidi"/>
            </w:rPr>
          </w:pPr>
          <w:hyperlink w:anchor="_Toc121856912" w:tooltip="#_Toc121856912" w:history="1">
            <w:r>
              <w:rPr>
                <w:rStyle w:val="afffff"/>
              </w:rPr>
              <w:t>3. ЭКОНОМИЧЕСКАЯ БАЗА</w:t>
            </w:r>
            <w:r>
              <w:tab/>
            </w:r>
            <w:r>
              <w:fldChar w:fldCharType="begin"/>
            </w:r>
            <w:r>
              <w:instrText xml:space="preserve"> PAGEREF _Toc121856912 \h </w:instrText>
            </w:r>
            <w:r>
              <w:fldChar w:fldCharType="separate"/>
            </w:r>
            <w:r>
              <w:t>13</w:t>
            </w:r>
            <w:r>
              <w:fldChar w:fldCharType="end"/>
            </w:r>
          </w:hyperlink>
        </w:p>
        <w:p w14:paraId="5F26CF71" w14:textId="77777777" w:rsidR="006764B1" w:rsidRDefault="00000000">
          <w:pPr>
            <w:pStyle w:val="32"/>
            <w:rPr>
              <w:rFonts w:asciiTheme="minorHAnsi" w:eastAsiaTheme="minorEastAsia" w:hAnsiTheme="minorHAnsi" w:cstheme="minorBidi"/>
              <w:sz w:val="22"/>
              <w:szCs w:val="22"/>
            </w:rPr>
          </w:pPr>
          <w:hyperlink w:anchor="_Toc121856913" w:tooltip="#_Toc121856913" w:history="1">
            <w:r>
              <w:rPr>
                <w:rStyle w:val="afffff"/>
              </w:rPr>
              <w:t>3.1. Современное состояние</w:t>
            </w:r>
            <w:r>
              <w:tab/>
            </w:r>
            <w:r>
              <w:fldChar w:fldCharType="begin"/>
            </w:r>
            <w:r>
              <w:instrText xml:space="preserve"> PAGEREF _Toc121856913 \h </w:instrText>
            </w:r>
            <w:r>
              <w:fldChar w:fldCharType="separate"/>
            </w:r>
            <w:r>
              <w:t>13</w:t>
            </w:r>
            <w:r>
              <w:fldChar w:fldCharType="end"/>
            </w:r>
          </w:hyperlink>
        </w:p>
        <w:p w14:paraId="6EF1024B" w14:textId="77777777" w:rsidR="006764B1" w:rsidRDefault="00000000">
          <w:pPr>
            <w:pStyle w:val="32"/>
            <w:rPr>
              <w:rFonts w:asciiTheme="minorHAnsi" w:eastAsiaTheme="minorEastAsia" w:hAnsiTheme="minorHAnsi" w:cstheme="minorBidi"/>
              <w:sz w:val="22"/>
              <w:szCs w:val="22"/>
            </w:rPr>
          </w:pPr>
          <w:hyperlink w:anchor="_Toc121856914" w:tooltip="#_Toc121856914" w:history="1">
            <w:r>
              <w:rPr>
                <w:rStyle w:val="afffff"/>
              </w:rPr>
              <w:t>3.2. Основные направления развития</w:t>
            </w:r>
            <w:r>
              <w:tab/>
            </w:r>
            <w:r>
              <w:fldChar w:fldCharType="begin"/>
            </w:r>
            <w:r>
              <w:instrText xml:space="preserve"> PAGEREF _Toc121856914 \h </w:instrText>
            </w:r>
            <w:r>
              <w:fldChar w:fldCharType="separate"/>
            </w:r>
            <w:r>
              <w:t>13</w:t>
            </w:r>
            <w:r>
              <w:fldChar w:fldCharType="end"/>
            </w:r>
          </w:hyperlink>
        </w:p>
        <w:p w14:paraId="2EF1D97A" w14:textId="77777777" w:rsidR="006764B1" w:rsidRDefault="00000000">
          <w:pPr>
            <w:pStyle w:val="24"/>
            <w:rPr>
              <w:rFonts w:asciiTheme="minorHAnsi" w:eastAsiaTheme="minorEastAsia" w:hAnsiTheme="minorHAnsi" w:cstheme="minorBidi"/>
            </w:rPr>
          </w:pPr>
          <w:hyperlink w:anchor="_Toc121856915" w:tooltip="#_Toc121856915" w:history="1">
            <w:r>
              <w:rPr>
                <w:rStyle w:val="afffff"/>
              </w:rPr>
              <w:t>4. НАСЕЛЕНИЕ. ЗАНЯТОСТЬ. ДЕМОГРАФИЧЕСКИЙ ПРОГНОЗ</w:t>
            </w:r>
            <w:r>
              <w:tab/>
            </w:r>
            <w:r>
              <w:fldChar w:fldCharType="begin"/>
            </w:r>
            <w:r>
              <w:instrText xml:space="preserve"> PAGEREF _Toc121856915 \h </w:instrText>
            </w:r>
            <w:r>
              <w:fldChar w:fldCharType="separate"/>
            </w:r>
            <w:r>
              <w:t>13</w:t>
            </w:r>
            <w:r>
              <w:fldChar w:fldCharType="end"/>
            </w:r>
          </w:hyperlink>
        </w:p>
        <w:p w14:paraId="0F30FC42" w14:textId="77777777" w:rsidR="006764B1" w:rsidRDefault="00000000">
          <w:pPr>
            <w:pStyle w:val="32"/>
            <w:rPr>
              <w:rFonts w:asciiTheme="minorHAnsi" w:eastAsiaTheme="minorEastAsia" w:hAnsiTheme="minorHAnsi" w:cstheme="minorBidi"/>
              <w:sz w:val="22"/>
              <w:szCs w:val="22"/>
            </w:rPr>
          </w:pPr>
          <w:hyperlink w:anchor="_Toc121856916" w:tooltip="#_Toc121856916" w:history="1">
            <w:r>
              <w:rPr>
                <w:rStyle w:val="afffff"/>
              </w:rPr>
              <w:t>4.1. Современная демографическая ситуация</w:t>
            </w:r>
            <w:r>
              <w:tab/>
            </w:r>
            <w:r>
              <w:fldChar w:fldCharType="begin"/>
            </w:r>
            <w:r>
              <w:instrText xml:space="preserve"> PAGEREF _Toc121856916 \h </w:instrText>
            </w:r>
            <w:r>
              <w:fldChar w:fldCharType="separate"/>
            </w:r>
            <w:r>
              <w:t>13</w:t>
            </w:r>
            <w:r>
              <w:fldChar w:fldCharType="end"/>
            </w:r>
          </w:hyperlink>
        </w:p>
        <w:p w14:paraId="654A28C5" w14:textId="77777777" w:rsidR="006764B1" w:rsidRDefault="00000000">
          <w:pPr>
            <w:pStyle w:val="32"/>
            <w:rPr>
              <w:rFonts w:asciiTheme="minorHAnsi" w:eastAsiaTheme="minorEastAsia" w:hAnsiTheme="minorHAnsi" w:cstheme="minorBidi"/>
              <w:sz w:val="22"/>
              <w:szCs w:val="22"/>
            </w:rPr>
          </w:pPr>
          <w:hyperlink w:anchor="_Toc121856918" w:tooltip="#_Toc121856918" w:history="1">
            <w:r>
              <w:rPr>
                <w:rStyle w:val="afffff"/>
              </w:rPr>
              <w:t>4.2. Демографический прогноз</w:t>
            </w:r>
            <w:r>
              <w:tab/>
            </w:r>
            <w:r>
              <w:fldChar w:fldCharType="begin"/>
            </w:r>
            <w:r>
              <w:instrText xml:space="preserve"> PAGEREF _Toc121856918 \h </w:instrText>
            </w:r>
            <w:r>
              <w:fldChar w:fldCharType="separate"/>
            </w:r>
            <w:r>
              <w:t>13</w:t>
            </w:r>
            <w:r>
              <w:fldChar w:fldCharType="end"/>
            </w:r>
          </w:hyperlink>
        </w:p>
        <w:p w14:paraId="690B01A1" w14:textId="77777777" w:rsidR="006764B1" w:rsidRDefault="00000000">
          <w:pPr>
            <w:pStyle w:val="24"/>
            <w:rPr>
              <w:rFonts w:asciiTheme="minorHAnsi" w:eastAsiaTheme="minorEastAsia" w:hAnsiTheme="minorHAnsi" w:cstheme="minorBidi"/>
            </w:rPr>
          </w:pPr>
          <w:hyperlink w:anchor="_Toc121856919" w:tooltip="#_Toc121856919" w:history="1">
            <w:r>
              <w:rPr>
                <w:rStyle w:val="afffff"/>
              </w:rPr>
              <w:t>5. ЖИЛИЩНАЯ СФЕРА</w:t>
            </w:r>
            <w:r>
              <w:tab/>
            </w:r>
            <w:r>
              <w:fldChar w:fldCharType="begin"/>
            </w:r>
            <w:r>
              <w:instrText xml:space="preserve"> PAGEREF _Toc121856919 \h </w:instrText>
            </w:r>
            <w:r>
              <w:fldChar w:fldCharType="separate"/>
            </w:r>
            <w:r>
              <w:t>14</w:t>
            </w:r>
            <w:r>
              <w:fldChar w:fldCharType="end"/>
            </w:r>
          </w:hyperlink>
        </w:p>
        <w:p w14:paraId="664A6530" w14:textId="77777777" w:rsidR="006764B1" w:rsidRDefault="00000000">
          <w:pPr>
            <w:pStyle w:val="32"/>
            <w:rPr>
              <w:rFonts w:asciiTheme="minorHAnsi" w:eastAsiaTheme="minorEastAsia" w:hAnsiTheme="minorHAnsi" w:cstheme="minorBidi"/>
              <w:sz w:val="22"/>
              <w:szCs w:val="22"/>
            </w:rPr>
          </w:pPr>
          <w:hyperlink w:anchor="_Toc121856920" w:tooltip="#_Toc121856920" w:history="1">
            <w:r>
              <w:rPr>
                <w:rStyle w:val="afffff"/>
              </w:rPr>
              <w:t>5.1. Современное состояние</w:t>
            </w:r>
            <w:r>
              <w:tab/>
            </w:r>
            <w:r>
              <w:fldChar w:fldCharType="begin"/>
            </w:r>
            <w:r>
              <w:instrText xml:space="preserve"> PAGEREF _Toc121856920 \h </w:instrText>
            </w:r>
            <w:r>
              <w:fldChar w:fldCharType="separate"/>
            </w:r>
            <w:r>
              <w:t>14</w:t>
            </w:r>
            <w:r>
              <w:fldChar w:fldCharType="end"/>
            </w:r>
          </w:hyperlink>
        </w:p>
        <w:p w14:paraId="4F18CB43" w14:textId="77777777" w:rsidR="006764B1" w:rsidRDefault="00000000">
          <w:pPr>
            <w:pStyle w:val="32"/>
            <w:rPr>
              <w:rFonts w:asciiTheme="minorHAnsi" w:eastAsiaTheme="minorEastAsia" w:hAnsiTheme="minorHAnsi" w:cstheme="minorBidi"/>
              <w:sz w:val="22"/>
              <w:szCs w:val="22"/>
            </w:rPr>
          </w:pPr>
          <w:hyperlink w:anchor="_Toc121856921" w:tooltip="#_Toc121856921" w:history="1">
            <w:r>
              <w:rPr>
                <w:rStyle w:val="afffff"/>
              </w:rPr>
              <w:t>5.2. Перспективы развития</w:t>
            </w:r>
            <w:r>
              <w:tab/>
            </w:r>
            <w:r>
              <w:fldChar w:fldCharType="begin"/>
            </w:r>
            <w:r>
              <w:instrText xml:space="preserve"> PAGEREF _Toc121856921 \h </w:instrText>
            </w:r>
            <w:r>
              <w:fldChar w:fldCharType="separate"/>
            </w:r>
            <w:r>
              <w:t>15</w:t>
            </w:r>
            <w:r>
              <w:fldChar w:fldCharType="end"/>
            </w:r>
          </w:hyperlink>
        </w:p>
        <w:p w14:paraId="053AA79B" w14:textId="77777777" w:rsidR="006764B1" w:rsidRDefault="00000000">
          <w:pPr>
            <w:pStyle w:val="24"/>
            <w:rPr>
              <w:rFonts w:asciiTheme="minorHAnsi" w:eastAsiaTheme="minorEastAsia" w:hAnsiTheme="minorHAnsi" w:cstheme="minorBidi"/>
            </w:rPr>
          </w:pPr>
          <w:hyperlink w:anchor="_Toc121856922" w:tooltip="#_Toc121856922" w:history="1">
            <w:r>
              <w:rPr>
                <w:rStyle w:val="afffff"/>
              </w:rPr>
              <w:t>6. ПЛАНИРОВОЧНАЯ ОРГАНИЗАЦИЯ ТЕРРИТОРИИ И ФУНКЦИОНАЛЬНОЕ ЗОНИРОВАНИЕ</w:t>
            </w:r>
            <w:r>
              <w:tab/>
            </w:r>
            <w:r>
              <w:fldChar w:fldCharType="begin"/>
            </w:r>
            <w:r>
              <w:instrText xml:space="preserve"> PAGEREF _Toc121856922 \h </w:instrText>
            </w:r>
            <w:r>
              <w:fldChar w:fldCharType="separate"/>
            </w:r>
            <w:r>
              <w:t>15</w:t>
            </w:r>
            <w:r>
              <w:fldChar w:fldCharType="end"/>
            </w:r>
          </w:hyperlink>
        </w:p>
        <w:p w14:paraId="363C85C1" w14:textId="77777777" w:rsidR="006764B1" w:rsidRDefault="00000000">
          <w:pPr>
            <w:pStyle w:val="32"/>
            <w:rPr>
              <w:rFonts w:asciiTheme="minorHAnsi" w:eastAsiaTheme="minorEastAsia" w:hAnsiTheme="minorHAnsi" w:cstheme="minorBidi"/>
              <w:sz w:val="22"/>
              <w:szCs w:val="22"/>
            </w:rPr>
          </w:pPr>
          <w:hyperlink w:anchor="_Toc121856924" w:tooltip="#_Toc121856924" w:history="1">
            <w:r>
              <w:rPr>
                <w:rStyle w:val="afffff"/>
              </w:rPr>
              <w:t>6.1. Перечень функциональных зон и их параметры</w:t>
            </w:r>
            <w:r>
              <w:tab/>
            </w:r>
            <w:r>
              <w:fldChar w:fldCharType="begin"/>
            </w:r>
            <w:r>
              <w:instrText xml:space="preserve"> PAGEREF _Toc121856924 \h </w:instrText>
            </w:r>
            <w:r>
              <w:fldChar w:fldCharType="separate"/>
            </w:r>
            <w:r>
              <w:t>15</w:t>
            </w:r>
            <w:r>
              <w:fldChar w:fldCharType="end"/>
            </w:r>
          </w:hyperlink>
        </w:p>
        <w:p w14:paraId="4AE4098A" w14:textId="77777777" w:rsidR="006764B1" w:rsidRDefault="00000000">
          <w:pPr>
            <w:pStyle w:val="32"/>
            <w:rPr>
              <w:rFonts w:asciiTheme="minorHAnsi" w:eastAsiaTheme="minorEastAsia" w:hAnsiTheme="minorHAnsi" w:cstheme="minorBidi"/>
              <w:sz w:val="22"/>
              <w:szCs w:val="22"/>
            </w:rPr>
          </w:pPr>
          <w:hyperlink w:anchor="_Toc121856925" w:tooltip="#_Toc121856925" w:history="1">
            <w:r>
              <w:rPr>
                <w:rStyle w:val="afffff"/>
              </w:rPr>
              <w:t>6.2. Земельный фонд. Перечень земельных участков, которые включаются в границы населенных пунктов, входящих в состав поселения, или исключаются из их границ</w:t>
            </w:r>
            <w:r>
              <w:tab/>
            </w:r>
            <w:r>
              <w:fldChar w:fldCharType="begin"/>
            </w:r>
            <w:r>
              <w:instrText xml:space="preserve"> PAGEREF _Toc121856925 \h </w:instrText>
            </w:r>
            <w:r>
              <w:fldChar w:fldCharType="separate"/>
            </w:r>
            <w:r>
              <w:t>17</w:t>
            </w:r>
            <w:r>
              <w:fldChar w:fldCharType="end"/>
            </w:r>
          </w:hyperlink>
        </w:p>
        <w:p w14:paraId="294ED777" w14:textId="77777777" w:rsidR="006764B1" w:rsidRDefault="00000000">
          <w:pPr>
            <w:pStyle w:val="24"/>
            <w:rPr>
              <w:rFonts w:asciiTheme="minorHAnsi" w:eastAsiaTheme="minorEastAsia" w:hAnsiTheme="minorHAnsi" w:cstheme="minorBidi"/>
            </w:rPr>
          </w:pPr>
          <w:hyperlink w:anchor="_Toc121856926" w:tooltip="#_Toc121856926" w:history="1">
            <w:r>
              <w:rPr>
                <w:rStyle w:val="afffff"/>
              </w:rPr>
              <w:t>7. ОБЪЕКТЫ СОЦИАЛЬНО-БЫТОВОГО ОБСЛУЖИВАНИЯ, КОММУНАЛЬНЫЕ ОБЪЕКТЫ И ОБЪЕКТЫ СПЕЦИАЛЬНОГО НАЗНАЧЕНИЯ</w:t>
            </w:r>
            <w:r>
              <w:tab/>
            </w:r>
            <w:r>
              <w:fldChar w:fldCharType="begin"/>
            </w:r>
            <w:r>
              <w:instrText xml:space="preserve"> PAGEREF _Toc121856926 \h </w:instrText>
            </w:r>
            <w:r>
              <w:fldChar w:fldCharType="separate"/>
            </w:r>
            <w:r>
              <w:t>17</w:t>
            </w:r>
            <w:r>
              <w:fldChar w:fldCharType="end"/>
            </w:r>
          </w:hyperlink>
        </w:p>
        <w:p w14:paraId="50ACAC06" w14:textId="77777777" w:rsidR="006764B1" w:rsidRDefault="00000000">
          <w:pPr>
            <w:pStyle w:val="32"/>
            <w:rPr>
              <w:rFonts w:asciiTheme="minorHAnsi" w:eastAsiaTheme="minorEastAsia" w:hAnsiTheme="minorHAnsi" w:cstheme="minorBidi"/>
              <w:sz w:val="22"/>
              <w:szCs w:val="22"/>
            </w:rPr>
          </w:pPr>
          <w:hyperlink w:anchor="_Toc121856927" w:tooltip="#_Toc121856927" w:history="1">
            <w:r>
              <w:rPr>
                <w:rStyle w:val="afffff"/>
              </w:rPr>
              <w:t>7.1. Образовательные организации</w:t>
            </w:r>
            <w:r>
              <w:tab/>
            </w:r>
            <w:r>
              <w:fldChar w:fldCharType="begin"/>
            </w:r>
            <w:r>
              <w:instrText xml:space="preserve"> PAGEREF _Toc121856927 \h </w:instrText>
            </w:r>
            <w:r>
              <w:fldChar w:fldCharType="separate"/>
            </w:r>
            <w:r>
              <w:t>17</w:t>
            </w:r>
            <w:r>
              <w:fldChar w:fldCharType="end"/>
            </w:r>
          </w:hyperlink>
        </w:p>
        <w:p w14:paraId="0B503A13" w14:textId="77777777" w:rsidR="006764B1" w:rsidRDefault="00000000">
          <w:pPr>
            <w:pStyle w:val="32"/>
            <w:rPr>
              <w:rFonts w:asciiTheme="minorHAnsi" w:eastAsiaTheme="minorEastAsia" w:hAnsiTheme="minorHAnsi" w:cstheme="minorBidi"/>
              <w:sz w:val="22"/>
              <w:szCs w:val="22"/>
            </w:rPr>
          </w:pPr>
          <w:hyperlink w:anchor="_Toc121856928" w:tooltip="#_Toc121856928" w:history="1">
            <w:r>
              <w:rPr>
                <w:rStyle w:val="afffff"/>
              </w:rPr>
              <w:t>7.2. Организация здравоохранения</w:t>
            </w:r>
            <w:r>
              <w:tab/>
            </w:r>
            <w:r>
              <w:fldChar w:fldCharType="begin"/>
            </w:r>
            <w:r>
              <w:instrText xml:space="preserve"> PAGEREF _Toc121856928 \h </w:instrText>
            </w:r>
            <w:r>
              <w:fldChar w:fldCharType="separate"/>
            </w:r>
            <w:r>
              <w:t>17</w:t>
            </w:r>
            <w:r>
              <w:fldChar w:fldCharType="end"/>
            </w:r>
          </w:hyperlink>
        </w:p>
        <w:p w14:paraId="1FD0A0DA" w14:textId="77777777" w:rsidR="006764B1" w:rsidRDefault="00000000">
          <w:pPr>
            <w:pStyle w:val="32"/>
            <w:rPr>
              <w:rFonts w:asciiTheme="minorHAnsi" w:eastAsiaTheme="minorEastAsia" w:hAnsiTheme="minorHAnsi" w:cstheme="minorBidi"/>
              <w:sz w:val="22"/>
              <w:szCs w:val="22"/>
            </w:rPr>
          </w:pPr>
          <w:hyperlink w:anchor="_Toc121856929" w:tooltip="#_Toc121856929" w:history="1">
            <w:r>
              <w:rPr>
                <w:rStyle w:val="afffff"/>
              </w:rPr>
              <w:t>7.3. Объекты физической культуры и массового спорта</w:t>
            </w:r>
            <w:r>
              <w:tab/>
            </w:r>
            <w:r>
              <w:fldChar w:fldCharType="begin"/>
            </w:r>
            <w:r>
              <w:instrText xml:space="preserve"> PAGEREF _Toc121856929 \h </w:instrText>
            </w:r>
            <w:r>
              <w:fldChar w:fldCharType="separate"/>
            </w:r>
            <w:r>
              <w:t>17</w:t>
            </w:r>
            <w:r>
              <w:fldChar w:fldCharType="end"/>
            </w:r>
          </w:hyperlink>
        </w:p>
        <w:p w14:paraId="21B79CA5" w14:textId="77777777" w:rsidR="006764B1" w:rsidRDefault="00000000">
          <w:pPr>
            <w:pStyle w:val="32"/>
            <w:rPr>
              <w:rFonts w:asciiTheme="minorHAnsi" w:eastAsiaTheme="minorEastAsia" w:hAnsiTheme="minorHAnsi" w:cstheme="minorBidi"/>
              <w:sz w:val="22"/>
              <w:szCs w:val="22"/>
            </w:rPr>
          </w:pPr>
          <w:hyperlink w:anchor="_Toc121856930" w:tooltip="#_Toc121856930" w:history="1">
            <w:r>
              <w:rPr>
                <w:rStyle w:val="afffff"/>
              </w:rPr>
              <w:t>7.4. Объекты культуры и досуга</w:t>
            </w:r>
            <w:r>
              <w:tab/>
            </w:r>
            <w:r>
              <w:fldChar w:fldCharType="begin"/>
            </w:r>
            <w:r>
              <w:instrText xml:space="preserve"> PAGEREF _Toc121856930 \h </w:instrText>
            </w:r>
            <w:r>
              <w:fldChar w:fldCharType="separate"/>
            </w:r>
            <w:r>
              <w:t>17</w:t>
            </w:r>
            <w:r>
              <w:fldChar w:fldCharType="end"/>
            </w:r>
          </w:hyperlink>
        </w:p>
        <w:p w14:paraId="1C012A6E" w14:textId="77777777" w:rsidR="006764B1" w:rsidRDefault="00000000">
          <w:pPr>
            <w:pStyle w:val="32"/>
            <w:rPr>
              <w:rFonts w:asciiTheme="minorHAnsi" w:eastAsiaTheme="minorEastAsia" w:hAnsiTheme="minorHAnsi" w:cstheme="minorBidi"/>
              <w:sz w:val="22"/>
              <w:szCs w:val="22"/>
            </w:rPr>
          </w:pPr>
          <w:hyperlink w:anchor="_Toc121856931" w:tooltip="#_Toc121856931" w:history="1">
            <w:r>
              <w:rPr>
                <w:rStyle w:val="afffff"/>
              </w:rPr>
              <w:t>7.5. Социальная защита населения</w:t>
            </w:r>
            <w:r>
              <w:tab/>
            </w:r>
            <w:r>
              <w:fldChar w:fldCharType="begin"/>
            </w:r>
            <w:r>
              <w:instrText xml:space="preserve"> PAGEREF _Toc121856931 \h </w:instrText>
            </w:r>
            <w:r>
              <w:fldChar w:fldCharType="separate"/>
            </w:r>
            <w:r>
              <w:t>18</w:t>
            </w:r>
            <w:r>
              <w:fldChar w:fldCharType="end"/>
            </w:r>
          </w:hyperlink>
        </w:p>
        <w:p w14:paraId="73C5722F" w14:textId="77777777" w:rsidR="006764B1" w:rsidRDefault="00000000">
          <w:pPr>
            <w:pStyle w:val="32"/>
            <w:rPr>
              <w:rFonts w:asciiTheme="minorHAnsi" w:eastAsiaTheme="minorEastAsia" w:hAnsiTheme="minorHAnsi" w:cstheme="minorBidi"/>
              <w:sz w:val="22"/>
              <w:szCs w:val="22"/>
            </w:rPr>
          </w:pPr>
          <w:hyperlink w:anchor="_Toc121856932" w:tooltip="#_Toc121856932" w:history="1">
            <w:r>
              <w:rPr>
                <w:rStyle w:val="afffff"/>
              </w:rPr>
              <w:t>7.6. Предприятия сферы услуг и объекты розничной торговли и общественного питания, некоммерческие организации</w:t>
            </w:r>
            <w:r>
              <w:tab/>
            </w:r>
            <w:r>
              <w:fldChar w:fldCharType="begin"/>
            </w:r>
            <w:r>
              <w:instrText xml:space="preserve"> PAGEREF _Toc121856932 \h </w:instrText>
            </w:r>
            <w:r>
              <w:fldChar w:fldCharType="separate"/>
            </w:r>
            <w:r>
              <w:t>18</w:t>
            </w:r>
            <w:r>
              <w:fldChar w:fldCharType="end"/>
            </w:r>
          </w:hyperlink>
        </w:p>
        <w:p w14:paraId="78BA6610" w14:textId="77777777" w:rsidR="006764B1" w:rsidRDefault="00000000">
          <w:pPr>
            <w:pStyle w:val="32"/>
            <w:rPr>
              <w:rFonts w:asciiTheme="minorHAnsi" w:eastAsiaTheme="minorEastAsia" w:hAnsiTheme="minorHAnsi" w:cstheme="minorBidi"/>
              <w:sz w:val="22"/>
              <w:szCs w:val="22"/>
            </w:rPr>
          </w:pPr>
          <w:hyperlink w:anchor="_Toc121856933" w:tooltip="#_Toc121856933" w:history="1">
            <w:r>
              <w:rPr>
                <w:rStyle w:val="afffff"/>
              </w:rPr>
              <w:t>7.7. Объекты ритуальных услуг</w:t>
            </w:r>
            <w:r>
              <w:tab/>
            </w:r>
            <w:r>
              <w:fldChar w:fldCharType="begin"/>
            </w:r>
            <w:r>
              <w:instrText xml:space="preserve"> PAGEREF _Toc121856933 \h </w:instrText>
            </w:r>
            <w:r>
              <w:fldChar w:fldCharType="separate"/>
            </w:r>
            <w:r>
              <w:t>18</w:t>
            </w:r>
            <w:r>
              <w:fldChar w:fldCharType="end"/>
            </w:r>
          </w:hyperlink>
        </w:p>
        <w:p w14:paraId="21EA70B8" w14:textId="77777777" w:rsidR="006764B1" w:rsidRDefault="00000000">
          <w:pPr>
            <w:pStyle w:val="32"/>
            <w:rPr>
              <w:rFonts w:asciiTheme="minorHAnsi" w:eastAsiaTheme="minorEastAsia" w:hAnsiTheme="minorHAnsi" w:cstheme="minorBidi"/>
              <w:sz w:val="22"/>
              <w:szCs w:val="22"/>
            </w:rPr>
          </w:pPr>
          <w:hyperlink w:anchor="_Toc121856934" w:tooltip="#_Toc121856934" w:history="1">
            <w:r>
              <w:rPr>
                <w:rStyle w:val="afffff"/>
              </w:rPr>
              <w:t>7.8. Расчет обеспеченности учреждениями обслуживания</w:t>
            </w:r>
            <w:r>
              <w:tab/>
            </w:r>
            <w:r>
              <w:fldChar w:fldCharType="begin"/>
            </w:r>
            <w:r>
              <w:instrText xml:space="preserve"> PAGEREF _Toc121856934 \h </w:instrText>
            </w:r>
            <w:r>
              <w:fldChar w:fldCharType="separate"/>
            </w:r>
            <w:r>
              <w:t>18</w:t>
            </w:r>
            <w:r>
              <w:fldChar w:fldCharType="end"/>
            </w:r>
          </w:hyperlink>
        </w:p>
        <w:p w14:paraId="39F314E4" w14:textId="77777777" w:rsidR="006764B1" w:rsidRDefault="00000000">
          <w:pPr>
            <w:pStyle w:val="24"/>
            <w:rPr>
              <w:rFonts w:asciiTheme="minorHAnsi" w:eastAsiaTheme="minorEastAsia" w:hAnsiTheme="minorHAnsi" w:cstheme="minorBidi"/>
            </w:rPr>
          </w:pPr>
          <w:hyperlink w:anchor="_Toc121856935" w:tooltip="#_Toc121856935" w:history="1">
            <w:r>
              <w:rPr>
                <w:rStyle w:val="afffff"/>
              </w:rPr>
              <w:t>8. ТРАНСПОРТНОЕ ОБСЛУЖИВАНИЕ И УЛИЧНО-ДОРОЖНАЯ СЕТЬ</w:t>
            </w:r>
            <w:r>
              <w:tab/>
            </w:r>
            <w:r>
              <w:fldChar w:fldCharType="begin"/>
            </w:r>
            <w:r>
              <w:instrText xml:space="preserve"> PAGEREF _Toc121856935 \h </w:instrText>
            </w:r>
            <w:r>
              <w:fldChar w:fldCharType="separate"/>
            </w:r>
            <w:r>
              <w:t>20</w:t>
            </w:r>
            <w:r>
              <w:fldChar w:fldCharType="end"/>
            </w:r>
          </w:hyperlink>
        </w:p>
        <w:p w14:paraId="3D7544B2" w14:textId="77777777" w:rsidR="006764B1" w:rsidRDefault="00000000">
          <w:pPr>
            <w:pStyle w:val="32"/>
            <w:rPr>
              <w:rFonts w:asciiTheme="minorHAnsi" w:eastAsiaTheme="minorEastAsia" w:hAnsiTheme="minorHAnsi" w:cstheme="minorBidi"/>
              <w:sz w:val="22"/>
              <w:szCs w:val="22"/>
            </w:rPr>
          </w:pPr>
          <w:hyperlink w:anchor="_Toc121856936" w:tooltip="#_Toc121856936" w:history="1">
            <w:r>
              <w:rPr>
                <w:rStyle w:val="afffff"/>
              </w:rPr>
              <w:t>8.1. Внешний транспорт</w:t>
            </w:r>
            <w:r>
              <w:tab/>
            </w:r>
            <w:r>
              <w:fldChar w:fldCharType="begin"/>
            </w:r>
            <w:r>
              <w:instrText xml:space="preserve"> PAGEREF _Toc121856936 \h </w:instrText>
            </w:r>
            <w:r>
              <w:fldChar w:fldCharType="separate"/>
            </w:r>
            <w:r>
              <w:t>20</w:t>
            </w:r>
            <w:r>
              <w:fldChar w:fldCharType="end"/>
            </w:r>
          </w:hyperlink>
        </w:p>
        <w:p w14:paraId="56D940A5" w14:textId="77777777" w:rsidR="006764B1" w:rsidRDefault="00000000">
          <w:pPr>
            <w:pStyle w:val="32"/>
            <w:rPr>
              <w:rFonts w:asciiTheme="minorHAnsi" w:eastAsiaTheme="minorEastAsia" w:hAnsiTheme="minorHAnsi" w:cstheme="minorBidi"/>
              <w:sz w:val="22"/>
              <w:szCs w:val="22"/>
            </w:rPr>
          </w:pPr>
          <w:hyperlink w:anchor="_Toc121856937" w:tooltip="#_Toc121856937" w:history="1">
            <w:r>
              <w:rPr>
                <w:rStyle w:val="afffff"/>
              </w:rPr>
              <w:t>8.2. Улично-дорожная сеть</w:t>
            </w:r>
            <w:r>
              <w:tab/>
            </w:r>
            <w:r>
              <w:fldChar w:fldCharType="begin"/>
            </w:r>
            <w:r>
              <w:instrText xml:space="preserve"> PAGEREF _Toc121856937 \h </w:instrText>
            </w:r>
            <w:r>
              <w:fldChar w:fldCharType="separate"/>
            </w:r>
            <w:r>
              <w:t>20</w:t>
            </w:r>
            <w:r>
              <w:fldChar w:fldCharType="end"/>
            </w:r>
          </w:hyperlink>
        </w:p>
        <w:p w14:paraId="6791EDEE" w14:textId="77777777" w:rsidR="006764B1" w:rsidRDefault="00000000">
          <w:pPr>
            <w:pStyle w:val="24"/>
            <w:rPr>
              <w:rFonts w:asciiTheme="minorHAnsi" w:eastAsiaTheme="minorEastAsia" w:hAnsiTheme="minorHAnsi" w:cstheme="minorBidi"/>
            </w:rPr>
          </w:pPr>
          <w:hyperlink w:anchor="_Toc121856938" w:tooltip="#_Toc121856938" w:history="1">
            <w:r>
              <w:rPr>
                <w:rStyle w:val="afffff"/>
              </w:rPr>
              <w:t>9. ИНЖЕНЕРНАЯ ИНФРАСТРУКТУРА</w:t>
            </w:r>
            <w:r>
              <w:tab/>
            </w:r>
            <w:r>
              <w:fldChar w:fldCharType="begin"/>
            </w:r>
            <w:r>
              <w:instrText xml:space="preserve"> PAGEREF _Toc121856938 \h </w:instrText>
            </w:r>
            <w:r>
              <w:fldChar w:fldCharType="separate"/>
            </w:r>
            <w:r>
              <w:t>20</w:t>
            </w:r>
            <w:r>
              <w:fldChar w:fldCharType="end"/>
            </w:r>
          </w:hyperlink>
        </w:p>
        <w:p w14:paraId="6461A431" w14:textId="77777777" w:rsidR="006764B1" w:rsidRDefault="00000000">
          <w:pPr>
            <w:pStyle w:val="32"/>
            <w:rPr>
              <w:rFonts w:asciiTheme="minorHAnsi" w:eastAsiaTheme="minorEastAsia" w:hAnsiTheme="minorHAnsi" w:cstheme="minorBidi"/>
              <w:sz w:val="22"/>
              <w:szCs w:val="22"/>
            </w:rPr>
          </w:pPr>
          <w:hyperlink w:anchor="_Toc121856939" w:tooltip="#_Toc121856939" w:history="1">
            <w:r>
              <w:rPr>
                <w:rStyle w:val="afffff"/>
              </w:rPr>
              <w:t>9.1. Водоснабжение</w:t>
            </w:r>
            <w:r>
              <w:tab/>
            </w:r>
            <w:r>
              <w:fldChar w:fldCharType="begin"/>
            </w:r>
            <w:r>
              <w:instrText xml:space="preserve"> PAGEREF _Toc121856939 \h </w:instrText>
            </w:r>
            <w:r>
              <w:fldChar w:fldCharType="separate"/>
            </w:r>
            <w:r>
              <w:t>20</w:t>
            </w:r>
            <w:r>
              <w:fldChar w:fldCharType="end"/>
            </w:r>
          </w:hyperlink>
        </w:p>
        <w:p w14:paraId="10E4D8C0" w14:textId="77777777" w:rsidR="006764B1" w:rsidRDefault="00000000">
          <w:pPr>
            <w:pStyle w:val="32"/>
            <w:rPr>
              <w:rFonts w:asciiTheme="minorHAnsi" w:eastAsiaTheme="minorEastAsia" w:hAnsiTheme="minorHAnsi" w:cstheme="minorBidi"/>
              <w:sz w:val="22"/>
              <w:szCs w:val="22"/>
            </w:rPr>
          </w:pPr>
          <w:hyperlink w:anchor="_Toc121856940" w:tooltip="#_Toc121856940" w:history="1">
            <w:r>
              <w:rPr>
                <w:rStyle w:val="afffff"/>
              </w:rPr>
              <w:t>9.2. Водоотведение</w:t>
            </w:r>
            <w:r>
              <w:tab/>
            </w:r>
            <w:r>
              <w:fldChar w:fldCharType="begin"/>
            </w:r>
            <w:r>
              <w:instrText xml:space="preserve"> PAGEREF _Toc121856940 \h </w:instrText>
            </w:r>
            <w:r>
              <w:fldChar w:fldCharType="separate"/>
            </w:r>
            <w:r>
              <w:t>20</w:t>
            </w:r>
            <w:r>
              <w:fldChar w:fldCharType="end"/>
            </w:r>
          </w:hyperlink>
        </w:p>
        <w:p w14:paraId="365BF546" w14:textId="77777777" w:rsidR="006764B1" w:rsidRDefault="00000000">
          <w:pPr>
            <w:pStyle w:val="32"/>
            <w:rPr>
              <w:rFonts w:asciiTheme="minorHAnsi" w:eastAsiaTheme="minorEastAsia" w:hAnsiTheme="minorHAnsi" w:cstheme="minorBidi"/>
              <w:sz w:val="22"/>
              <w:szCs w:val="22"/>
            </w:rPr>
          </w:pPr>
          <w:hyperlink w:anchor="_Toc121856941" w:tooltip="#_Toc121856941" w:history="1">
            <w:r>
              <w:rPr>
                <w:rStyle w:val="afffff"/>
              </w:rPr>
              <w:t>9.3. Теплоснабжение</w:t>
            </w:r>
            <w:r>
              <w:tab/>
            </w:r>
            <w:r>
              <w:fldChar w:fldCharType="begin"/>
            </w:r>
            <w:r>
              <w:instrText xml:space="preserve"> PAGEREF _Toc121856941 \h </w:instrText>
            </w:r>
            <w:r>
              <w:fldChar w:fldCharType="separate"/>
            </w:r>
            <w:r>
              <w:t>20</w:t>
            </w:r>
            <w:r>
              <w:fldChar w:fldCharType="end"/>
            </w:r>
          </w:hyperlink>
        </w:p>
        <w:p w14:paraId="00DD48C3" w14:textId="77777777" w:rsidR="006764B1" w:rsidRDefault="00000000">
          <w:pPr>
            <w:pStyle w:val="32"/>
            <w:rPr>
              <w:rFonts w:asciiTheme="minorHAnsi" w:eastAsiaTheme="minorEastAsia" w:hAnsiTheme="minorHAnsi" w:cstheme="minorBidi"/>
              <w:sz w:val="22"/>
              <w:szCs w:val="22"/>
            </w:rPr>
          </w:pPr>
          <w:hyperlink w:anchor="_Toc121856942" w:tooltip="#_Toc121856942" w:history="1">
            <w:r>
              <w:rPr>
                <w:rStyle w:val="afffff"/>
              </w:rPr>
              <w:t>9.4. Газоснабжение</w:t>
            </w:r>
            <w:r>
              <w:tab/>
            </w:r>
            <w:r>
              <w:fldChar w:fldCharType="begin"/>
            </w:r>
            <w:r>
              <w:instrText xml:space="preserve"> PAGEREF _Toc121856942 \h </w:instrText>
            </w:r>
            <w:r>
              <w:fldChar w:fldCharType="separate"/>
            </w:r>
            <w:r>
              <w:t>21</w:t>
            </w:r>
            <w:r>
              <w:fldChar w:fldCharType="end"/>
            </w:r>
          </w:hyperlink>
        </w:p>
        <w:p w14:paraId="443D1B82" w14:textId="77777777" w:rsidR="006764B1" w:rsidRDefault="00000000">
          <w:pPr>
            <w:pStyle w:val="32"/>
            <w:rPr>
              <w:rFonts w:asciiTheme="minorHAnsi" w:eastAsiaTheme="minorEastAsia" w:hAnsiTheme="minorHAnsi" w:cstheme="minorBidi"/>
              <w:sz w:val="22"/>
              <w:szCs w:val="22"/>
            </w:rPr>
          </w:pPr>
          <w:hyperlink w:anchor="_Toc121856943" w:tooltip="#_Toc121856943" w:history="1">
            <w:r>
              <w:rPr>
                <w:rStyle w:val="afffff"/>
              </w:rPr>
              <w:t>9.5. Электроснабжение</w:t>
            </w:r>
            <w:r>
              <w:tab/>
            </w:r>
            <w:r>
              <w:fldChar w:fldCharType="begin"/>
            </w:r>
            <w:r>
              <w:instrText xml:space="preserve"> PAGEREF _Toc121856943 \h </w:instrText>
            </w:r>
            <w:r>
              <w:fldChar w:fldCharType="separate"/>
            </w:r>
            <w:r>
              <w:t>21</w:t>
            </w:r>
            <w:r>
              <w:fldChar w:fldCharType="end"/>
            </w:r>
          </w:hyperlink>
        </w:p>
        <w:p w14:paraId="77552CAE" w14:textId="77777777" w:rsidR="006764B1" w:rsidRDefault="00000000">
          <w:pPr>
            <w:pStyle w:val="32"/>
            <w:rPr>
              <w:rFonts w:asciiTheme="minorHAnsi" w:eastAsiaTheme="minorEastAsia" w:hAnsiTheme="minorHAnsi" w:cstheme="minorBidi"/>
              <w:sz w:val="22"/>
              <w:szCs w:val="22"/>
            </w:rPr>
          </w:pPr>
          <w:hyperlink w:anchor="_Toc121856944" w:tooltip="#_Toc121856944" w:history="1">
            <w:r>
              <w:rPr>
                <w:rStyle w:val="afffff"/>
              </w:rPr>
              <w:t>9.6. Связь и информация</w:t>
            </w:r>
            <w:r>
              <w:tab/>
            </w:r>
            <w:r>
              <w:fldChar w:fldCharType="begin"/>
            </w:r>
            <w:r>
              <w:instrText xml:space="preserve"> PAGEREF _Toc121856944 \h </w:instrText>
            </w:r>
            <w:r>
              <w:fldChar w:fldCharType="separate"/>
            </w:r>
            <w:r>
              <w:t>21</w:t>
            </w:r>
            <w:r>
              <w:fldChar w:fldCharType="end"/>
            </w:r>
          </w:hyperlink>
        </w:p>
        <w:p w14:paraId="19A00E71" w14:textId="77777777" w:rsidR="006764B1" w:rsidRDefault="00000000">
          <w:pPr>
            <w:pStyle w:val="32"/>
            <w:rPr>
              <w:rFonts w:asciiTheme="minorHAnsi" w:eastAsiaTheme="minorEastAsia" w:hAnsiTheme="minorHAnsi" w:cstheme="minorBidi"/>
              <w:sz w:val="22"/>
              <w:szCs w:val="22"/>
            </w:rPr>
          </w:pPr>
          <w:hyperlink w:anchor="_Toc121856945" w:tooltip="#_Toc121856945" w:history="1">
            <w:r>
              <w:rPr>
                <w:rStyle w:val="afffff"/>
              </w:rPr>
              <w:t>9.7. Инженерная подготовка и защита территории</w:t>
            </w:r>
            <w:r>
              <w:tab/>
            </w:r>
            <w:r>
              <w:fldChar w:fldCharType="begin"/>
            </w:r>
            <w:r>
              <w:instrText xml:space="preserve"> PAGEREF _Toc121856945 \h </w:instrText>
            </w:r>
            <w:r>
              <w:fldChar w:fldCharType="separate"/>
            </w:r>
            <w:r>
              <w:t>21</w:t>
            </w:r>
            <w:r>
              <w:fldChar w:fldCharType="end"/>
            </w:r>
          </w:hyperlink>
        </w:p>
        <w:p w14:paraId="2C56C903" w14:textId="77777777" w:rsidR="006764B1" w:rsidRDefault="00000000">
          <w:pPr>
            <w:pStyle w:val="24"/>
            <w:rPr>
              <w:rFonts w:asciiTheme="minorHAnsi" w:eastAsiaTheme="minorEastAsia" w:hAnsiTheme="minorHAnsi" w:cstheme="minorBidi"/>
            </w:rPr>
          </w:pPr>
          <w:hyperlink w:anchor="_Toc121856946" w:tooltip="#_Toc121856946" w:history="1">
            <w:r>
              <w:rPr>
                <w:rStyle w:val="afffff"/>
              </w:rPr>
              <w:t>10. ОБЪЕКТЫ КУЛЬТУРНОГО НАСЛЕДИЯ</w:t>
            </w:r>
            <w:r>
              <w:tab/>
            </w:r>
            <w:r>
              <w:fldChar w:fldCharType="begin"/>
            </w:r>
            <w:r>
              <w:instrText xml:space="preserve"> PAGEREF _Toc121856946 \h </w:instrText>
            </w:r>
            <w:r>
              <w:fldChar w:fldCharType="separate"/>
            </w:r>
            <w:r>
              <w:t>21</w:t>
            </w:r>
            <w:r>
              <w:fldChar w:fldCharType="end"/>
            </w:r>
          </w:hyperlink>
        </w:p>
        <w:p w14:paraId="186A4844" w14:textId="77777777" w:rsidR="006764B1" w:rsidRDefault="00000000">
          <w:pPr>
            <w:pStyle w:val="24"/>
            <w:rPr>
              <w:rFonts w:asciiTheme="minorHAnsi" w:eastAsiaTheme="minorEastAsia" w:hAnsiTheme="minorHAnsi" w:cstheme="minorBidi"/>
            </w:rPr>
          </w:pPr>
          <w:hyperlink w:anchor="_Toc121856947" w:tooltip="#_Toc121856947" w:history="1">
            <w:r>
              <w:rPr>
                <w:rStyle w:val="afffff"/>
              </w:rPr>
              <w:t>11. ОСОБО ОХРАНЯЕМЫЕ ПРИРОДНЫЕ ТЕРРИТОРИИ. ОХРАНА ОКРУЖАЮЩЕЙ СРЕДЫ</w:t>
            </w:r>
            <w:r>
              <w:tab/>
            </w:r>
            <w:r>
              <w:fldChar w:fldCharType="begin"/>
            </w:r>
            <w:r>
              <w:instrText xml:space="preserve"> PAGEREF _Toc121856947 \h </w:instrText>
            </w:r>
            <w:r>
              <w:fldChar w:fldCharType="separate"/>
            </w:r>
            <w:r>
              <w:t>26</w:t>
            </w:r>
            <w:r>
              <w:fldChar w:fldCharType="end"/>
            </w:r>
          </w:hyperlink>
        </w:p>
        <w:p w14:paraId="406319D1" w14:textId="77777777" w:rsidR="006764B1" w:rsidRDefault="00000000">
          <w:pPr>
            <w:pStyle w:val="32"/>
            <w:rPr>
              <w:rFonts w:asciiTheme="minorHAnsi" w:eastAsiaTheme="minorEastAsia" w:hAnsiTheme="minorHAnsi" w:cstheme="minorBidi"/>
              <w:sz w:val="22"/>
              <w:szCs w:val="22"/>
            </w:rPr>
          </w:pPr>
          <w:hyperlink w:anchor="_Toc121856948" w:tooltip="#_Toc121856948" w:history="1">
            <w:r>
              <w:rPr>
                <w:rStyle w:val="afffff"/>
              </w:rPr>
              <w:t>11.1. Особо охраняемые природные территории</w:t>
            </w:r>
            <w:r>
              <w:tab/>
            </w:r>
            <w:r>
              <w:fldChar w:fldCharType="begin"/>
            </w:r>
            <w:r>
              <w:instrText xml:space="preserve"> PAGEREF _Toc121856948 \h </w:instrText>
            </w:r>
            <w:r>
              <w:fldChar w:fldCharType="separate"/>
            </w:r>
            <w:r>
              <w:t>26</w:t>
            </w:r>
            <w:r>
              <w:fldChar w:fldCharType="end"/>
            </w:r>
          </w:hyperlink>
        </w:p>
        <w:p w14:paraId="34E23AD9" w14:textId="77777777" w:rsidR="006764B1" w:rsidRDefault="00000000">
          <w:pPr>
            <w:pStyle w:val="32"/>
            <w:rPr>
              <w:rFonts w:asciiTheme="minorHAnsi" w:eastAsiaTheme="minorEastAsia" w:hAnsiTheme="minorHAnsi" w:cstheme="minorBidi"/>
              <w:sz w:val="22"/>
              <w:szCs w:val="22"/>
            </w:rPr>
          </w:pPr>
          <w:hyperlink w:anchor="_Toc121856949" w:tooltip="#_Toc121856949" w:history="1">
            <w:r>
              <w:rPr>
                <w:rStyle w:val="afffff"/>
              </w:rPr>
              <w:t>11.2. Охрана окружающей среды</w:t>
            </w:r>
            <w:r>
              <w:tab/>
            </w:r>
            <w:r>
              <w:fldChar w:fldCharType="begin"/>
            </w:r>
            <w:r>
              <w:instrText xml:space="preserve"> PAGEREF _Toc121856949 \h </w:instrText>
            </w:r>
            <w:r>
              <w:fldChar w:fldCharType="separate"/>
            </w:r>
            <w:r>
              <w:t>26</w:t>
            </w:r>
            <w:r>
              <w:fldChar w:fldCharType="end"/>
            </w:r>
          </w:hyperlink>
        </w:p>
        <w:p w14:paraId="65F85B17" w14:textId="77777777" w:rsidR="006764B1" w:rsidRDefault="00000000">
          <w:pPr>
            <w:pStyle w:val="24"/>
            <w:rPr>
              <w:rFonts w:asciiTheme="minorHAnsi" w:eastAsiaTheme="minorEastAsia" w:hAnsiTheme="minorHAnsi" w:cstheme="minorBidi"/>
            </w:rPr>
          </w:pPr>
          <w:hyperlink w:anchor="_Toc121856950" w:tooltip="#_Toc121856950" w:history="1">
            <w:r>
              <w:rPr>
                <w:rStyle w:val="afffff"/>
              </w:rPr>
              <w:t>12. ПЛАНИРОВОЧНЫЕ ОГРАНИЧЕНИЯ ИСПОЛЬЗОВАНИЯ ТЕРРИТОРИИ. ЗОНЫ С ОСОБЫМИ УСЛОВИЯМИ ИСПОЛЬЗОВАНИЯ ТЕРРИТОРИИ</w:t>
            </w:r>
            <w:r>
              <w:tab/>
            </w:r>
            <w:r>
              <w:fldChar w:fldCharType="begin"/>
            </w:r>
            <w:r>
              <w:instrText xml:space="preserve"> PAGEREF _Toc121856950 \h </w:instrText>
            </w:r>
            <w:r>
              <w:fldChar w:fldCharType="separate"/>
            </w:r>
            <w:r>
              <w:t>26</w:t>
            </w:r>
            <w:r>
              <w:fldChar w:fldCharType="end"/>
            </w:r>
          </w:hyperlink>
        </w:p>
        <w:p w14:paraId="03CB6D68" w14:textId="77777777" w:rsidR="006764B1" w:rsidRDefault="00000000">
          <w:pPr>
            <w:pStyle w:val="1a"/>
            <w:rPr>
              <w:rFonts w:asciiTheme="minorHAnsi" w:eastAsiaTheme="minorEastAsia" w:hAnsiTheme="minorHAnsi" w:cstheme="minorBidi"/>
              <w:sz w:val="22"/>
              <w:szCs w:val="22"/>
            </w:rPr>
          </w:pPr>
          <w:hyperlink w:anchor="_Toc121856951" w:tooltip="#_Toc121856951" w:history="1">
            <w:r>
              <w:rPr>
                <w:rStyle w:val="afffff"/>
              </w:rPr>
              <w:t>РАЗДЕЛ 3. ОЦЕНКА ВОЗМОЖНОГО ВЛИЯНИЯ ПЛАНИРУЕМЫХ ДЛЯ РАЗМЕЩЕНИЯ ОБЪЕКТОВ МЕСТНОГО ЗНАЧЕНИЯ ПОСЕЛЕНИЯ НА КОМПЛЕКСНОЕ РАЗВИТИЕ ТЕРРИТОРИИ ПОСЕЛЕНИЯ</w:t>
            </w:r>
            <w:r>
              <w:tab/>
            </w:r>
            <w:r>
              <w:fldChar w:fldCharType="begin"/>
            </w:r>
            <w:r>
              <w:instrText xml:space="preserve"> PAGEREF _Toc121856951 \h </w:instrText>
            </w:r>
            <w:r>
              <w:fldChar w:fldCharType="separate"/>
            </w:r>
            <w:r>
              <w:t>41</w:t>
            </w:r>
            <w:r>
              <w:fldChar w:fldCharType="end"/>
            </w:r>
          </w:hyperlink>
        </w:p>
        <w:p w14:paraId="2E30DF69" w14:textId="77777777" w:rsidR="006764B1" w:rsidRDefault="00000000">
          <w:pPr>
            <w:pStyle w:val="1a"/>
            <w:rPr>
              <w:rFonts w:asciiTheme="minorHAnsi" w:eastAsiaTheme="minorEastAsia" w:hAnsiTheme="minorHAnsi" w:cstheme="minorBidi"/>
              <w:sz w:val="22"/>
              <w:szCs w:val="22"/>
            </w:rPr>
          </w:pPr>
          <w:hyperlink w:anchor="_Toc121856952" w:tooltip="#_Toc121856952" w:history="1">
            <w:r>
              <w:rPr>
                <w:rStyle w:val="afffff"/>
              </w:rPr>
              <w:t>РАЗДЕЛ 4. ПЕРЕЧЕНЬ И ХАРАКТЕРИСТИКИ ОСНОВНЫХ ФАКТОРОВ РИСКА ВОЗНИКНОВЕНИЯ ЧРЕЗВЫЧАЙНЫХ СИТУАЦИЙ ПРИРОДНОГО И ТЕХНОГЕННОГО ХАРАКТЕРА</w:t>
            </w:r>
            <w:r>
              <w:tab/>
            </w:r>
            <w:r>
              <w:fldChar w:fldCharType="begin"/>
            </w:r>
            <w:r>
              <w:instrText xml:space="preserve"> PAGEREF _Toc121856952 \h </w:instrText>
            </w:r>
            <w:r>
              <w:fldChar w:fldCharType="separate"/>
            </w:r>
            <w:r>
              <w:t>42</w:t>
            </w:r>
            <w:r>
              <w:fldChar w:fldCharType="end"/>
            </w:r>
          </w:hyperlink>
        </w:p>
        <w:p w14:paraId="23F79491" w14:textId="77777777" w:rsidR="006764B1" w:rsidRDefault="00000000">
          <w:pPr>
            <w:pStyle w:val="24"/>
            <w:rPr>
              <w:rFonts w:asciiTheme="minorHAnsi" w:eastAsiaTheme="minorEastAsia" w:hAnsiTheme="minorHAnsi" w:cstheme="minorBidi"/>
            </w:rPr>
          </w:pPr>
          <w:hyperlink w:anchor="_Toc121856953" w:tooltip="#_Toc121856953" w:history="1">
            <w:r>
              <w:rPr>
                <w:rStyle w:val="afffff"/>
              </w:rPr>
              <w:t>1. ЧРЕЗВЫЧАЙНЫЕ СИТУАЦИИ ПРИРОДНОГО ХАРАКТЕРА</w:t>
            </w:r>
            <w:r>
              <w:tab/>
            </w:r>
            <w:r>
              <w:fldChar w:fldCharType="begin"/>
            </w:r>
            <w:r>
              <w:instrText xml:space="preserve"> PAGEREF _Toc121856953 \h </w:instrText>
            </w:r>
            <w:r>
              <w:fldChar w:fldCharType="separate"/>
            </w:r>
            <w:r>
              <w:t>42</w:t>
            </w:r>
            <w:r>
              <w:fldChar w:fldCharType="end"/>
            </w:r>
          </w:hyperlink>
        </w:p>
        <w:p w14:paraId="6C0B34D9" w14:textId="77777777" w:rsidR="006764B1" w:rsidRDefault="00000000">
          <w:pPr>
            <w:pStyle w:val="24"/>
            <w:rPr>
              <w:rFonts w:asciiTheme="minorHAnsi" w:eastAsiaTheme="minorEastAsia" w:hAnsiTheme="minorHAnsi" w:cstheme="minorBidi"/>
            </w:rPr>
          </w:pPr>
          <w:hyperlink w:anchor="_Toc121856954" w:tooltip="#_Toc121856954" w:history="1">
            <w:r>
              <w:rPr>
                <w:rStyle w:val="afffff"/>
              </w:rPr>
              <w:t>2. ЧРЕЗВЫЧАЙНЫЕ СИТУАЦИИ ТЕХНОГЕННОГО ХАРАКТЕРА</w:t>
            </w:r>
            <w:r>
              <w:tab/>
            </w:r>
            <w:r>
              <w:fldChar w:fldCharType="begin"/>
            </w:r>
            <w:r>
              <w:instrText xml:space="preserve"> PAGEREF _Toc121856954 \h </w:instrText>
            </w:r>
            <w:r>
              <w:fldChar w:fldCharType="separate"/>
            </w:r>
            <w:r>
              <w:t>42</w:t>
            </w:r>
            <w:r>
              <w:fldChar w:fldCharType="end"/>
            </w:r>
          </w:hyperlink>
        </w:p>
        <w:p w14:paraId="04F74F30" w14:textId="77777777" w:rsidR="006764B1" w:rsidRDefault="00000000">
          <w:pPr>
            <w:pStyle w:val="24"/>
            <w:rPr>
              <w:rFonts w:asciiTheme="minorHAnsi" w:eastAsiaTheme="minorEastAsia" w:hAnsiTheme="minorHAnsi" w:cstheme="minorBidi"/>
            </w:rPr>
          </w:pPr>
          <w:hyperlink w:anchor="_Toc121856955" w:tooltip="#_Toc121856955" w:history="1">
            <w:r>
              <w:rPr>
                <w:rStyle w:val="afffff"/>
              </w:rPr>
              <w:t>3. ЧРЕЗВЫЧАЙНЫЕ СИТУАЦИИ БИОЛОГО-СОЦИАЛЬНОГО ХАРАКТЕРА</w:t>
            </w:r>
            <w:r>
              <w:tab/>
            </w:r>
            <w:r>
              <w:fldChar w:fldCharType="begin"/>
            </w:r>
            <w:r>
              <w:instrText xml:space="preserve"> PAGEREF _Toc121856955 \h </w:instrText>
            </w:r>
            <w:r>
              <w:fldChar w:fldCharType="separate"/>
            </w:r>
            <w:r>
              <w:t>42</w:t>
            </w:r>
            <w:r>
              <w:fldChar w:fldCharType="end"/>
            </w:r>
          </w:hyperlink>
        </w:p>
        <w:p w14:paraId="1EA59CB6" w14:textId="77777777" w:rsidR="006764B1" w:rsidRDefault="00000000">
          <w:pPr>
            <w:pStyle w:val="24"/>
            <w:rPr>
              <w:rFonts w:asciiTheme="minorHAnsi" w:eastAsiaTheme="minorEastAsia" w:hAnsiTheme="minorHAnsi" w:cstheme="minorBidi"/>
            </w:rPr>
          </w:pPr>
          <w:hyperlink w:anchor="_Toc121856956" w:tooltip="#_Toc121856956" w:history="1">
            <w:r>
              <w:rPr>
                <w:rStyle w:val="afffff"/>
              </w:rPr>
              <w:t>4. ПЕРЕЧЕНЬ МЕРОПРИЯТИЙ ПО ОБЕСПЕЧЕНИЮ ПОЖАРНОЙ БЕЗОПАСНОСТИ. СИЛЫ И СРЕДСТВА ЛИКВИДАЦИИ ЧРЕЗВЫЧАЙНЫХ СИТУАЦИЙ</w:t>
            </w:r>
            <w:r>
              <w:tab/>
            </w:r>
            <w:r>
              <w:fldChar w:fldCharType="begin"/>
            </w:r>
            <w:r>
              <w:instrText xml:space="preserve"> PAGEREF _Toc121856956 \h </w:instrText>
            </w:r>
            <w:r>
              <w:fldChar w:fldCharType="separate"/>
            </w:r>
            <w:r>
              <w:t>42</w:t>
            </w:r>
            <w:r>
              <w:fldChar w:fldCharType="end"/>
            </w:r>
          </w:hyperlink>
        </w:p>
        <w:p w14:paraId="5279B567" w14:textId="77777777" w:rsidR="006764B1" w:rsidRDefault="00000000">
          <w:pPr>
            <w:pStyle w:val="1a"/>
            <w:rPr>
              <w:rFonts w:asciiTheme="minorHAnsi" w:eastAsiaTheme="minorEastAsia" w:hAnsiTheme="minorHAnsi" w:cstheme="minorBidi"/>
              <w:sz w:val="22"/>
              <w:szCs w:val="22"/>
            </w:rPr>
          </w:pPr>
          <w:hyperlink w:anchor="_Toc121856957" w:tooltip="#_Toc121856957" w:history="1">
            <w:r>
              <w:rPr>
                <w:rStyle w:val="afffff"/>
              </w:rPr>
              <w:t xml:space="preserve">РАЗДЕЛ 5. УТВЕРЖДЕННЫЕ ДОКУМЕНТАМИ ТЕРРИТОРИАЛЬНОГО ПЛАНИРОВАНИЯ РОССИЙСКОЙ ФЕДЕРАЦИИ, ДОКУМЕНТАМИ ТЕРРИТОРИАЛЬНОГО ПЛАНИРОВАНИЯ СУБЪЕКТА РОССИЙСКОЙ ФЕДЕРАЦИИ, ДОКУМЕНТАМИ ТЕРРИТОРИАЛЬНОГО ПЛАНИРОВАНИЯ МУНИЦИПАЛЬНОГО </w:t>
            </w:r>
            <w:r>
              <w:rPr>
                <w:rStyle w:val="afffff"/>
              </w:rPr>
              <w:lastRenderedPageBreak/>
              <w:t>РАЙОНА СВЕДЕНИЯ О ВИДАХ, НАЗНАЧЕНИИ И НАИМЕНОВАНИЯХ, ПЛАНИРУЕМЫХ ДЛЯ РАЗМЕЩЕНИЯ ОБЪЕКТОВ ФЕДЕРАЛЬНОГО И РЕГИОНАЛЬНОГО ЗНАЧЕНИЯ, МЕСТНОГО ЗНАЧЕНИЯ МУНИЦИПАЛЬНОГО РАЙОНА</w:t>
            </w:r>
            <w:r>
              <w:tab/>
            </w:r>
            <w:r>
              <w:fldChar w:fldCharType="begin"/>
            </w:r>
            <w:r>
              <w:instrText xml:space="preserve"> PAGEREF _Toc121856957 \h </w:instrText>
            </w:r>
            <w:r>
              <w:fldChar w:fldCharType="separate"/>
            </w:r>
            <w:r>
              <w:t>43</w:t>
            </w:r>
            <w:r>
              <w:fldChar w:fldCharType="end"/>
            </w:r>
          </w:hyperlink>
        </w:p>
        <w:p w14:paraId="22310E9B" w14:textId="77777777" w:rsidR="006764B1" w:rsidRDefault="00000000">
          <w:pPr>
            <w:pStyle w:val="1a"/>
            <w:rPr>
              <w:rFonts w:asciiTheme="minorHAnsi" w:eastAsiaTheme="minorEastAsia" w:hAnsiTheme="minorHAnsi" w:cstheme="minorBidi"/>
              <w:sz w:val="22"/>
              <w:szCs w:val="22"/>
            </w:rPr>
          </w:pPr>
          <w:hyperlink w:anchor="_Toc121856958" w:tooltip="#_Toc121856958" w:history="1">
            <w:r>
              <w:rPr>
                <w:rStyle w:val="afffff"/>
              </w:rPr>
              <w:t>РАЗДЕЛ 6. ОСНОВНЫЕ ТЕХНИКО-ЭКОНОМИЧЕСКИЕ ПОКАЗАТЕЛИ ПРОЕКТА</w:t>
            </w:r>
            <w:r>
              <w:tab/>
            </w:r>
            <w:r>
              <w:fldChar w:fldCharType="begin"/>
            </w:r>
            <w:r>
              <w:instrText xml:space="preserve"> PAGEREF _Toc121856958 \h </w:instrText>
            </w:r>
            <w:r>
              <w:fldChar w:fldCharType="separate"/>
            </w:r>
            <w:r>
              <w:t>57</w:t>
            </w:r>
            <w:r>
              <w:fldChar w:fldCharType="end"/>
            </w:r>
          </w:hyperlink>
        </w:p>
        <w:p w14:paraId="4F0A1026" w14:textId="77777777" w:rsidR="006764B1" w:rsidRDefault="00000000">
          <w:pPr>
            <w:pStyle w:val="1a"/>
          </w:pPr>
          <w:r>
            <w:rPr>
              <w:rStyle w:val="aff9"/>
              <w:sz w:val="22"/>
              <w:szCs w:val="22"/>
            </w:rPr>
            <w:fldChar w:fldCharType="end"/>
          </w:r>
        </w:p>
      </w:sdtContent>
    </w:sdt>
    <w:p w14:paraId="501A525A" w14:textId="77777777" w:rsidR="006764B1" w:rsidRDefault="006764B1"/>
    <w:p w14:paraId="1CD62AA7" w14:textId="77777777" w:rsidR="006764B1" w:rsidRDefault="00000000">
      <w:r>
        <w:br w:type="page" w:clear="all"/>
      </w:r>
    </w:p>
    <w:p w14:paraId="5F2F07FB" w14:textId="77777777" w:rsidR="006764B1" w:rsidRDefault="00000000">
      <w:pPr>
        <w:pStyle w:val="1"/>
        <w:ind w:firstLine="0"/>
        <w:rPr>
          <w:sz w:val="24"/>
          <w:szCs w:val="24"/>
        </w:rPr>
      </w:pPr>
      <w:bookmarkStart w:id="14" w:name="_Toc87624830"/>
      <w:bookmarkStart w:id="15" w:name="_Toc121856900"/>
      <w:r>
        <w:rPr>
          <w:sz w:val="24"/>
          <w:szCs w:val="24"/>
        </w:rPr>
        <w:lastRenderedPageBreak/>
        <w:t>ВВЕДЕНИЕ</w:t>
      </w:r>
      <w:bookmarkEnd w:id="14"/>
      <w:bookmarkEnd w:id="15"/>
    </w:p>
    <w:p w14:paraId="2A5214AE" w14:textId="77777777" w:rsidR="006764B1" w:rsidRDefault="006764B1">
      <w:pPr>
        <w:ind w:firstLine="709"/>
      </w:pPr>
    </w:p>
    <w:p w14:paraId="29F031A7" w14:textId="77777777" w:rsidR="006764B1" w:rsidRDefault="00000000">
      <w:pPr>
        <w:ind w:firstLine="709"/>
      </w:pPr>
      <w:r>
        <w:t xml:space="preserve">Внесение изменений в Генеральный план </w:t>
      </w:r>
      <w:proofErr w:type="spellStart"/>
      <w:r>
        <w:t>Тулюшского</w:t>
      </w:r>
      <w:proofErr w:type="spellEnd"/>
      <w:r>
        <w:t xml:space="preserve"> муниципального образования Куйтунского района Иркутской области производится на основании и постановления администрации муниципального образования Куйтунский район от 29.12.2021 № 1773-п «О подготовке проектов по актуализации документов территориального планирования (внесение изменений в генеральные планы) </w:t>
      </w:r>
      <w:proofErr w:type="spellStart"/>
      <w:r>
        <w:t>Алкинского</w:t>
      </w:r>
      <w:proofErr w:type="spellEnd"/>
      <w:r>
        <w:t xml:space="preserve"> муниципального образования, </w:t>
      </w:r>
      <w:proofErr w:type="spellStart"/>
      <w:r>
        <w:t>Большекашелакского</w:t>
      </w:r>
      <w:proofErr w:type="spellEnd"/>
      <w:r>
        <w:t xml:space="preserve"> муниципального образования, Иркутского муниципального образования, </w:t>
      </w:r>
      <w:proofErr w:type="spellStart"/>
      <w:r>
        <w:t>Каразейского</w:t>
      </w:r>
      <w:proofErr w:type="spellEnd"/>
      <w:r>
        <w:t xml:space="preserve"> муниципального образования, </w:t>
      </w:r>
      <w:proofErr w:type="spellStart"/>
      <w:r>
        <w:t>Кундуйского</w:t>
      </w:r>
      <w:proofErr w:type="spellEnd"/>
      <w:r>
        <w:t xml:space="preserve"> муниципального образования, Лермонтовского муниципального образования, </w:t>
      </w:r>
      <w:proofErr w:type="spellStart"/>
      <w:r>
        <w:t>Мингатуйского</w:t>
      </w:r>
      <w:proofErr w:type="spellEnd"/>
      <w:r>
        <w:t xml:space="preserve"> муниципального образования, </w:t>
      </w:r>
      <w:proofErr w:type="spellStart"/>
      <w:r>
        <w:t>Новотельбинского</w:t>
      </w:r>
      <w:proofErr w:type="spellEnd"/>
      <w:r>
        <w:t xml:space="preserve"> муниципального образования, </w:t>
      </w:r>
      <w:proofErr w:type="spellStart"/>
      <w:r>
        <w:t>Панагинского</w:t>
      </w:r>
      <w:proofErr w:type="spellEnd"/>
      <w:r>
        <w:t xml:space="preserve"> муниципального образования, </w:t>
      </w:r>
      <w:proofErr w:type="spellStart"/>
      <w:r>
        <w:t>Тулюшского</w:t>
      </w:r>
      <w:proofErr w:type="spellEnd"/>
      <w:r>
        <w:t xml:space="preserve"> муниципального образования, </w:t>
      </w:r>
      <w:proofErr w:type="spellStart"/>
      <w:r>
        <w:t>Уховского</w:t>
      </w:r>
      <w:proofErr w:type="spellEnd"/>
      <w:r>
        <w:t xml:space="preserve"> муниципального образования, </w:t>
      </w:r>
      <w:proofErr w:type="spellStart"/>
      <w:r>
        <w:t>Харикского</w:t>
      </w:r>
      <w:proofErr w:type="spellEnd"/>
      <w:r>
        <w:t xml:space="preserve"> муниципального образования, </w:t>
      </w:r>
      <w:proofErr w:type="spellStart"/>
      <w:r>
        <w:t>Чеботарихинского</w:t>
      </w:r>
      <w:proofErr w:type="spellEnd"/>
      <w:r>
        <w:t xml:space="preserve"> муниципального образования муниципального образования Куйтунский район». </w:t>
      </w:r>
    </w:p>
    <w:p w14:paraId="7EAD905B" w14:textId="77777777" w:rsidR="006764B1" w:rsidRDefault="00000000">
      <w:pPr>
        <w:ind w:firstLine="709"/>
      </w:pPr>
      <w:r>
        <w:t>Настоящий документ разработан Обществом с ограниченной ответственностью Научно-проектный институт пространственного планирования «ЭНКО» в 2022 г. на основании муниципального контракта от 25.10.2022 № 9МК-09/22 на выполнение работ по актуализации документов территориального планирования (внесения изменений в генеральные планы).</w:t>
      </w:r>
    </w:p>
    <w:p w14:paraId="6387F834" w14:textId="77777777" w:rsidR="006764B1" w:rsidRDefault="00000000">
      <w:pPr>
        <w:ind w:firstLine="709"/>
      </w:pPr>
      <w:r>
        <w:t xml:space="preserve">Действующий на дату заключения указанного муниципального контракта Генеральный план </w:t>
      </w:r>
      <w:proofErr w:type="spellStart"/>
      <w:r>
        <w:t>Тулюшского</w:t>
      </w:r>
      <w:proofErr w:type="spellEnd"/>
      <w:r>
        <w:t xml:space="preserve"> муниципального образования Куйтунского района Иркутской области (далее – генеральный план) утвержден решением Думы </w:t>
      </w:r>
      <w:proofErr w:type="spellStart"/>
      <w:r>
        <w:t>Тулюшского</w:t>
      </w:r>
      <w:proofErr w:type="spellEnd"/>
      <w:r>
        <w:t xml:space="preserve"> муниципального образования от 20.11.2013 № 42-1 (УИН в системе ФГИС ТП 256224490201032014082630). Внесение изменений в генеральные планы ранее не осуществлялось. </w:t>
      </w:r>
    </w:p>
    <w:p w14:paraId="7249DA8C" w14:textId="77777777" w:rsidR="006764B1" w:rsidRDefault="00000000">
      <w:pPr>
        <w:ind w:firstLine="709"/>
      </w:pPr>
      <w:r>
        <w:t xml:space="preserve">Границы </w:t>
      </w:r>
      <w:proofErr w:type="spellStart"/>
      <w:r>
        <w:t>Тулюшского</w:t>
      </w:r>
      <w:proofErr w:type="spellEnd"/>
      <w:r>
        <w:t xml:space="preserve"> муниципального образования утверждены областным законом от 16.12.2004 № 92-оз «О статусе и границах муниципальных образований Куйтунского района Иркутской области». Этим же законом </w:t>
      </w:r>
      <w:proofErr w:type="spellStart"/>
      <w:r>
        <w:t>Тулюшское</w:t>
      </w:r>
      <w:proofErr w:type="spellEnd"/>
      <w:r>
        <w:t xml:space="preserve"> муниципальное образование наделено статусом сельского поселения.</w:t>
      </w:r>
    </w:p>
    <w:p w14:paraId="16523023" w14:textId="77777777" w:rsidR="006764B1" w:rsidRDefault="00000000">
      <w:pPr>
        <w:ind w:firstLine="709"/>
      </w:pPr>
      <w:r>
        <w:t>Необходимость внесения изменений в генеральный план определяется многократными изменениями схем территориального планирования Российской Федерации и Иркутской области, изменением схемы территориального планирования Куйтунского муниципального района, внесение изменений в которую осуществлено в 2021 г.</w:t>
      </w:r>
      <w:r>
        <w:rPr>
          <w:rStyle w:val="afffff0"/>
        </w:rPr>
        <w:footnoteReference w:id="1"/>
      </w:r>
    </w:p>
    <w:p w14:paraId="6A0D6B2E" w14:textId="77777777" w:rsidR="006764B1" w:rsidRDefault="00000000">
      <w:pPr>
        <w:ind w:firstLine="709"/>
      </w:pPr>
      <w:r>
        <w:t xml:space="preserve">Основанием для внесения изменений в генеральные планы поселений является размещение на территории поселения планируемых к размещению, планируемых к реконструкции объектов федерального значения, объектов регионального значения или объектов местного значения муниципального района, запланированных новыми действующими редакциями перечисленных документов территориального планирования. </w:t>
      </w:r>
    </w:p>
    <w:p w14:paraId="1FD5B3F5" w14:textId="77777777" w:rsidR="006764B1" w:rsidRDefault="00000000">
      <w:pPr>
        <w:ind w:firstLine="709"/>
      </w:pPr>
      <w:r>
        <w:t>Кроме того, областным законом от 10.01.2022 № 15-ОЗ утверждена Стратегия социально-экономического развития Иркутской области на период до 2036 года, решением Думы муниципального образования Куйтунский район от 20.11.2018 № 302 утверждена Стратегия социально-экономического развития муниципального образования Куйтунский район на 2018 - 2030 годы. Приняты новые государственные и муниципальные программы, программы естественных монополий, в которых определены мероприятия по строительству и реконструкции объектов на территории муниципального образования.</w:t>
      </w:r>
    </w:p>
    <w:p w14:paraId="64657539" w14:textId="77777777" w:rsidR="006764B1" w:rsidRDefault="00000000">
      <w:pPr>
        <w:pStyle w:val="affff3"/>
        <w:ind w:firstLine="709"/>
      </w:pPr>
      <w:r>
        <w:rPr>
          <w:lang w:eastAsia="ru-RU"/>
        </w:rPr>
        <w:lastRenderedPageBreak/>
        <w:t>В соответствии с Техническим заданием выполняется новая редакция генерального плана. Расчетный срок новой редакции генерального плана – 2043 г.</w:t>
      </w:r>
    </w:p>
    <w:p w14:paraId="234F06E4" w14:textId="77777777" w:rsidR="006764B1" w:rsidRDefault="00000000">
      <w:pPr>
        <w:ind w:firstLine="709"/>
      </w:pPr>
      <w:r>
        <w:t>Для разработки новой редакции генерального плана использована нормативная правовая база, включающая следующие законы, постановления и приказы с последующими изменениями по состоянию на день утверждения генерального плана:</w:t>
      </w:r>
    </w:p>
    <w:p w14:paraId="29C823FC" w14:textId="77777777" w:rsidR="006764B1" w:rsidRDefault="00000000">
      <w:pPr>
        <w:widowControl w:val="0"/>
        <w:numPr>
          <w:ilvl w:val="0"/>
          <w:numId w:val="2"/>
        </w:numPr>
      </w:pPr>
      <w:r>
        <w:t>Водный кодекс Российской Федерации;</w:t>
      </w:r>
    </w:p>
    <w:p w14:paraId="7E193523" w14:textId="77777777" w:rsidR="006764B1" w:rsidRDefault="00000000">
      <w:pPr>
        <w:widowControl w:val="0"/>
        <w:numPr>
          <w:ilvl w:val="0"/>
          <w:numId w:val="2"/>
        </w:numPr>
      </w:pPr>
      <w:r>
        <w:t>Воздушный кодекс Российской Федерации;</w:t>
      </w:r>
    </w:p>
    <w:p w14:paraId="28188191" w14:textId="77777777" w:rsidR="006764B1" w:rsidRDefault="00000000">
      <w:pPr>
        <w:widowControl w:val="0"/>
        <w:numPr>
          <w:ilvl w:val="0"/>
          <w:numId w:val="2"/>
        </w:numPr>
      </w:pPr>
      <w:r>
        <w:t>Градостроительный кодекс Российской Федерации;</w:t>
      </w:r>
    </w:p>
    <w:p w14:paraId="4F2F6946" w14:textId="77777777" w:rsidR="006764B1" w:rsidRDefault="00000000">
      <w:pPr>
        <w:widowControl w:val="0"/>
        <w:numPr>
          <w:ilvl w:val="0"/>
          <w:numId w:val="2"/>
        </w:numPr>
      </w:pPr>
      <w:r>
        <w:t>Земельный кодекс Российской Федерации;</w:t>
      </w:r>
    </w:p>
    <w:p w14:paraId="68E674D9" w14:textId="77777777" w:rsidR="006764B1" w:rsidRDefault="00000000">
      <w:pPr>
        <w:widowControl w:val="0"/>
        <w:numPr>
          <w:ilvl w:val="0"/>
          <w:numId w:val="2"/>
        </w:numPr>
      </w:pPr>
      <w:r>
        <w:t>Лесной кодекс Российской Федерации;</w:t>
      </w:r>
    </w:p>
    <w:p w14:paraId="6C1DA18A" w14:textId="77777777" w:rsidR="006764B1" w:rsidRDefault="00000000">
      <w:pPr>
        <w:pStyle w:val="afff6"/>
        <w:numPr>
          <w:ilvl w:val="0"/>
          <w:numId w:val="2"/>
        </w:numPr>
      </w:pPr>
      <w:r>
        <w:t>Федеральный закон от 21.12.1994 № 68-ФЗ «О защите населения и территорий от чрезвычайных ситуаций природного и техногенного характера»;</w:t>
      </w:r>
    </w:p>
    <w:p w14:paraId="47CB1CE0" w14:textId="77777777" w:rsidR="006764B1" w:rsidRDefault="00000000">
      <w:pPr>
        <w:pStyle w:val="afff6"/>
        <w:numPr>
          <w:ilvl w:val="0"/>
          <w:numId w:val="2"/>
        </w:numPr>
      </w:pPr>
      <w:r>
        <w:t>Федеральный закон от 14.03.1995 № 33-ФЗ «Об особо охраняемых природных территориях»;</w:t>
      </w:r>
    </w:p>
    <w:p w14:paraId="561F8D06" w14:textId="77777777" w:rsidR="006764B1" w:rsidRDefault="00000000">
      <w:pPr>
        <w:pStyle w:val="afff6"/>
        <w:numPr>
          <w:ilvl w:val="0"/>
          <w:numId w:val="2"/>
        </w:numPr>
      </w:pPr>
      <w:r>
        <w:t>Федеральный закон от 30.03.1999 № 52-ФЗ «О санитарно-эпидемиологическом благополучии населения»;</w:t>
      </w:r>
    </w:p>
    <w:p w14:paraId="1371FC3E" w14:textId="77777777" w:rsidR="006764B1" w:rsidRDefault="00000000">
      <w:pPr>
        <w:widowControl w:val="0"/>
        <w:numPr>
          <w:ilvl w:val="0"/>
          <w:numId w:val="2"/>
        </w:numPr>
      </w:pPr>
      <w:r>
        <w:t>Федеральный закон от 31.03.1999 № 69-ФЗ «О газоснабжении в Российской Федерации»;</w:t>
      </w:r>
    </w:p>
    <w:p w14:paraId="16E6A0EE" w14:textId="77777777" w:rsidR="006764B1" w:rsidRDefault="00000000">
      <w:pPr>
        <w:pStyle w:val="afff6"/>
        <w:numPr>
          <w:ilvl w:val="0"/>
          <w:numId w:val="2"/>
        </w:numPr>
      </w:pPr>
      <w:r>
        <w:t>Федеральный закон от 10.01.2002 № 7-ФЗ «Об охране окружающей среды»;</w:t>
      </w:r>
    </w:p>
    <w:p w14:paraId="28B88C1A" w14:textId="77777777" w:rsidR="006764B1" w:rsidRDefault="00000000">
      <w:pPr>
        <w:widowControl w:val="0"/>
        <w:numPr>
          <w:ilvl w:val="0"/>
          <w:numId w:val="2"/>
        </w:numPr>
      </w:pPr>
      <w:r>
        <w:t xml:space="preserve">Федеральный закон от 25.06.2002 № 73-ФЗ «Об объектах культурного наследия (памятниках истории и культуры) народов Российской Федерации»; </w:t>
      </w:r>
    </w:p>
    <w:p w14:paraId="4AE3796B" w14:textId="77777777" w:rsidR="006764B1" w:rsidRDefault="00000000">
      <w:pPr>
        <w:widowControl w:val="0"/>
        <w:numPr>
          <w:ilvl w:val="0"/>
          <w:numId w:val="2"/>
        </w:numPr>
      </w:pPr>
      <w:r>
        <w:t>Федеральный закон от 06.10.2003 № 131-ФЗ «Об общих принципах организации местного самоуправления в Российской Федерации»;</w:t>
      </w:r>
    </w:p>
    <w:p w14:paraId="13B5CBA6" w14:textId="77777777" w:rsidR="006764B1" w:rsidRDefault="00000000">
      <w:pPr>
        <w:widowControl w:val="0"/>
        <w:numPr>
          <w:ilvl w:val="0"/>
          <w:numId w:val="2"/>
        </w:numPr>
      </w:pPr>
      <w: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4052679C" w14:textId="77777777" w:rsidR="006764B1" w:rsidRDefault="00000000">
      <w:pPr>
        <w:widowControl w:val="0"/>
        <w:numPr>
          <w:ilvl w:val="0"/>
          <w:numId w:val="2"/>
        </w:numPr>
      </w:pPr>
      <w:r>
        <w:t>Федеральный закон от 22.07.2008 № 123-ФЗ «Технический регламент о требованиях пожарной безопасности»;</w:t>
      </w:r>
    </w:p>
    <w:p w14:paraId="345DB060" w14:textId="77777777" w:rsidR="006764B1" w:rsidRDefault="00000000">
      <w:pPr>
        <w:widowControl w:val="0"/>
        <w:numPr>
          <w:ilvl w:val="0"/>
          <w:numId w:val="2"/>
        </w:numPr>
      </w:pPr>
      <w:r>
        <w:t>Федеральный закон от 28.06.2014 № 172-ФЗ «О стратегическом планировании в Российской Федерации»;</w:t>
      </w:r>
    </w:p>
    <w:p w14:paraId="09443183" w14:textId="77777777" w:rsidR="006764B1" w:rsidRDefault="00000000">
      <w:pPr>
        <w:numPr>
          <w:ilvl w:val="0"/>
          <w:numId w:val="2"/>
        </w:numPr>
        <w:spacing w:line="276" w:lineRule="atLeast"/>
        <w:ind w:left="714" w:hanging="357"/>
      </w:pPr>
      <w:r>
        <w:t>Федеральный закон от 30.12.2015 № 431-ФЗ «О геодезии, картографии и пространственных данных и о внесении изменений в отдельные законодательные акты Российской Федерации»;</w:t>
      </w:r>
    </w:p>
    <w:p w14:paraId="182C31E1" w14:textId="77777777" w:rsidR="006764B1" w:rsidRDefault="00000000">
      <w:pPr>
        <w:widowControl w:val="0"/>
        <w:numPr>
          <w:ilvl w:val="0"/>
          <w:numId w:val="2"/>
        </w:numPr>
      </w:pPr>
      <w:r>
        <w:t>постановление Правительства Российской Федерации от 18.04.2014 № 360 «Об определении границ зон затопления, подтопления;</w:t>
      </w:r>
    </w:p>
    <w:p w14:paraId="72823C8F" w14:textId="77777777" w:rsidR="006764B1" w:rsidRDefault="00000000">
      <w:pPr>
        <w:numPr>
          <w:ilvl w:val="0"/>
          <w:numId w:val="2"/>
        </w:numPr>
        <w:spacing w:line="276" w:lineRule="atLeast"/>
        <w:ind w:left="714" w:hanging="357"/>
      </w:pPr>
      <w:r>
        <w:t>приказы Минэкономразвития России в области территориального планирования и разработки генеральных планов поселений и городских округов;</w:t>
      </w:r>
    </w:p>
    <w:p w14:paraId="095A2028" w14:textId="77777777" w:rsidR="006764B1" w:rsidRDefault="00000000">
      <w:pPr>
        <w:widowControl w:val="0"/>
        <w:numPr>
          <w:ilvl w:val="0"/>
          <w:numId w:val="2"/>
        </w:numPr>
      </w:pPr>
      <w:r>
        <w:t>областной закон от 21.06.2010 № 49-ОЗ «Об административно-территориальном устройстве Иркутской области»;</w:t>
      </w:r>
    </w:p>
    <w:p w14:paraId="619048B7" w14:textId="77777777" w:rsidR="006764B1" w:rsidRDefault="00000000">
      <w:pPr>
        <w:pStyle w:val="affff3"/>
        <w:numPr>
          <w:ilvl w:val="0"/>
          <w:numId w:val="2"/>
        </w:numPr>
      </w:pPr>
      <w:r>
        <w:t>областной закон от 16.12.2004 № 92-оз «О статусе и границах муниципальных образований Куйтунского района Иркутской области»;</w:t>
      </w:r>
    </w:p>
    <w:p w14:paraId="7742786F" w14:textId="77777777" w:rsidR="006764B1" w:rsidRDefault="00000000">
      <w:pPr>
        <w:pStyle w:val="affff3"/>
        <w:numPr>
          <w:ilvl w:val="0"/>
          <w:numId w:val="2"/>
        </w:numPr>
      </w:pPr>
      <w:r>
        <w:t>областной закон от 03.11.2016 № 96-ОЗ «О закреплении за сельскими поселениями Иркутской области вопросов местного значения»;</w:t>
      </w:r>
    </w:p>
    <w:p w14:paraId="4C132000" w14:textId="77777777" w:rsidR="006764B1" w:rsidRDefault="00000000">
      <w:pPr>
        <w:widowControl w:val="0"/>
        <w:numPr>
          <w:ilvl w:val="0"/>
          <w:numId w:val="2"/>
        </w:numPr>
      </w:pPr>
      <w:r>
        <w:t>Региональные нормативы градостроительного проектирования Иркутской области, утвержденные постановлением Правительства Иркутской области от 30.12.2014 № 712-пп;</w:t>
      </w:r>
    </w:p>
    <w:p w14:paraId="14BF8C93" w14:textId="77777777" w:rsidR="006764B1" w:rsidRDefault="00000000">
      <w:pPr>
        <w:widowControl w:val="0"/>
        <w:numPr>
          <w:ilvl w:val="0"/>
          <w:numId w:val="2"/>
        </w:numPr>
      </w:pPr>
      <w:r>
        <w:t>СП 42.13330.2016 «Свод правил. Градостроительство. Планировка и застройка городских и сельских поселений. Актуализированная редакция СНиП 2.07.01-89*» и другие своды правил, применяемые в территориальном планировании и градостроительном проектировании.</w:t>
      </w:r>
    </w:p>
    <w:p w14:paraId="13809E73" w14:textId="77777777" w:rsidR="006764B1" w:rsidRDefault="006764B1">
      <w:pPr>
        <w:pStyle w:val="affff3"/>
        <w:ind w:firstLine="709"/>
      </w:pPr>
    </w:p>
    <w:p w14:paraId="484B5A59" w14:textId="77777777" w:rsidR="006764B1" w:rsidRDefault="006764B1">
      <w:pPr>
        <w:ind w:firstLine="709"/>
      </w:pPr>
    </w:p>
    <w:p w14:paraId="0DD5E77F" w14:textId="77777777" w:rsidR="006764B1" w:rsidRDefault="00000000">
      <w:pPr>
        <w:pStyle w:val="1"/>
        <w:tabs>
          <w:tab w:val="left" w:pos="1843"/>
        </w:tabs>
        <w:ind w:firstLine="0"/>
        <w:rPr>
          <w:sz w:val="24"/>
          <w:szCs w:val="24"/>
        </w:rPr>
      </w:pPr>
      <w:bookmarkStart w:id="16" w:name="_Toc121856901"/>
      <w:bookmarkStart w:id="17" w:name="_Toc87624831"/>
      <w:bookmarkStart w:id="18" w:name="_Toc86078181"/>
      <w:bookmarkStart w:id="19" w:name="_Toc81389885"/>
      <w:r>
        <w:rPr>
          <w:sz w:val="24"/>
          <w:szCs w:val="24"/>
        </w:rPr>
        <w:t>РАЗДЕЛ 1.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16"/>
      <w:r>
        <w:rPr>
          <w:sz w:val="24"/>
          <w:szCs w:val="24"/>
        </w:rPr>
        <w:t xml:space="preserve"> </w:t>
      </w:r>
      <w:bookmarkEnd w:id="17"/>
      <w:bookmarkEnd w:id="18"/>
      <w:bookmarkEnd w:id="19"/>
    </w:p>
    <w:p w14:paraId="319F8422" w14:textId="67FE9069" w:rsidR="003475B4" w:rsidRDefault="003475B4" w:rsidP="003475B4">
      <w:pPr>
        <w:spacing w:before="120"/>
        <w:ind w:firstLine="709"/>
      </w:pPr>
      <w:r>
        <w:t xml:space="preserve">В утвержденных документах стратегического планирования Российской Федерации, Иркутской области, Куйтунского района, национальных проектах, инвестиционных программах субъектов естественных монополий, организаций коммунального комплекса создание объектов местного значения на территории </w:t>
      </w:r>
      <w:proofErr w:type="spellStart"/>
      <w:r w:rsidRPr="003475B4">
        <w:t>Тулюшского</w:t>
      </w:r>
      <w:proofErr w:type="spellEnd"/>
      <w:r w:rsidRPr="003475B4">
        <w:t xml:space="preserve"> муниципального образования не</w:t>
      </w:r>
      <w:r>
        <w:t xml:space="preserve"> предусмотрено.</w:t>
      </w:r>
    </w:p>
    <w:p w14:paraId="4F9CD46F" w14:textId="77777777" w:rsidR="003475B4" w:rsidRDefault="003475B4" w:rsidP="003475B4">
      <w:pPr>
        <w:ind w:firstLine="709"/>
        <w:rPr>
          <w:color w:val="000000" w:themeColor="text1"/>
        </w:rPr>
      </w:pPr>
      <w:r>
        <w:rPr>
          <w:color w:val="000000" w:themeColor="text1"/>
        </w:rPr>
        <w:t xml:space="preserve">Стратегией социально-экономического развития Иркутской области на период до 2036 года (утверждена областным законом от 10.01.2022 № 15-ОЗ) для муниципальных образований </w:t>
      </w:r>
      <w:r>
        <w:t xml:space="preserve">Куйтунского </w:t>
      </w:r>
      <w:r>
        <w:rPr>
          <w:color w:val="000000" w:themeColor="text1"/>
        </w:rPr>
        <w:t>муниципального района предусмотрено следующее:</w:t>
      </w:r>
    </w:p>
    <w:p w14:paraId="4E8E761F" w14:textId="77777777" w:rsidR="003475B4" w:rsidRDefault="003475B4" w:rsidP="003475B4">
      <w:pPr>
        <w:pStyle w:val="afff6"/>
        <w:numPr>
          <w:ilvl w:val="0"/>
          <w:numId w:val="45"/>
        </w:numPr>
        <w:rPr>
          <w:color w:val="000000" w:themeColor="text1"/>
        </w:rPr>
      </w:pPr>
      <w:r>
        <w:rPr>
          <w:color w:val="000000" w:themeColor="text1"/>
        </w:rPr>
        <w:t xml:space="preserve">перспективная экономическая специализация территории района: обработка древесины и производство изделий из дерева и пробки, кроме мебели, производство изделий из соломки и материалов для плетения; сельское, лесное хозяйство, охота, рыболовство и рыбоводство; деятельность в области спорта, отдыха и развлечений; </w:t>
      </w:r>
    </w:p>
    <w:p w14:paraId="4A566E42" w14:textId="77777777" w:rsidR="003475B4" w:rsidRDefault="003475B4" w:rsidP="003475B4">
      <w:pPr>
        <w:pStyle w:val="afff6"/>
        <w:numPr>
          <w:ilvl w:val="0"/>
          <w:numId w:val="45"/>
        </w:numPr>
        <w:rPr>
          <w:color w:val="000000" w:themeColor="text1"/>
        </w:rPr>
      </w:pPr>
      <w:r>
        <w:t>муниципальные образования продолжат специализироваться на производстве сельскохозяйственной продукции и обрабатывающих производствах, развитии туристических услуг</w:t>
      </w:r>
      <w:r>
        <w:rPr>
          <w:color w:val="000000" w:themeColor="text1"/>
        </w:rPr>
        <w:t>.</w:t>
      </w:r>
    </w:p>
    <w:p w14:paraId="70D0C280" w14:textId="49475E46" w:rsidR="003475B4" w:rsidRDefault="003475B4" w:rsidP="003475B4">
      <w:pPr>
        <w:ind w:firstLine="709"/>
        <w:rPr>
          <w:color w:val="000000"/>
        </w:rPr>
      </w:pPr>
      <w:r>
        <w:rPr>
          <w:color w:val="000000"/>
        </w:rPr>
        <w:t xml:space="preserve">Стратегия социально-экономического развития муниципального образования Куйтунский район на </w:t>
      </w:r>
      <w:r w:rsidRPr="003475B4">
        <w:rPr>
          <w:color w:val="000000"/>
        </w:rPr>
        <w:t xml:space="preserve">2018 - 2030 годы не предусматривает создания объектов местного значения на территории </w:t>
      </w:r>
      <w:proofErr w:type="spellStart"/>
      <w:r w:rsidRPr="003475B4">
        <w:t>Тулюшского</w:t>
      </w:r>
      <w:proofErr w:type="spellEnd"/>
      <w:r w:rsidRPr="003475B4">
        <w:t xml:space="preserve"> муниципального образования. Мероприятия</w:t>
      </w:r>
      <w:r>
        <w:t xml:space="preserve"> по </w:t>
      </w:r>
      <w:r>
        <w:rPr>
          <w:color w:val="000000"/>
        </w:rPr>
        <w:t>социально-экономическому развитию</w:t>
      </w:r>
      <w:r>
        <w:t xml:space="preserve"> реализуются через муниципальные программы </w:t>
      </w:r>
      <w:r>
        <w:rPr>
          <w:color w:val="000000"/>
        </w:rPr>
        <w:t xml:space="preserve">муниципального образования Куйтунский район. </w:t>
      </w:r>
      <w:r>
        <w:t xml:space="preserve">Муниципальной программой «Комплексное развитие муниципального образования Куйтунский район Иркутской области на 2021 – 2027 годы», утвержденной постановлением администрации муниципального образования Куйтунский район от 13.11.2020 № 901-п </w:t>
      </w:r>
      <w:r>
        <w:rPr>
          <w:color w:val="000000"/>
        </w:rPr>
        <w:t>(в редакции постановления от 01.06.2023 № 458-п) предусмотрено:</w:t>
      </w:r>
    </w:p>
    <w:p w14:paraId="13C29141" w14:textId="77777777" w:rsidR="003475B4" w:rsidRDefault="003475B4" w:rsidP="003475B4">
      <w:pPr>
        <w:pStyle w:val="afff6"/>
        <w:numPr>
          <w:ilvl w:val="0"/>
          <w:numId w:val="46"/>
        </w:numPr>
        <w:rPr>
          <w:color w:val="000000"/>
        </w:rPr>
      </w:pPr>
      <w:r>
        <w:rPr>
          <w:color w:val="000000"/>
        </w:rPr>
        <w:t xml:space="preserve">строительство (приобретение) жилья для специалистов в с. </w:t>
      </w:r>
      <w:proofErr w:type="spellStart"/>
      <w:r>
        <w:rPr>
          <w:color w:val="000000"/>
        </w:rPr>
        <w:t>Тулюшка</w:t>
      </w:r>
      <w:proofErr w:type="spellEnd"/>
      <w:r>
        <w:rPr>
          <w:color w:val="000000"/>
        </w:rPr>
        <w:t>;</w:t>
      </w:r>
    </w:p>
    <w:p w14:paraId="2A4B1BB1" w14:textId="77777777" w:rsidR="003475B4" w:rsidRDefault="003475B4" w:rsidP="003475B4">
      <w:pPr>
        <w:pStyle w:val="afff6"/>
        <w:numPr>
          <w:ilvl w:val="0"/>
          <w:numId w:val="46"/>
        </w:numPr>
        <w:rPr>
          <w:color w:val="000000"/>
        </w:rPr>
      </w:pPr>
      <w:r>
        <w:rPr>
          <w:color w:val="000000"/>
        </w:rPr>
        <w:t xml:space="preserve">приобретение жилья для специалистов, граждан в </w:t>
      </w:r>
      <w:proofErr w:type="spellStart"/>
      <w:r>
        <w:rPr>
          <w:color w:val="000000"/>
        </w:rPr>
        <w:t>п.жд.ст</w:t>
      </w:r>
      <w:proofErr w:type="spellEnd"/>
      <w:r>
        <w:rPr>
          <w:color w:val="000000"/>
        </w:rPr>
        <w:t xml:space="preserve">. </w:t>
      </w:r>
      <w:proofErr w:type="spellStart"/>
      <w:r>
        <w:rPr>
          <w:color w:val="000000"/>
        </w:rPr>
        <w:t>Тулюшка</w:t>
      </w:r>
      <w:proofErr w:type="spellEnd"/>
      <w:r>
        <w:rPr>
          <w:color w:val="000000"/>
        </w:rPr>
        <w:t>;</w:t>
      </w:r>
    </w:p>
    <w:p w14:paraId="1E722E2B" w14:textId="77777777" w:rsidR="003475B4" w:rsidRDefault="003475B4" w:rsidP="003475B4">
      <w:pPr>
        <w:pStyle w:val="afff6"/>
        <w:numPr>
          <w:ilvl w:val="0"/>
          <w:numId w:val="46"/>
        </w:numPr>
        <w:rPr>
          <w:color w:val="000000"/>
        </w:rPr>
      </w:pPr>
      <w:r>
        <w:rPr>
          <w:color w:val="000000"/>
        </w:rPr>
        <w:t>приобретение жилья для специалистов, граждан в п. Майский;</w:t>
      </w:r>
    </w:p>
    <w:p w14:paraId="1D61EB6F" w14:textId="77777777" w:rsidR="003475B4" w:rsidRDefault="003475B4" w:rsidP="003475B4">
      <w:pPr>
        <w:pStyle w:val="afff6"/>
        <w:numPr>
          <w:ilvl w:val="0"/>
          <w:numId w:val="46"/>
        </w:numPr>
        <w:rPr>
          <w:color w:val="000000"/>
        </w:rPr>
      </w:pPr>
      <w:r>
        <w:rPr>
          <w:color w:val="000000"/>
        </w:rPr>
        <w:t xml:space="preserve">строительство (выкуп) детского сада на </w:t>
      </w:r>
      <w:proofErr w:type="spellStart"/>
      <w:r>
        <w:rPr>
          <w:color w:val="000000"/>
        </w:rPr>
        <w:t>п.жд.ст</w:t>
      </w:r>
      <w:proofErr w:type="spellEnd"/>
      <w:r>
        <w:rPr>
          <w:color w:val="000000"/>
        </w:rPr>
        <w:t xml:space="preserve">. </w:t>
      </w:r>
      <w:proofErr w:type="spellStart"/>
      <w:r>
        <w:rPr>
          <w:color w:val="000000"/>
        </w:rPr>
        <w:t>Тулюшка</w:t>
      </w:r>
      <w:proofErr w:type="spellEnd"/>
      <w:r>
        <w:rPr>
          <w:color w:val="000000"/>
        </w:rPr>
        <w:t xml:space="preserve"> на 95 мест.</w:t>
      </w:r>
    </w:p>
    <w:p w14:paraId="5091C38F" w14:textId="77777777" w:rsidR="003475B4" w:rsidRPr="003475B4" w:rsidRDefault="003475B4" w:rsidP="003475B4">
      <w:pPr>
        <w:ind w:firstLine="709"/>
        <w:rPr>
          <w:color w:val="000000"/>
        </w:rPr>
      </w:pPr>
      <w:r>
        <w:rPr>
          <w:color w:val="000000"/>
        </w:rPr>
        <w:t xml:space="preserve">Таким образом, на территории муниципального образования создание (строительство) объектов местного значения предусматривается в отношении объекта образования (детский сад) – объект местного </w:t>
      </w:r>
      <w:r w:rsidRPr="003475B4">
        <w:rPr>
          <w:color w:val="000000"/>
        </w:rPr>
        <w:t>значения муниципального района.</w:t>
      </w:r>
    </w:p>
    <w:p w14:paraId="030834AC" w14:textId="2BF70528" w:rsidR="003475B4" w:rsidRDefault="003475B4" w:rsidP="003475B4">
      <w:pPr>
        <w:ind w:firstLine="709"/>
        <w:rPr>
          <w:color w:val="000000"/>
        </w:rPr>
      </w:pPr>
      <w:r w:rsidRPr="003475B4">
        <w:rPr>
          <w:color w:val="000000"/>
        </w:rPr>
        <w:t xml:space="preserve">Муниципальными программами </w:t>
      </w:r>
      <w:proofErr w:type="spellStart"/>
      <w:r w:rsidRPr="003475B4">
        <w:t>Тулюшского</w:t>
      </w:r>
      <w:proofErr w:type="spellEnd"/>
      <w:r w:rsidRPr="003475B4">
        <w:t xml:space="preserve"> муниципального образования</w:t>
      </w:r>
      <w:r>
        <w:t xml:space="preserve"> мероприятия по размещению (строительству) или реконструкции объектов местного значения не предусматриваются. Действующие редакции программ включают только мероприятия по обеспечению функционирования, сохранению, капитальному ремонту объектов местного значения, организации сбора бытовых отходов.</w:t>
      </w:r>
    </w:p>
    <w:p w14:paraId="6CD9574A" w14:textId="77777777" w:rsidR="003475B4" w:rsidRDefault="003475B4" w:rsidP="003475B4">
      <w:pPr>
        <w:rPr>
          <w:color w:val="000000"/>
          <w:highlight w:val="yellow"/>
        </w:rPr>
      </w:pPr>
      <w:r>
        <w:rPr>
          <w:color w:val="000000"/>
        </w:rPr>
        <w:t xml:space="preserve">Сведения об объектах местного значения муниципального района, предусмотренных в схеме территориального планирования муниципального образования </w:t>
      </w:r>
      <w:r>
        <w:rPr>
          <w:rStyle w:val="docy"/>
          <w:color w:val="000000"/>
        </w:rPr>
        <w:t>Куйтунский район</w:t>
      </w:r>
      <w:r>
        <w:rPr>
          <w:rStyle w:val="docy"/>
        </w:rPr>
        <w:t xml:space="preserve">, </w:t>
      </w:r>
      <w:r>
        <w:rPr>
          <w:color w:val="000000"/>
        </w:rPr>
        <w:t xml:space="preserve">утвержденной решением Думы муниципального образования </w:t>
      </w:r>
      <w:r>
        <w:rPr>
          <w:rStyle w:val="docy"/>
          <w:color w:val="000000"/>
        </w:rPr>
        <w:t>Куйтунский район</w:t>
      </w:r>
      <w:r>
        <w:rPr>
          <w:color w:val="000000"/>
        </w:rPr>
        <w:t xml:space="preserve"> от 24.12.2013 № 340 </w:t>
      </w:r>
      <w:r>
        <w:rPr>
          <w:rStyle w:val="docy"/>
        </w:rPr>
        <w:t xml:space="preserve">(в редакции решения </w:t>
      </w:r>
      <w:r>
        <w:rPr>
          <w:color w:val="000000"/>
        </w:rPr>
        <w:t xml:space="preserve">от 24.02.2021 № 109 – в системе ФГИС ТП имеет </w:t>
      </w:r>
      <w:r>
        <w:rPr>
          <w:rStyle w:val="docy"/>
          <w:color w:val="000000"/>
        </w:rPr>
        <w:t>УИН 2562200002010301202103012)</w:t>
      </w:r>
      <w:r>
        <w:rPr>
          <w:color w:val="000000"/>
        </w:rPr>
        <w:t xml:space="preserve">, </w:t>
      </w:r>
      <w:r w:rsidRPr="003475B4">
        <w:rPr>
          <w:color w:val="000000"/>
        </w:rPr>
        <w:t xml:space="preserve">приведены в разделе 5. </w:t>
      </w:r>
    </w:p>
    <w:p w14:paraId="69AEE44C" w14:textId="77777777" w:rsidR="006764B1" w:rsidRDefault="00000000">
      <w:pPr>
        <w:pStyle w:val="1"/>
        <w:tabs>
          <w:tab w:val="left" w:pos="1843"/>
        </w:tabs>
        <w:ind w:firstLine="0"/>
        <w:rPr>
          <w:sz w:val="24"/>
          <w:szCs w:val="24"/>
        </w:rPr>
      </w:pPr>
      <w:bookmarkStart w:id="20" w:name="_Toc87787787"/>
      <w:bookmarkStart w:id="21" w:name="_Toc121856902"/>
      <w:r>
        <w:rPr>
          <w:sz w:val="24"/>
          <w:szCs w:val="24"/>
        </w:rPr>
        <w:lastRenderedPageBreak/>
        <w:t>РАЗДЕЛ 2. ОБОСНОВАНИЕ ВЫБРАННОГО ВАРИАНТА РАЗМЕЩЕНИЯ ОБЪЕКТОВ МЕСТНОГО ЗНАЧЕНИЯ ПОСЕЛЕНИЯ НА ОСНОВЕ АНАЛИЗА ИСПОЛЬЗОВАНИЯ СООТВЕТСТВУЮЩЕЙ ТЕРРИТОРИИ ПОСЕЛЕНИЯ, ВОЗМОЖНЫХ НАПРАВЛЕНИЙ ЕЕ РАЗВИТИЯ И ПРОГНОЗИРУЕМЫХ ОГРАНИЧЕНИЙ ЕЕ ИСПОЛЬЗОВАНИЯ</w:t>
      </w:r>
      <w:bookmarkEnd w:id="20"/>
      <w:bookmarkEnd w:id="21"/>
    </w:p>
    <w:p w14:paraId="757927D9" w14:textId="77777777" w:rsidR="006764B1" w:rsidRDefault="00000000">
      <w:pPr>
        <w:pStyle w:val="2"/>
        <w:numPr>
          <w:ilvl w:val="0"/>
          <w:numId w:val="0"/>
        </w:numPr>
        <w:ind w:firstLine="708"/>
        <w:jc w:val="center"/>
        <w:rPr>
          <w:sz w:val="24"/>
          <w:szCs w:val="24"/>
        </w:rPr>
      </w:pPr>
      <w:r>
        <w:rPr>
          <w:sz w:val="24"/>
          <w:szCs w:val="24"/>
        </w:rPr>
        <w:t>1. </w:t>
      </w:r>
      <w:r>
        <w:rPr>
          <w:smallCaps/>
          <w:sz w:val="24"/>
          <w:szCs w:val="24"/>
        </w:rPr>
        <w:t>ОБЩИЕ СВЕДЕНИЯ О МУНИЦИПАЛЬНОМ ОБРАЗОВАНИИ</w:t>
      </w:r>
    </w:p>
    <w:p w14:paraId="43FAB3C8" w14:textId="0B5930FA" w:rsidR="006764B1" w:rsidRDefault="00000000">
      <w:pPr>
        <w:ind w:firstLine="755"/>
      </w:pPr>
      <w:proofErr w:type="spellStart"/>
      <w:r>
        <w:t>Тулюшское</w:t>
      </w:r>
      <w:proofErr w:type="spellEnd"/>
      <w:r>
        <w:t xml:space="preserve"> муниципальное образование расположено в северо-западной части муниципального образования Куйтунский район Иркутской области. Территория </w:t>
      </w:r>
      <w:proofErr w:type="spellStart"/>
      <w:r>
        <w:t>Тулюшского</w:t>
      </w:r>
      <w:proofErr w:type="spellEnd"/>
      <w:r>
        <w:t xml:space="preserve"> муниципального образования составляет 96 тыс. га. </w:t>
      </w:r>
      <w:r>
        <w:br/>
        <w:t xml:space="preserve">На севере оно граничит с муниципальным образованием «Братский район» Иркутской области, на востоке – с </w:t>
      </w:r>
      <w:proofErr w:type="spellStart"/>
      <w:proofErr w:type="gramStart"/>
      <w:r>
        <w:t>Мингатуйским</w:t>
      </w:r>
      <w:proofErr w:type="spellEnd"/>
      <w:r>
        <w:t xml:space="preserve">  муниципальным</w:t>
      </w:r>
      <w:proofErr w:type="gramEnd"/>
      <w:r>
        <w:t xml:space="preserve"> образованием, на юго-востоке – с </w:t>
      </w:r>
      <w:proofErr w:type="spellStart"/>
      <w:r>
        <w:t>Алкинским</w:t>
      </w:r>
      <w:proofErr w:type="spellEnd"/>
      <w:r>
        <w:t xml:space="preserve"> муниципальным образованием, на юге – с </w:t>
      </w:r>
      <w:proofErr w:type="spellStart"/>
      <w:r>
        <w:t>Чеботарихинским</w:t>
      </w:r>
      <w:proofErr w:type="spellEnd"/>
      <w:r>
        <w:t xml:space="preserve"> муниципальным образованием.</w:t>
      </w:r>
    </w:p>
    <w:p w14:paraId="03CFD48E" w14:textId="77777777" w:rsidR="006764B1" w:rsidRDefault="00000000">
      <w:pPr>
        <w:ind w:firstLine="755"/>
      </w:pPr>
      <w:r>
        <w:t xml:space="preserve">Населенные пункты, входящие в состав </w:t>
      </w:r>
      <w:proofErr w:type="spellStart"/>
      <w:r>
        <w:t>Тулюшского</w:t>
      </w:r>
      <w:proofErr w:type="spellEnd"/>
      <w:r>
        <w:t xml:space="preserve"> муниципального образования – с. </w:t>
      </w:r>
      <w:proofErr w:type="spellStart"/>
      <w:r>
        <w:t>Тулюшка</w:t>
      </w:r>
      <w:proofErr w:type="spellEnd"/>
      <w:r>
        <w:t xml:space="preserve">, п. </w:t>
      </w:r>
      <w:proofErr w:type="spellStart"/>
      <w:r>
        <w:t>жд</w:t>
      </w:r>
      <w:proofErr w:type="spellEnd"/>
      <w:r>
        <w:t xml:space="preserve">. ст. </w:t>
      </w:r>
      <w:proofErr w:type="spellStart"/>
      <w:r>
        <w:t>Тулюшка</w:t>
      </w:r>
      <w:proofErr w:type="spellEnd"/>
      <w:r>
        <w:t xml:space="preserve">, д. Широкие Кочки, п. Майский, уч. Малой. Численность населения по данным Росстата на начало 2022 г. составила 1575 человек, из которых примерно 74 % проживают в п. </w:t>
      </w:r>
      <w:proofErr w:type="spellStart"/>
      <w:r>
        <w:t>жд</w:t>
      </w:r>
      <w:proofErr w:type="spellEnd"/>
      <w:r>
        <w:t xml:space="preserve">. ст. </w:t>
      </w:r>
      <w:proofErr w:type="spellStart"/>
      <w:r>
        <w:t>Тулюшка</w:t>
      </w:r>
      <w:proofErr w:type="spellEnd"/>
      <w:r>
        <w:t xml:space="preserve">. </w:t>
      </w:r>
    </w:p>
    <w:p w14:paraId="5719F758" w14:textId="77777777" w:rsidR="006764B1" w:rsidRDefault="00000000">
      <w:pPr>
        <w:ind w:firstLine="755"/>
      </w:pPr>
      <w:r>
        <w:t>Внешние транспортные связи осуществляются автомобильным транспортом по автомобильной дороге Р-255 «Сибирь» Новосибирск - Кемерово - Красноярск - Иркутск</w:t>
      </w:r>
    </w:p>
    <w:p w14:paraId="1A32C7CF" w14:textId="77777777" w:rsidR="006764B1" w:rsidRDefault="00000000">
      <w:pPr>
        <w:ind w:firstLine="709"/>
      </w:pPr>
      <w:r>
        <w:t xml:space="preserve">К вопросам местного значения сельского поселения относятся вопросы, предусмотренные пунктом 3 статьи 14 Федерального закона от 06.10.2003 N 131-ФЗ «Об общих принципах организации местного самоуправления в Российской Федерации». Областным законом от 03.11.2016 № 96-ОЗ «О закреплении за сельскими поселениями Иркутской области вопросов местного значения» за </w:t>
      </w:r>
      <w:proofErr w:type="spellStart"/>
      <w:r>
        <w:t>Тулюшским</w:t>
      </w:r>
      <w:proofErr w:type="spellEnd"/>
      <w:r>
        <w:t xml:space="preserve"> муниципальным образованием также закреплены полномочия по пунктам 4, 5, 11, 18 и 22 статьи 14 Федерального закона от 06.10.2003 № 131-ФЗ «Об общих принципах организации местного самоуправления в Российской Федерации», а именно:</w:t>
      </w:r>
    </w:p>
    <w:p w14:paraId="292805B3" w14:textId="77777777" w:rsidR="006764B1" w:rsidRDefault="00000000">
      <w:pPr>
        <w:widowControl w:val="0"/>
        <w:numPr>
          <w:ilvl w:val="0"/>
          <w:numId w:val="2"/>
        </w:numPr>
      </w:pPr>
      <w:r>
        <w:t>пункт 4 - 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14:paraId="7F6F7206" w14:textId="77777777" w:rsidR="006764B1" w:rsidRDefault="00000000">
      <w:pPr>
        <w:widowControl w:val="0"/>
        <w:numPr>
          <w:ilvl w:val="0"/>
          <w:numId w:val="2"/>
        </w:numPr>
      </w:pPr>
      <w:r>
        <w:t xml:space="preserve">пункт 5 -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поселения, организация дорожного движения,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9" w:anchor="dst100179" w:tooltip="http://www.consultant.ru/document/cons_doc_LAW_422260/d1fff908c2d37e4a021fca66e5cb54074d8c66e3/#dst100179" w:history="1">
        <w:r>
          <w:t>законодательством</w:t>
        </w:r>
      </w:hyperlink>
      <w:r>
        <w:t xml:space="preserve"> Российской Федерации;</w:t>
      </w:r>
    </w:p>
    <w:p w14:paraId="717653C0" w14:textId="77777777" w:rsidR="006764B1" w:rsidRDefault="00000000">
      <w:pPr>
        <w:widowControl w:val="0"/>
        <w:numPr>
          <w:ilvl w:val="0"/>
          <w:numId w:val="2"/>
        </w:numPr>
      </w:pPr>
      <w:r>
        <w:t>пункт 11 - организация библиотечного обслуживания населения, комплектование и обеспечение сохранности библиотечных фондов библиотек поселения;</w:t>
      </w:r>
    </w:p>
    <w:p w14:paraId="6377EB74" w14:textId="77777777" w:rsidR="006764B1" w:rsidRDefault="00000000">
      <w:pPr>
        <w:widowControl w:val="0"/>
        <w:numPr>
          <w:ilvl w:val="0"/>
          <w:numId w:val="2"/>
        </w:numPr>
      </w:pPr>
      <w:r>
        <w:t>пункт 18 - участие в организации деятельности по накоплению (в том числе раздельному накоплению) и транспортированию твердых коммунальных отходов;</w:t>
      </w:r>
    </w:p>
    <w:p w14:paraId="0A90A0FA" w14:textId="77777777" w:rsidR="006764B1" w:rsidRDefault="00000000">
      <w:pPr>
        <w:widowControl w:val="0"/>
        <w:numPr>
          <w:ilvl w:val="0"/>
          <w:numId w:val="2"/>
        </w:numPr>
      </w:pPr>
      <w:r>
        <w:t>пункт 22 - организация ритуальных услуг и содержание мест захоронения.</w:t>
      </w:r>
    </w:p>
    <w:p w14:paraId="697C5682" w14:textId="77777777" w:rsidR="006764B1" w:rsidRDefault="006764B1">
      <w:pPr>
        <w:ind w:firstLine="709"/>
      </w:pPr>
    </w:p>
    <w:p w14:paraId="620FA233" w14:textId="77777777" w:rsidR="006764B1" w:rsidRDefault="00000000">
      <w:pPr>
        <w:pStyle w:val="2"/>
        <w:numPr>
          <w:ilvl w:val="0"/>
          <w:numId w:val="0"/>
        </w:numPr>
        <w:ind w:firstLine="708"/>
        <w:jc w:val="center"/>
        <w:rPr>
          <w:rStyle w:val="af4"/>
        </w:rPr>
      </w:pPr>
      <w:bookmarkStart w:id="22" w:name="_Toc121856904"/>
      <w:r>
        <w:rPr>
          <w:rStyle w:val="af4"/>
        </w:rPr>
        <w:lastRenderedPageBreak/>
        <w:t>2. </w:t>
      </w:r>
      <w:hyperlink w:anchor="_Toc62836774" w:tooltip="#_Toc62836774" w:history="1">
        <w:bookmarkStart w:id="23" w:name="_Toc87624833"/>
        <w:bookmarkStart w:id="24" w:name="_Toc79505489"/>
        <w:r>
          <w:rPr>
            <w:rStyle w:val="af4"/>
          </w:rPr>
          <w:fldChar w:fldCharType="begin"/>
        </w:r>
        <w:r>
          <w:rPr>
            <w:rStyle w:val="af4"/>
          </w:rPr>
          <w:instrText>PAGEREF _Toc62836774 \h</w:instrText>
        </w:r>
        <w:r>
          <w:rPr>
            <w:rStyle w:val="af4"/>
          </w:rPr>
        </w:r>
        <w:r>
          <w:rPr>
            <w:rStyle w:val="af4"/>
          </w:rPr>
          <w:fldChar w:fldCharType="separate"/>
        </w:r>
        <w:r>
          <w:rPr>
            <w:rStyle w:val="af4"/>
          </w:rPr>
          <w:t>ПРИРОДНО-КЛИМАТИЧЕСКИЕ УСЛОВИЯ ТЕРРИТОРИИ И РЕСУРСЫ РАЗВИТИЯ МУНИЦИПАЛЬНОГО ОБРАЗОВАНИЯ</w:t>
        </w:r>
        <w:bookmarkEnd w:id="22"/>
        <w:r>
          <w:rPr>
            <w:rStyle w:val="af4"/>
          </w:rPr>
          <w:fldChar w:fldCharType="end"/>
        </w:r>
      </w:hyperlink>
      <w:bookmarkEnd w:id="23"/>
      <w:bookmarkEnd w:id="24"/>
    </w:p>
    <w:p w14:paraId="0CCE6ABA" w14:textId="77777777" w:rsidR="006764B1" w:rsidRDefault="00000000">
      <w:pPr>
        <w:pStyle w:val="3"/>
        <w:numPr>
          <w:ilvl w:val="0"/>
          <w:numId w:val="0"/>
        </w:numPr>
        <w:ind w:firstLine="708"/>
        <w:rPr>
          <w:szCs w:val="28"/>
        </w:rPr>
      </w:pPr>
      <w:bookmarkStart w:id="25" w:name="_Toc87624834"/>
      <w:bookmarkStart w:id="26" w:name="_Toc121856905"/>
      <w:r>
        <w:rPr>
          <w:szCs w:val="28"/>
        </w:rPr>
        <w:t>2.1. Климат</w:t>
      </w:r>
      <w:bookmarkEnd w:id="25"/>
      <w:bookmarkEnd w:id="26"/>
    </w:p>
    <w:p w14:paraId="65E12022" w14:textId="77777777" w:rsidR="006764B1" w:rsidRDefault="00000000">
      <w:pPr>
        <w:ind w:firstLine="709"/>
        <w:rPr>
          <w:rFonts w:eastAsia="Times New Roman"/>
          <w:bCs/>
        </w:rPr>
      </w:pPr>
      <w:r>
        <w:rPr>
          <w:rFonts w:eastAsia="Times New Roman"/>
          <w:bCs/>
        </w:rPr>
        <w:t xml:space="preserve">Согласно схематической карте климатического районирования территории Российской Федерации для строительства СП 131.13330.2020 Строительная климатология, территория </w:t>
      </w:r>
      <w:proofErr w:type="spellStart"/>
      <w:r>
        <w:rPr>
          <w:rFonts w:eastAsia="Times New Roman"/>
          <w:bCs/>
        </w:rPr>
        <w:t>Тулюшского</w:t>
      </w:r>
      <w:proofErr w:type="spellEnd"/>
      <w:r>
        <w:rPr>
          <w:rFonts w:eastAsia="Times New Roman"/>
          <w:bCs/>
        </w:rPr>
        <w:t xml:space="preserve"> муниципального образования входит в I строительно-климатический район, подрайон I-В.</w:t>
      </w:r>
    </w:p>
    <w:p w14:paraId="089AABE5" w14:textId="77777777" w:rsidR="006764B1" w:rsidRDefault="00000000">
      <w:pPr>
        <w:ind w:firstLine="709"/>
        <w:rPr>
          <w:rFonts w:eastAsia="Times New Roman"/>
          <w:bCs/>
        </w:rPr>
      </w:pPr>
      <w:r>
        <w:rPr>
          <w:rFonts w:eastAsia="Times New Roman"/>
          <w:bCs/>
        </w:rPr>
        <w:t xml:space="preserve">Ближайшие метеостанции расположены в г. Зима и в г. Култук за пределами территории. Ближайший метеорологический пост расположен в пгт. Тулун в 30 км к северо-западу от с. </w:t>
      </w:r>
      <w:proofErr w:type="spellStart"/>
      <w:r>
        <w:rPr>
          <w:rFonts w:eastAsia="Times New Roman"/>
          <w:bCs/>
        </w:rPr>
        <w:t>Тулюшка</w:t>
      </w:r>
      <w:proofErr w:type="spellEnd"/>
      <w:r>
        <w:rPr>
          <w:rFonts w:eastAsia="Times New Roman"/>
          <w:bCs/>
        </w:rPr>
        <w:t xml:space="preserve">. Ранее в с. </w:t>
      </w:r>
      <w:proofErr w:type="spellStart"/>
      <w:r>
        <w:rPr>
          <w:rFonts w:eastAsia="Times New Roman"/>
          <w:bCs/>
        </w:rPr>
        <w:t>Тулюшка</w:t>
      </w:r>
      <w:proofErr w:type="spellEnd"/>
      <w:r>
        <w:rPr>
          <w:rFonts w:eastAsia="Times New Roman"/>
          <w:bCs/>
        </w:rPr>
        <w:t xml:space="preserve"> также находился метеорологический пост. </w:t>
      </w:r>
    </w:p>
    <w:p w14:paraId="30C1271D" w14:textId="77777777" w:rsidR="006764B1" w:rsidRDefault="00000000">
      <w:pPr>
        <w:ind w:firstLine="709"/>
        <w:rPr>
          <w:rFonts w:eastAsia="Times New Roman"/>
          <w:bCs/>
        </w:rPr>
      </w:pPr>
      <w:r>
        <w:rPr>
          <w:rFonts w:eastAsia="Times New Roman"/>
          <w:bCs/>
        </w:rPr>
        <w:t xml:space="preserve">Климат района резко континентальный с продолжительной, суровой зимой и коротким жарким летом. Среднегодовая температура воздуха отрицательная, и составляет -3,2 °С. По данным за 2021 г., наиболее жаркий месяц - июль со средней температурой воздуха 25,5  ̊С, наиболее холодный месяц – январь, со средней температурой -15,7  ̊С. Максимальная температура воздуха летом достигает +35 ̊С, минимальная зимой -45  ̊С. Вегетационный период продолжается 157 дня. Период со среднесуточной температурой выше 10 °С составляет 122 дня. Амплитуда годовых колебаний достигает </w:t>
      </w:r>
      <w:proofErr w:type="gramStart"/>
      <w:r>
        <w:rPr>
          <w:rFonts w:eastAsia="Times New Roman"/>
          <w:bCs/>
        </w:rPr>
        <w:t>80  ̊</w:t>
      </w:r>
      <w:proofErr w:type="gramEnd"/>
      <w:r>
        <w:rPr>
          <w:rFonts w:eastAsia="Times New Roman"/>
          <w:bCs/>
        </w:rPr>
        <w:t xml:space="preserve">С. Заморозки являются весьма распространенными на протяжении всего лета. Глубина сезонного промерзания почвы составляет 1-3 м. Мощность промерзающего слоя достигает 0,4-0,5 м. Отрицательная среднегодовая температура способствует сохранению сезонной мерзлоты до конца лета и локальному развитию многолетней мерзлоты. </w:t>
      </w:r>
    </w:p>
    <w:p w14:paraId="7D0662D7" w14:textId="77777777" w:rsidR="006764B1" w:rsidRDefault="00000000">
      <w:pPr>
        <w:ind w:firstLine="709"/>
        <w:rPr>
          <w:rFonts w:eastAsia="Times New Roman"/>
        </w:rPr>
      </w:pPr>
      <w:r>
        <w:rPr>
          <w:rFonts w:eastAsia="Times New Roman"/>
          <w:bCs/>
        </w:rPr>
        <w:t>Наиболее дождливым месяцем является июль с максимальными осадками в 44 мм, наиболее сухим месяцем является февраль с 7 мм осадков. Так называемое начало сезона дождей для территории муниципального образования наступает в мае, на который в среднем приходится 11 дождливых дней и 22,8 мм осадков. Максимальное количество дней с осадками за год наблюдается в июле (14 дней). Конец сезона дождей отмечается в августе, когда заканчиваются сильные осадки с нормой 31,3 мм. Осенний и зимний сезон преимущественно сухие. Этим обусловлено незначительное количество снегового покрова от 0,3 до 0,5 м. Среднегодовая величина атмосферных осадков варьирует от 190,0 до 450,2 мм. Из них в период вегетации выпадает в среднем 247,2 мм осадков. По розе ветров преобладает северо-западное, западное и юго-восточное направления ветра. Усредненная скорость ветра зимой 1 м/с (3,6 км/ч), летом 2 м/с (7,2 км/ч).</w:t>
      </w:r>
    </w:p>
    <w:p w14:paraId="790AD41A" w14:textId="77777777" w:rsidR="006764B1" w:rsidRDefault="00000000">
      <w:pPr>
        <w:ind w:firstLine="709"/>
      </w:pPr>
      <w:r>
        <w:rPr>
          <w:rFonts w:eastAsia="Times New Roman"/>
          <w:bCs/>
        </w:rPr>
        <w:t>Климатические факторы, отрицательно влияющие на рост и развитие древесной растительности:</w:t>
      </w:r>
    </w:p>
    <w:p w14:paraId="2F77EF58" w14:textId="77777777" w:rsidR="006764B1" w:rsidRDefault="00000000">
      <w:pPr>
        <w:pStyle w:val="afff6"/>
        <w:widowControl w:val="0"/>
        <w:numPr>
          <w:ilvl w:val="0"/>
          <w:numId w:val="41"/>
        </w:numPr>
      </w:pPr>
      <w:r>
        <w:t>поздние весенние заморозки;</w:t>
      </w:r>
    </w:p>
    <w:p w14:paraId="2725CD39" w14:textId="77777777" w:rsidR="006764B1" w:rsidRDefault="00000000">
      <w:pPr>
        <w:pStyle w:val="afff6"/>
        <w:widowControl w:val="0"/>
        <w:numPr>
          <w:ilvl w:val="0"/>
          <w:numId w:val="41"/>
        </w:numPr>
      </w:pPr>
      <w:r>
        <w:t>ранние осенние заморозки при отсутствии снежного покрова;</w:t>
      </w:r>
    </w:p>
    <w:p w14:paraId="703EDDC5" w14:textId="77777777" w:rsidR="006764B1" w:rsidRDefault="00000000">
      <w:pPr>
        <w:pStyle w:val="afff6"/>
        <w:widowControl w:val="0"/>
        <w:numPr>
          <w:ilvl w:val="0"/>
          <w:numId w:val="41"/>
        </w:numPr>
      </w:pPr>
      <w:r>
        <w:t>сильные ветры в весенне-летний период;</w:t>
      </w:r>
    </w:p>
    <w:p w14:paraId="36CEB525" w14:textId="77777777" w:rsidR="006764B1" w:rsidRDefault="00000000">
      <w:pPr>
        <w:pStyle w:val="afff6"/>
        <w:widowControl w:val="0"/>
        <w:numPr>
          <w:ilvl w:val="0"/>
          <w:numId w:val="41"/>
        </w:numPr>
      </w:pPr>
      <w:r>
        <w:t>промерзание почвы на достаточно значительную глубину.</w:t>
      </w:r>
    </w:p>
    <w:p w14:paraId="3308198B" w14:textId="77777777" w:rsidR="006764B1" w:rsidRDefault="00000000">
      <w:pPr>
        <w:ind w:firstLine="709"/>
        <w:rPr>
          <w:rFonts w:eastAsia="Times New Roman"/>
        </w:rPr>
      </w:pPr>
      <w:r>
        <w:rPr>
          <w:rFonts w:eastAsia="Times New Roman"/>
          <w:bCs/>
        </w:rPr>
        <w:t>В целом, климат данной территории благоприятен для успешного произрастания следующих древесных и кустарниковых пород: кедр, сосна, лиственница, ель, пихта, береза, осина, ива, рябина, жимолость, ольховник, можжевельник, шиповник.</w:t>
      </w:r>
    </w:p>
    <w:p w14:paraId="58C8BFD0" w14:textId="77777777" w:rsidR="006764B1" w:rsidRDefault="00000000">
      <w:pPr>
        <w:pStyle w:val="3"/>
        <w:numPr>
          <w:ilvl w:val="0"/>
          <w:numId w:val="0"/>
        </w:numPr>
        <w:ind w:firstLine="708"/>
        <w:rPr>
          <w:szCs w:val="28"/>
        </w:rPr>
      </w:pPr>
      <w:bookmarkStart w:id="27" w:name="_Toc121856906"/>
      <w:r>
        <w:rPr>
          <w:szCs w:val="28"/>
        </w:rPr>
        <w:t>2.2. Гидрографические и гидрогеологические условия</w:t>
      </w:r>
      <w:bookmarkEnd w:id="27"/>
      <w:r>
        <w:rPr>
          <w:szCs w:val="28"/>
        </w:rPr>
        <w:t xml:space="preserve"> </w:t>
      </w:r>
    </w:p>
    <w:p w14:paraId="287371FE" w14:textId="77777777" w:rsidR="006764B1" w:rsidRDefault="00000000">
      <w:r>
        <w:t xml:space="preserve">Крупные водотоки и водоёмы в пределах </w:t>
      </w:r>
      <w:proofErr w:type="spellStart"/>
      <w:r>
        <w:t>Тулюшского</w:t>
      </w:r>
      <w:proofErr w:type="spellEnd"/>
      <w:r>
        <w:t xml:space="preserve"> муниципального образования Куйтунского района Иркутской области отсутствуют. Всего известно 9 мелких рек и ручьев, а также 4 пруда. </w:t>
      </w:r>
    </w:p>
    <w:p w14:paraId="6FE8F889" w14:textId="77777777" w:rsidR="006764B1" w:rsidRDefault="00000000">
      <w:r>
        <w:lastRenderedPageBreak/>
        <w:t xml:space="preserve">Река. </w:t>
      </w:r>
      <w:proofErr w:type="spellStart"/>
      <w:r>
        <w:t>Алка</w:t>
      </w:r>
      <w:proofErr w:type="spellEnd"/>
      <w:r>
        <w:t>, протекает в северо-восточном направлении в центральной части территории. Учтена государственным водным реестром, имеет общую протяженность 93 км при площади водосбора 989 км. В пределах муниципального образования представлена своими истоками. Русло реки слабо извилистое, заболоченное. Ширина реки в пределах территории незначительная и редко превышает1-2 м, при глубине на плесах до 0.5 м. Дно реки глинистое, песчано-глинистое, реже галечно-песчаное. Среднегодовой расход реки (м3/сек) составляет от 0.45 до 0.94. В пределах территории муниципального образования имеет широкую заболоченную долину (около 100-140 м в ширину).</w:t>
      </w:r>
    </w:p>
    <w:p w14:paraId="579382C0" w14:textId="77777777" w:rsidR="006764B1" w:rsidRDefault="00000000">
      <w:r>
        <w:t xml:space="preserve">Река </w:t>
      </w:r>
      <w:proofErr w:type="spellStart"/>
      <w:r>
        <w:t>Эхтей</w:t>
      </w:r>
      <w:proofErr w:type="spellEnd"/>
      <w:r>
        <w:t xml:space="preserve"> протекает в северной части муниципального образования в северо-западном направлении. Учтена государственным водным реестром, имеет общую протяженность 46 км, впадает в р. Ия. Водосборная площадь не учтена. В пределах территории представлена участками от истоков до среднего течения при протяженности в пределах муниципального образования 38.14 км. Ширина реки от 1-3м в истоках до 11-15 м в нижнем течении. Дно реки глинистое, в среднем течении песчано-глинистое, галечно-песчаное. В северо-западной части муниципального образования река интенсивно </w:t>
      </w:r>
      <w:proofErr w:type="spellStart"/>
      <w:r>
        <w:t>меандрирует</w:t>
      </w:r>
      <w:proofErr w:type="spellEnd"/>
      <w:r>
        <w:t>.</w:t>
      </w:r>
    </w:p>
    <w:p w14:paraId="510BD7A4" w14:textId="77777777" w:rsidR="006764B1" w:rsidRDefault="00000000">
      <w:r>
        <w:t xml:space="preserve">Речка </w:t>
      </w:r>
      <w:proofErr w:type="spellStart"/>
      <w:r>
        <w:t>Баробь</w:t>
      </w:r>
      <w:proofErr w:type="spellEnd"/>
      <w:r>
        <w:t xml:space="preserve"> протекает в северной части муниципального образования в северо-западном направлении. Учтена государственным водным реестром, имеет общую протяженность 21 км. Представлена в пределах муниципального образования как истоками, так и средним течением и </w:t>
      </w:r>
      <w:proofErr w:type="spellStart"/>
      <w:r>
        <w:t>предустьевой</w:t>
      </w:r>
      <w:proofErr w:type="spellEnd"/>
      <w:r>
        <w:t xml:space="preserve"> частью. </w:t>
      </w:r>
    </w:p>
    <w:p w14:paraId="4E5C8AE4" w14:textId="77777777" w:rsidR="006764B1" w:rsidRDefault="00000000">
      <w:r>
        <w:t>Прочие ручьи и малые водотоки (</w:t>
      </w:r>
      <w:proofErr w:type="spellStart"/>
      <w:r>
        <w:t>Ухобь</w:t>
      </w:r>
      <w:proofErr w:type="spellEnd"/>
      <w:r>
        <w:t xml:space="preserve">, </w:t>
      </w:r>
      <w:proofErr w:type="spellStart"/>
      <w:r>
        <w:t>Када</w:t>
      </w:r>
      <w:proofErr w:type="spellEnd"/>
      <w:r>
        <w:t xml:space="preserve">, Лесовозный, Дальняя </w:t>
      </w:r>
      <w:proofErr w:type="spellStart"/>
      <w:r>
        <w:t>Баробка</w:t>
      </w:r>
      <w:proofErr w:type="spellEnd"/>
      <w:r>
        <w:t xml:space="preserve">, </w:t>
      </w:r>
      <w:proofErr w:type="spellStart"/>
      <w:r>
        <w:t>Окумейка</w:t>
      </w:r>
      <w:proofErr w:type="spellEnd"/>
      <w:r>
        <w:t xml:space="preserve"> не учтены государственным водным рельефом и представлены заболоченными долинами с слабо выраженным основным течением, при ширине не более 1-5 м и незначительной глубине. </w:t>
      </w:r>
    </w:p>
    <w:p w14:paraId="4F491E46" w14:textId="77777777" w:rsidR="006764B1" w:rsidRDefault="00000000">
      <w:r>
        <w:t xml:space="preserve">Речка Или расположена в южной части муниципального образования, протекает через с. </w:t>
      </w:r>
      <w:proofErr w:type="spellStart"/>
      <w:r>
        <w:t>Тулюшка</w:t>
      </w:r>
      <w:proofErr w:type="spellEnd"/>
      <w:r>
        <w:t xml:space="preserve">. Течет в юго-восточном направлении, имея протяженность более 4 км. Верховья реки интенсивно заболочены. Ширина реки не превышает 1.7 м. Русло реки слабо извилистое, заболоченное Дно реки глинистое, песчано-глинистое, реже галечно-песчаное. Питание рек района преимущественно смешанное, с преобладанием снегового, над дождевым и грунтовым, при доли последних более 10 %. Минимальные расходы рек наблюдаются в период с ноября по март. Большинство рек и ручьев замерзают в октябре и раскрываются в апреле-мае. Значительных паводков, ввиду небольшого объёма водосбора на реках не отмечается. Информации о расходе вод нет. </w:t>
      </w:r>
    </w:p>
    <w:p w14:paraId="431B4E47" w14:textId="77777777" w:rsidR="006764B1" w:rsidRDefault="00000000">
      <w:r>
        <w:t xml:space="preserve">На территории муниципального образования также известно 7 прудов и других водоёмов, наполняющиеся из естественных источников: пруд в с. Широкие кочки, два пруда в с. Майский и пруд в с. </w:t>
      </w:r>
      <w:proofErr w:type="spellStart"/>
      <w:r>
        <w:t>Тулюшка</w:t>
      </w:r>
      <w:proofErr w:type="spellEnd"/>
      <w:r>
        <w:t xml:space="preserve"> на р. Или, пруд в среднем течении р </w:t>
      </w:r>
      <w:proofErr w:type="spellStart"/>
      <w:r>
        <w:t>Эхтей</w:t>
      </w:r>
      <w:proofErr w:type="spellEnd"/>
      <w:r>
        <w:t xml:space="preserve">, пруд в среднем течении р. </w:t>
      </w:r>
      <w:proofErr w:type="spellStart"/>
      <w:r>
        <w:t>Окумейка</w:t>
      </w:r>
      <w:proofErr w:type="spellEnd"/>
      <w:r>
        <w:t>.  Также в пределы муниципального образования своей северной часть входит крупный пруд на р. Или, выше ж/д моста. Площадь их незначительна и варьирует от 2.4 до 10.5 га.</w:t>
      </w:r>
    </w:p>
    <w:p w14:paraId="0996D463" w14:textId="77777777" w:rsidR="006764B1" w:rsidRDefault="00000000">
      <w:pPr>
        <w:pStyle w:val="3"/>
        <w:numPr>
          <w:ilvl w:val="0"/>
          <w:numId w:val="0"/>
        </w:numPr>
        <w:ind w:firstLine="708"/>
        <w:rPr>
          <w:szCs w:val="28"/>
        </w:rPr>
      </w:pPr>
      <w:bookmarkStart w:id="28" w:name="_Toc121856907"/>
      <w:r>
        <w:rPr>
          <w:szCs w:val="28"/>
        </w:rPr>
        <w:t>2.3. Рельеф и инженерно-геологические условия</w:t>
      </w:r>
      <w:bookmarkEnd w:id="28"/>
    </w:p>
    <w:p w14:paraId="7A5E7E3A" w14:textId="77777777" w:rsidR="006764B1" w:rsidRDefault="00000000">
      <w:pPr>
        <w:ind w:firstLine="709"/>
      </w:pPr>
      <w:r>
        <w:t xml:space="preserve">Территория </w:t>
      </w:r>
      <w:proofErr w:type="spellStart"/>
      <w:r>
        <w:t>Тулюшского</w:t>
      </w:r>
      <w:proofErr w:type="spellEnd"/>
      <w:r>
        <w:t xml:space="preserve"> муниципального образования Куйтунского района Иркутской области расположена в южной части Сибирского плоскогорья, Средне-Сибирской возвышенности в междуречье рек Ока и Ия (</w:t>
      </w:r>
      <w:proofErr w:type="spellStart"/>
      <w:r>
        <w:t>Иркутско</w:t>
      </w:r>
      <w:proofErr w:type="spellEnd"/>
      <w:r>
        <w:t xml:space="preserve">-Черемховская равнина). Характеризуется слаборасчлененным рельефом, обилием заболоченных </w:t>
      </w:r>
      <w:proofErr w:type="spellStart"/>
      <w:r>
        <w:t>выположенных</w:t>
      </w:r>
      <w:proofErr w:type="spellEnd"/>
      <w:r>
        <w:t xml:space="preserve"> участков. </w:t>
      </w:r>
    </w:p>
    <w:p w14:paraId="161D73FB" w14:textId="77777777" w:rsidR="006764B1" w:rsidRDefault="00000000">
      <w:pPr>
        <w:ind w:firstLine="709"/>
      </w:pPr>
      <w:r>
        <w:t xml:space="preserve">Рельеф имеет в основном эрозионное происхождение, аккумулятивные формы рельефа представлены в районе широкими современными речными долинами с выровненными или врезанными профилями с остатками древних высоких террас. </w:t>
      </w:r>
    </w:p>
    <w:p w14:paraId="02F70FDF" w14:textId="77777777" w:rsidR="006764B1" w:rsidRDefault="00000000">
      <w:pPr>
        <w:ind w:firstLine="709"/>
      </w:pPr>
      <w:r>
        <w:t xml:space="preserve">В южной части территории, в пределах д. Широкие Балки, п. Майский и с. </w:t>
      </w:r>
      <w:proofErr w:type="spellStart"/>
      <w:r>
        <w:t>Тулюшка</w:t>
      </w:r>
      <w:proofErr w:type="spellEnd"/>
      <w:r>
        <w:t xml:space="preserve"> преобладает зона полого-холмистого рельефа, представляющая собой </w:t>
      </w:r>
      <w:r>
        <w:lastRenderedPageBreak/>
        <w:t>относительно низкую орографическую ступень с полого-холмистыми положительными формами, включая речные долины. Превышения изогипс водораздельных поверхностей над руслами долин не превышают 20 до 60 м при абсолютных высотных отметках от 500 до 561 м.</w:t>
      </w:r>
    </w:p>
    <w:p w14:paraId="5B288D84" w14:textId="77777777" w:rsidR="006764B1" w:rsidRDefault="00000000">
      <w:pPr>
        <w:ind w:firstLine="709"/>
      </w:pPr>
      <w:r>
        <w:t xml:space="preserve">Холмисто-увалистый рельеф развит в центральной и северной частях территории МО. с вертикальным расчленением от 60 до 120 м при абсолютных высотных отметках от 460 в долине р. </w:t>
      </w:r>
      <w:proofErr w:type="spellStart"/>
      <w:r>
        <w:t>Баробь</w:t>
      </w:r>
      <w:proofErr w:type="spellEnd"/>
      <w:r>
        <w:t xml:space="preserve"> до 679 м севернее д. Широкие Балки. Пластовые интрузии триасового возраста формируют платообразные участки и отдельные эрозионные останцы с крутыми до обрывистых склонами. </w:t>
      </w:r>
    </w:p>
    <w:p w14:paraId="3DC9E0F0" w14:textId="77777777" w:rsidR="006764B1" w:rsidRDefault="00000000">
      <w:pPr>
        <w:ind w:firstLine="709"/>
      </w:pPr>
      <w:r>
        <w:t xml:space="preserve">Аккумулятивный тип рельефа распространен в речных долинах, наиболее крупной из которых является долина р. </w:t>
      </w:r>
      <w:proofErr w:type="spellStart"/>
      <w:r>
        <w:t>Эхтей</w:t>
      </w:r>
      <w:proofErr w:type="spellEnd"/>
      <w:r>
        <w:t xml:space="preserve">, в которой выделяются пойменная, низкая надпойменная, комплекс средних надпойменных террас и комплекс высоких террас, суммарной мощностью отложений от 4 до 25 м. </w:t>
      </w:r>
    </w:p>
    <w:p w14:paraId="04C73BD2" w14:textId="77777777" w:rsidR="006764B1" w:rsidRDefault="00000000">
      <w:pPr>
        <w:ind w:firstLine="709"/>
      </w:pPr>
      <w:r>
        <w:t xml:space="preserve">Современные физико-геологические явления не имеют широкого развития на площади муниципального образования. Эрозионные процессы развиты в основном в долине рек </w:t>
      </w:r>
      <w:proofErr w:type="spellStart"/>
      <w:r>
        <w:t>Эхтей</w:t>
      </w:r>
      <w:proofErr w:type="spellEnd"/>
      <w:r>
        <w:t xml:space="preserve">, </w:t>
      </w:r>
      <w:proofErr w:type="spellStart"/>
      <w:r>
        <w:t>Баробь</w:t>
      </w:r>
      <w:proofErr w:type="spellEnd"/>
      <w:r>
        <w:t xml:space="preserve"> и выражены размывом коренных берегов и аллювиальных террасовых образований, оползневые процессы локально наблюдаются в южной части муниципального образования и связаны с оползанием раннепалеозойских песчано-глинистых образований в пределах незначительно возвышенной территории севернее д. Широкие Кочки. Многолетняя мерзлота отмечена фрагментарно, развита на глубинах от 2 до 7 м. В долине р. </w:t>
      </w:r>
      <w:proofErr w:type="spellStart"/>
      <w:r>
        <w:t>Эхтей</w:t>
      </w:r>
      <w:proofErr w:type="spellEnd"/>
      <w:r>
        <w:t xml:space="preserve"> и Или наблюдаются локальные просадки на лессовидных грунтах в виде одиночных западин или участками их развития диаметрами не более 6-8 м, при относительной глубине 0.5-1.5 м. В целом, большая площадь поселка </w:t>
      </w:r>
      <w:proofErr w:type="spellStart"/>
      <w:r>
        <w:t>Тулюшка</w:t>
      </w:r>
      <w:proofErr w:type="spellEnd"/>
      <w:r>
        <w:t xml:space="preserve"> заболочена, из-за чего сокращаются посевные площади под приусадебными участками. Процессы заболачивания развиты по долинам рек </w:t>
      </w:r>
      <w:proofErr w:type="spellStart"/>
      <w:r>
        <w:t>Эхтей</w:t>
      </w:r>
      <w:proofErr w:type="spellEnd"/>
      <w:r>
        <w:t xml:space="preserve">, Или, </w:t>
      </w:r>
      <w:proofErr w:type="spellStart"/>
      <w:r>
        <w:t>Окумейка</w:t>
      </w:r>
      <w:proofErr w:type="spellEnd"/>
      <w:r>
        <w:t xml:space="preserve">, </w:t>
      </w:r>
      <w:proofErr w:type="spellStart"/>
      <w:proofErr w:type="gramStart"/>
      <w:r>
        <w:t>Баробь</w:t>
      </w:r>
      <w:proofErr w:type="spellEnd"/>
      <w:proofErr w:type="gramEnd"/>
      <w:r>
        <w:t xml:space="preserve"> а также цоколях многих мелких падей и балок. Наиболее заболоченной является северная часть территории муниципального образования в междуречье рек </w:t>
      </w:r>
      <w:proofErr w:type="spellStart"/>
      <w:r>
        <w:t>Эхтей</w:t>
      </w:r>
      <w:proofErr w:type="spellEnd"/>
      <w:r>
        <w:t xml:space="preserve"> и </w:t>
      </w:r>
      <w:proofErr w:type="spellStart"/>
      <w:r>
        <w:t>Баробь</w:t>
      </w:r>
      <w:proofErr w:type="spellEnd"/>
      <w:r>
        <w:t xml:space="preserve">. </w:t>
      </w:r>
    </w:p>
    <w:p w14:paraId="6A4E9897" w14:textId="77777777" w:rsidR="006764B1" w:rsidRDefault="00000000">
      <w:pPr>
        <w:ind w:firstLine="709"/>
      </w:pPr>
      <w:r>
        <w:t xml:space="preserve">Почвенный покров </w:t>
      </w:r>
      <w:proofErr w:type="spellStart"/>
      <w:r>
        <w:t>Тулюшского</w:t>
      </w:r>
      <w:proofErr w:type="spellEnd"/>
      <w:r>
        <w:t xml:space="preserve"> муниципального образования Куйтунского района Иркутской области довольно разнообразен. На территории поселения почвы представлены дерново-подзолистыми и дерновыми лесными, формирующиеся под разреженными хвойно-мелколиственными травянистыми лесами. Их мощность может достигать 40 см, а содержание гумуса до 3 %. В границах поселения преобладают серые и </w:t>
      </w:r>
      <w:proofErr w:type="spellStart"/>
      <w:r>
        <w:t>темносерые</w:t>
      </w:r>
      <w:proofErr w:type="spellEnd"/>
      <w:r>
        <w:t xml:space="preserve"> лесные почвы, которые сформировались на продуктах выветривания юрских песчаников и аргиллитов под травянистыми светлохвойными лесами. По механическому составу они супесчаные или суглинистые с содержанием гумуса от 2,5 до 7 %; высокие показатели содержания гумуса характерны для темно-серых лесных почв, мощность которых также повышенная (до 45-50 см). Серые лесные и темно-серые лесные почвы составляют своеобразную основу пахотных угодий.</w:t>
      </w:r>
    </w:p>
    <w:p w14:paraId="6440C6A0" w14:textId="77777777" w:rsidR="006764B1" w:rsidRDefault="00000000">
      <w:pPr>
        <w:ind w:firstLine="709"/>
      </w:pPr>
      <w:r>
        <w:t xml:space="preserve">Согласно СП 14.13330.2018 «Строительство в сейсмических районах», Актуализированная редакция СНиП II-7-81 «Карты общего сейсмического районирования территории Российской Федерации – ОСР-2015», территория </w:t>
      </w:r>
      <w:proofErr w:type="spellStart"/>
      <w:r>
        <w:t>Тулюшского</w:t>
      </w:r>
      <w:proofErr w:type="spellEnd"/>
      <w:r>
        <w:t xml:space="preserve"> муниципального образования Куйтунского района Иркутской области входит в границы зоны фоновой сейсмической интенсивности (для средних грунтовых условий):</w:t>
      </w:r>
    </w:p>
    <w:p w14:paraId="2410C5F0" w14:textId="77777777" w:rsidR="006764B1" w:rsidRDefault="00000000">
      <w:pPr>
        <w:ind w:firstLine="709"/>
      </w:pPr>
      <w:r>
        <w:t>•</w:t>
      </w:r>
      <w:r>
        <w:tab/>
        <w:t>А (10 % в течение 50 лет) – 6 баллов;</w:t>
      </w:r>
    </w:p>
    <w:p w14:paraId="32864B8D" w14:textId="77777777" w:rsidR="006764B1" w:rsidRDefault="00000000">
      <w:pPr>
        <w:ind w:firstLine="709"/>
      </w:pPr>
      <w:r>
        <w:t>•</w:t>
      </w:r>
      <w:r>
        <w:tab/>
        <w:t>В (5 % в течение 50 лет) – 7 баллов;</w:t>
      </w:r>
    </w:p>
    <w:p w14:paraId="650D1F03" w14:textId="77777777" w:rsidR="006764B1" w:rsidRDefault="00000000">
      <w:pPr>
        <w:ind w:firstLine="709"/>
      </w:pPr>
      <w:r>
        <w:t>•</w:t>
      </w:r>
      <w:r>
        <w:tab/>
        <w:t>С (1 % в течение 50 лет) – 7 баллов.</w:t>
      </w:r>
    </w:p>
    <w:p w14:paraId="436B982C" w14:textId="77777777" w:rsidR="006764B1" w:rsidRDefault="00000000">
      <w:pPr>
        <w:pStyle w:val="3"/>
        <w:numPr>
          <w:ilvl w:val="0"/>
          <w:numId w:val="0"/>
        </w:numPr>
        <w:ind w:firstLine="708"/>
        <w:rPr>
          <w:szCs w:val="28"/>
        </w:rPr>
      </w:pPr>
      <w:bookmarkStart w:id="29" w:name="_Toc121856908"/>
      <w:r>
        <w:rPr>
          <w:szCs w:val="28"/>
        </w:rPr>
        <w:t>2.4. Геологическая характеристика</w:t>
      </w:r>
      <w:bookmarkEnd w:id="29"/>
    </w:p>
    <w:p w14:paraId="11B9A0E9" w14:textId="77777777" w:rsidR="006764B1" w:rsidRDefault="00000000">
      <w:pPr>
        <w:ind w:firstLine="709"/>
      </w:pPr>
      <w:r>
        <w:t xml:space="preserve">По данным объяснительной записки к Государственной геологической карте Российской Федерации масштаба 1: 200 000 листов N-47-XVIII, -XI 1-го поколения и объяснительной записки к Государственной геологической карте Российской Федерации </w:t>
      </w:r>
      <w:r>
        <w:lastRenderedPageBreak/>
        <w:t xml:space="preserve">масштаба 1: 1 000 000 листа N-47 3-го поколения, территория </w:t>
      </w:r>
      <w:proofErr w:type="spellStart"/>
      <w:r>
        <w:t>Тулюшского</w:t>
      </w:r>
      <w:proofErr w:type="spellEnd"/>
      <w:r>
        <w:t xml:space="preserve"> муниципального образования Куйтунского района Иркутской области приурочена к юго-восточной части Восточно-Сибирской платформы, к центральной части Прибайкальской </w:t>
      </w:r>
      <w:proofErr w:type="spellStart"/>
      <w:r>
        <w:t>моноклизы</w:t>
      </w:r>
      <w:proofErr w:type="spellEnd"/>
      <w:r>
        <w:t xml:space="preserve"> и характеризуется простым геологическим строением. В нем принимают участие терригенно-карбонатные и карбонатно-глинистые стратифицированные отложения раннего палеозоя, магматические образования раннего триаса, несогласно перекрывающие их среднеюрские терригенные и прибрежно-морские отложения, а также разнообразные по составу четвертичные отложения. </w:t>
      </w:r>
    </w:p>
    <w:p w14:paraId="195EC4B7" w14:textId="77777777" w:rsidR="006764B1" w:rsidRDefault="00000000">
      <w:pPr>
        <w:ind w:firstLine="709"/>
      </w:pPr>
      <w:r>
        <w:t xml:space="preserve">Наиболее древними в пределах территории являются верхнекембрийские отложения </w:t>
      </w:r>
      <w:proofErr w:type="spellStart"/>
      <w:r>
        <w:t>илгинской</w:t>
      </w:r>
      <w:proofErr w:type="spellEnd"/>
      <w:r>
        <w:t xml:space="preserve"> свиты, не формирующие коренных выходов, вскрываясь скважинами в южной части площади муниципального образования у с. </w:t>
      </w:r>
      <w:proofErr w:type="spellStart"/>
      <w:r>
        <w:t>Тулюшка</w:t>
      </w:r>
      <w:proofErr w:type="spellEnd"/>
      <w:r>
        <w:t>. Породы представлены существенно карбонатными аргиллитами с прослоями алевролитов, песчаников, мергелей с прослоями гипса и ангидрита. Породы разбурены скважинами на первые метры, мощность в пределах территории не определена.</w:t>
      </w:r>
    </w:p>
    <w:p w14:paraId="63AD718D" w14:textId="77777777" w:rsidR="006764B1" w:rsidRDefault="00000000">
      <w:pPr>
        <w:ind w:firstLine="709"/>
      </w:pPr>
      <w:r>
        <w:t xml:space="preserve">Выше залегают зеленовато-серые песчаники и известняки, доломиты с прослоями аргиллитов и алевролитов усть-кутской свиты, не выходящие на дневную поверхность при мощности менее 60 м. </w:t>
      </w:r>
    </w:p>
    <w:p w14:paraId="0FEA1C98" w14:textId="77777777" w:rsidR="006764B1" w:rsidRDefault="00000000">
      <w:pPr>
        <w:ind w:firstLine="709"/>
      </w:pPr>
      <w:proofErr w:type="spellStart"/>
      <w:r>
        <w:t>Раннеордовикские</w:t>
      </w:r>
      <w:proofErr w:type="spellEnd"/>
      <w:r>
        <w:t xml:space="preserve"> отложения </w:t>
      </w:r>
      <w:proofErr w:type="spellStart"/>
      <w:r>
        <w:t>ийской</w:t>
      </w:r>
      <w:proofErr w:type="spellEnd"/>
      <w:r>
        <w:t xml:space="preserve"> свиты являются наиболее древними из выходящих на поверхность стратифицированными подразделениями территории.  представленные песчаниками зеленовато-серыми, известняками, доломитами и песчанистыми доломитами с прослоями аргиллитов и алевролитов, мощностью в пределах территории 30-150 м. Они широко распространены в северной части муниципального образования на водоразделе рек </w:t>
      </w:r>
      <w:proofErr w:type="spellStart"/>
      <w:r>
        <w:t>Алка</w:t>
      </w:r>
      <w:proofErr w:type="spellEnd"/>
      <w:r>
        <w:t xml:space="preserve">, </w:t>
      </w:r>
      <w:proofErr w:type="spellStart"/>
      <w:r>
        <w:t>Эхтей</w:t>
      </w:r>
      <w:proofErr w:type="spellEnd"/>
      <w:r>
        <w:t xml:space="preserve"> и </w:t>
      </w:r>
      <w:proofErr w:type="spellStart"/>
      <w:r>
        <w:t>Баробь</w:t>
      </w:r>
      <w:proofErr w:type="spellEnd"/>
      <w:r>
        <w:t xml:space="preserve">, формируя выраженный уступ в рельефе. Породы могут быть использованы в качестве строительных материалов. </w:t>
      </w:r>
    </w:p>
    <w:p w14:paraId="2357BC0D" w14:textId="77777777" w:rsidR="006764B1" w:rsidRDefault="00000000">
      <w:pPr>
        <w:ind w:firstLine="709"/>
      </w:pPr>
      <w:r>
        <w:t xml:space="preserve">Отложения среднего ордовика представлены на территории локально распространенными на водораздельных поверхностях р. </w:t>
      </w:r>
      <w:proofErr w:type="spellStart"/>
      <w:r>
        <w:t>Эхтей</w:t>
      </w:r>
      <w:proofErr w:type="spellEnd"/>
      <w:r>
        <w:t xml:space="preserve"> песчаниками с прослоями аргиллитов и алевролитов </w:t>
      </w:r>
      <w:proofErr w:type="spellStart"/>
      <w:r>
        <w:t>бадарановской</w:t>
      </w:r>
      <w:proofErr w:type="spellEnd"/>
      <w:r>
        <w:t xml:space="preserve"> свиты, мощностью не более первых десятков метров. Породы могут быть использованы в качестве строительных материалов.</w:t>
      </w:r>
    </w:p>
    <w:p w14:paraId="77D6077A" w14:textId="77777777" w:rsidR="006764B1" w:rsidRDefault="00000000">
      <w:pPr>
        <w:ind w:firstLine="709"/>
      </w:pPr>
      <w:r>
        <w:t xml:space="preserve">Триасовые магматические образования представлены преимущественно силлами габбро-долеритов, в том числе оливиновых, </w:t>
      </w:r>
      <w:proofErr w:type="spellStart"/>
      <w:r>
        <w:t>троктолитовых</w:t>
      </w:r>
      <w:proofErr w:type="spellEnd"/>
      <w:r>
        <w:t xml:space="preserve"> долеритов </w:t>
      </w:r>
      <w:proofErr w:type="spellStart"/>
      <w:r>
        <w:t>ангаро</w:t>
      </w:r>
      <w:proofErr w:type="spellEnd"/>
      <w:r>
        <w:t xml:space="preserve">-тасеевского комплекса, локализованных в отложениях раннего ордовика на юге территории, формирующих положительные </w:t>
      </w:r>
      <w:proofErr w:type="spellStart"/>
      <w:r>
        <w:t>морфостркутуры</w:t>
      </w:r>
      <w:proofErr w:type="spellEnd"/>
      <w:r>
        <w:t xml:space="preserve"> рельефа. </w:t>
      </w:r>
      <w:proofErr w:type="spellStart"/>
      <w:r>
        <w:t>Еденичная</w:t>
      </w:r>
      <w:proofErr w:type="spellEnd"/>
      <w:r>
        <w:t xml:space="preserve"> дайка отмечена на севере территории в среднем течении р. </w:t>
      </w:r>
      <w:proofErr w:type="spellStart"/>
      <w:r>
        <w:t>Эхтей</w:t>
      </w:r>
      <w:proofErr w:type="spellEnd"/>
      <w:r>
        <w:t>. Породы могут быть использованы в качестве строительных материалов и облицовочного камня.</w:t>
      </w:r>
    </w:p>
    <w:p w14:paraId="68E9BB78" w14:textId="77777777" w:rsidR="006764B1" w:rsidRDefault="00000000">
      <w:pPr>
        <w:ind w:firstLine="709"/>
      </w:pPr>
      <w:r>
        <w:t xml:space="preserve">Юрские отложения занимают значительную часть юга муниципального образования и представлены мощными толщами нижней, средней и верхней подсвит черемховской свиты ранней юры. В её составе преобладают песчаники с прослоями </w:t>
      </w:r>
      <w:proofErr w:type="spellStart"/>
      <w:r>
        <w:t>алевролитистых</w:t>
      </w:r>
      <w:proofErr w:type="spellEnd"/>
      <w:r>
        <w:t xml:space="preserve"> песчаников, алевролитов и аргиллитов, в нижней части конгломератов, </w:t>
      </w:r>
      <w:proofErr w:type="spellStart"/>
      <w:r>
        <w:t>гравелитов</w:t>
      </w:r>
      <w:proofErr w:type="spellEnd"/>
      <w:r>
        <w:t xml:space="preserve"> с каолиновыми и высокоглиноземистыми аргиллитами. В средней части встречаются прослои углей бурых, мощностью до 6.6 м, в верхней части распространены каменные и бурые угли, реже линзы </w:t>
      </w:r>
      <w:proofErr w:type="spellStart"/>
      <w:r>
        <w:t>туффитов</w:t>
      </w:r>
      <w:proofErr w:type="spellEnd"/>
      <w:r>
        <w:t xml:space="preserve">. Суммарная мощность свиты достигает 440 м, в пределах территории не превышает 130-150 м. Породы могут быть использованы в качестве строительных материалов, перспективны на выявление бурых углей, железа и марганца. </w:t>
      </w:r>
    </w:p>
    <w:p w14:paraId="69C9D703" w14:textId="77777777" w:rsidR="006764B1" w:rsidRDefault="00000000">
      <w:pPr>
        <w:ind w:firstLine="709"/>
      </w:pPr>
      <w:r>
        <w:t xml:space="preserve">Четвертичные отложения представлены в основном нерасчленёнными современными образованиями и голоценовым аллювием р. </w:t>
      </w:r>
      <w:proofErr w:type="spellStart"/>
      <w:r>
        <w:t>Эхтей</w:t>
      </w:r>
      <w:proofErr w:type="spellEnd"/>
      <w:r>
        <w:t xml:space="preserve">. Голоценовые отложения представлены аллювием низкой и высокой поймы: валунно-галечными отложениями, </w:t>
      </w:r>
      <w:proofErr w:type="spellStart"/>
      <w:r>
        <w:t>валунниками</w:t>
      </w:r>
      <w:proofErr w:type="spellEnd"/>
      <w:r>
        <w:t xml:space="preserve">, галечниками, песчаниками, супесью, суглинками и илами, мощностью от 5 до 11 м. Делювиальные и солифлюкционные отложения развиты преимущественно на заболоченных склоновых отложениях долин реки </w:t>
      </w:r>
      <w:proofErr w:type="spellStart"/>
      <w:r>
        <w:t>Эхтей</w:t>
      </w:r>
      <w:proofErr w:type="spellEnd"/>
      <w:r>
        <w:t xml:space="preserve"> и </w:t>
      </w:r>
      <w:proofErr w:type="spellStart"/>
      <w:r>
        <w:t>Баробь</w:t>
      </w:r>
      <w:proofErr w:type="spellEnd"/>
      <w:r>
        <w:t xml:space="preserve">, с крутизной 8-10 ̊ и представлены несортированными суглинками с дресвой и щебнем более древних </w:t>
      </w:r>
      <w:proofErr w:type="spellStart"/>
      <w:r>
        <w:t>фанерозойских</w:t>
      </w:r>
      <w:proofErr w:type="spellEnd"/>
      <w:r>
        <w:t xml:space="preserve"> отложений, мощностью до 10 м, а также в истоках р. Или. </w:t>
      </w:r>
      <w:r>
        <w:lastRenderedPageBreak/>
        <w:t xml:space="preserve">Делювиальные образования развиты на пологих склонах, крутизной от 2-4 до 8 м Представлены щебнем, дресвой, супесями, суглинками, глиной с дресвой и щебнем мощностью 1-5 до 10 м. Элювиальный образования развиты в верхних частях водоразделов на </w:t>
      </w:r>
      <w:proofErr w:type="spellStart"/>
      <w:r>
        <w:t>выположеных</w:t>
      </w:r>
      <w:proofErr w:type="spellEnd"/>
      <w:r>
        <w:t xml:space="preserve"> поверхностях и представлены глыбово-щебнистыми отложениями, супеси с дресвой, щебнем и желто-бурыми суглинками, супесями, реже коричневато-бурыми глинами мощностью 3 м. Породы могут быть использованы в качестве строительных материалов, а также перспективны на выявление месторождений природных пигментов и мумии.</w:t>
      </w:r>
    </w:p>
    <w:p w14:paraId="7F4A87EB" w14:textId="77777777" w:rsidR="006764B1" w:rsidRDefault="00000000">
      <w:pPr>
        <w:pStyle w:val="3"/>
        <w:numPr>
          <w:ilvl w:val="0"/>
          <w:numId w:val="0"/>
        </w:numPr>
        <w:ind w:firstLine="708"/>
        <w:rPr>
          <w:szCs w:val="28"/>
        </w:rPr>
      </w:pPr>
      <w:bookmarkStart w:id="30" w:name="_Toc121856909"/>
      <w:r>
        <w:rPr>
          <w:szCs w:val="28"/>
        </w:rPr>
        <w:t>2.5. Гидрогеологические условия</w:t>
      </w:r>
      <w:bookmarkEnd w:id="30"/>
    </w:p>
    <w:p w14:paraId="694D4FE9" w14:textId="77777777" w:rsidR="006764B1" w:rsidRDefault="00000000">
      <w:pPr>
        <w:ind w:firstLine="709"/>
      </w:pPr>
      <w:r>
        <w:t xml:space="preserve">По данным объяснительной записки к Государственной геологической карте Российской Федерации масштаба 1: 200 000 листов N-47-XVIII, -XI 1-го поколения и объяснительной записки к Государственной геологической карте Российской Федерации масштаба 1:1 000 000 листа N-47 3-го поколения площадь </w:t>
      </w:r>
      <w:proofErr w:type="spellStart"/>
      <w:r>
        <w:t>Тулюшского</w:t>
      </w:r>
      <w:proofErr w:type="spellEnd"/>
      <w:r>
        <w:t xml:space="preserve"> муниципального образования Куйтунского района Иркутской области относится к территории Иркутского артезианского бассейна II порядка. В пределах территории установлены следующие типы подземных вод: </w:t>
      </w:r>
    </w:p>
    <w:p w14:paraId="55FF7C21" w14:textId="77777777" w:rsidR="006764B1" w:rsidRDefault="00000000">
      <w:pPr>
        <w:ind w:firstLine="709"/>
      </w:pPr>
      <w:r>
        <w:t>1. Пластово-трещинные воды верхнекембрийских отложений;</w:t>
      </w:r>
    </w:p>
    <w:p w14:paraId="4549D9B3" w14:textId="77777777" w:rsidR="006764B1" w:rsidRDefault="00000000">
      <w:pPr>
        <w:ind w:firstLine="709"/>
      </w:pPr>
      <w:r>
        <w:t>2. Пластово-трещинные воды ордовикских отложений;</w:t>
      </w:r>
    </w:p>
    <w:p w14:paraId="3D318E74" w14:textId="77777777" w:rsidR="006764B1" w:rsidRDefault="00000000">
      <w:pPr>
        <w:ind w:firstLine="709"/>
      </w:pPr>
      <w:r>
        <w:t>3. Трещинные воды триасовых трапповых образований;</w:t>
      </w:r>
    </w:p>
    <w:p w14:paraId="3132DD98" w14:textId="77777777" w:rsidR="006764B1" w:rsidRDefault="00000000">
      <w:pPr>
        <w:ind w:firstLine="709"/>
      </w:pPr>
      <w:r>
        <w:t>4. Пластово-трещинные воды раннеюрских отложений;</w:t>
      </w:r>
    </w:p>
    <w:p w14:paraId="076BE7D0" w14:textId="77777777" w:rsidR="006764B1" w:rsidRDefault="00000000">
      <w:pPr>
        <w:ind w:firstLine="709"/>
      </w:pPr>
      <w:r>
        <w:t>5. Грунтовые воды четвертичных отложений.</w:t>
      </w:r>
    </w:p>
    <w:p w14:paraId="51A8D700" w14:textId="77777777" w:rsidR="006764B1" w:rsidRDefault="00000000">
      <w:pPr>
        <w:ind w:firstLine="709"/>
      </w:pPr>
      <w:r>
        <w:t xml:space="preserve">Пластово-трещинные воды верхнекембрийских отложений распространены в карбонатно-глинистых породах </w:t>
      </w:r>
      <w:proofErr w:type="spellStart"/>
      <w:r>
        <w:t>илгинской</w:t>
      </w:r>
      <w:proofErr w:type="spellEnd"/>
      <w:r>
        <w:t xml:space="preserve"> свиты на глубинах от 100 и более метров. Наибольшая обводненность пород характерна для верхнего интервала разреза, являющегося наиболее трещиноватым, с глубины 100-200 м от кровли свиты </w:t>
      </w:r>
      <w:proofErr w:type="spellStart"/>
      <w:r>
        <w:t>водообильность</w:t>
      </w:r>
      <w:proofErr w:type="spellEnd"/>
      <w:r>
        <w:t xml:space="preserve"> и водопроницаемость значительно падают. Воды преимущественно напорные, </w:t>
      </w:r>
      <w:proofErr w:type="spellStart"/>
      <w:r>
        <w:t>водонапорность</w:t>
      </w:r>
      <w:proofErr w:type="spellEnd"/>
      <w:r>
        <w:t xml:space="preserve"> не постоянна в пределах территории и уменьшаются к участкам речных долин. На водораздельных поверхностях величина напора варьирует от 100 до 140 м. Воды в пределах муниципального образования гидрокарбонатно-сульфатные и сульфатные, с минерализацией преимущественно от 0 до 1 г/л, локально отмечаются сульфатные магниево-кальциевые воды с минерализацией до 1.65 г/л. Минерализация вод увеличивается с глубиной. Питание горизонта инфильтрационное. </w:t>
      </w:r>
    </w:p>
    <w:p w14:paraId="554CFCEE" w14:textId="77777777" w:rsidR="006764B1" w:rsidRDefault="00000000">
      <w:pPr>
        <w:ind w:firstLine="709"/>
      </w:pPr>
      <w:r>
        <w:t xml:space="preserve">Пластово-трещинные воды ордовикских отложений распространены в центральной северной части муниципального образования. Водовмещающими выступают трещиноватые песчаники с высокой водопроницаемостью усть-кутской и </w:t>
      </w:r>
      <w:proofErr w:type="spellStart"/>
      <w:r>
        <w:t>ийской</w:t>
      </w:r>
      <w:proofErr w:type="spellEnd"/>
      <w:r>
        <w:t xml:space="preserve"> свит ордовика. Величины коэффициентов фильтрации в среднем составляют 3-8 м/</w:t>
      </w:r>
      <w:proofErr w:type="spellStart"/>
      <w:r>
        <w:t>сут</w:t>
      </w:r>
      <w:proofErr w:type="spellEnd"/>
      <w:r>
        <w:t xml:space="preserve">. К данному горизонту приурочены множественные родники в верховьях рек </w:t>
      </w:r>
      <w:proofErr w:type="spellStart"/>
      <w:r>
        <w:t>Алка</w:t>
      </w:r>
      <w:proofErr w:type="spellEnd"/>
      <w:r>
        <w:t xml:space="preserve">, </w:t>
      </w:r>
      <w:proofErr w:type="spellStart"/>
      <w:r>
        <w:t>Эхтей</w:t>
      </w:r>
      <w:proofErr w:type="spellEnd"/>
      <w:r>
        <w:t xml:space="preserve">, Или и их притоков. Мощность водоносных горизонтов в пределах муниципального образования слабо понижена относительно среднего значения, ввиду развития водоупорных траппов триаса. Воды </w:t>
      </w:r>
      <w:proofErr w:type="spellStart"/>
      <w:r>
        <w:t>слабонапорные</w:t>
      </w:r>
      <w:proofErr w:type="spellEnd"/>
      <w:r>
        <w:t xml:space="preserve">, местами безнапорные, мощность водоносных горизонтов составляет 18 м, с величиной напора до 57.6 м их количество варьирует от 1 до 2-х. В скважинах в верховьях р. Или (на картах иногда именуется, как </w:t>
      </w:r>
      <w:proofErr w:type="spellStart"/>
      <w:r>
        <w:t>руч</w:t>
      </w:r>
      <w:proofErr w:type="spellEnd"/>
      <w:r>
        <w:t xml:space="preserve">. Каменный Ключ) и у п. Майский, дебит воды составляет от 0.6 до 0.8 л/с, при понижениях 9.5-9.7 м. Вода </w:t>
      </w:r>
      <w:proofErr w:type="spellStart"/>
      <w:r>
        <w:t>всрыта</w:t>
      </w:r>
      <w:proofErr w:type="spellEnd"/>
      <w:r>
        <w:t xml:space="preserve"> на глубинах 27-29 м. Воды гидрокарбонатные, натриево-кальциево-магниевые, смешанного катионного состава, минерализация 0,4-0,7 Питание горизонта как инфильтрационное, так и перетекающее из отложений кембрия. </w:t>
      </w:r>
    </w:p>
    <w:p w14:paraId="05901FD0" w14:textId="77777777" w:rsidR="006764B1" w:rsidRDefault="00000000">
      <w:pPr>
        <w:ind w:firstLine="709"/>
      </w:pPr>
      <w:r>
        <w:t xml:space="preserve">Трещинные воды триасовых трапов не формируют связанных родников и имеют низкую </w:t>
      </w:r>
      <w:proofErr w:type="spellStart"/>
      <w:r>
        <w:t>водообильность</w:t>
      </w:r>
      <w:proofErr w:type="spellEnd"/>
      <w:r>
        <w:t xml:space="preserve"> с расходом от 0.1 до 2.2 л/сек, установленную на сопредельной территории. По химическому составу воды гидрокарбонатные кальциево-магниевые с минерализацией 0.5 г/л. Питание вод инфильтрационное и перетекающее. </w:t>
      </w:r>
    </w:p>
    <w:p w14:paraId="052130E1" w14:textId="77777777" w:rsidR="006764B1" w:rsidRDefault="00000000">
      <w:pPr>
        <w:ind w:firstLine="709"/>
      </w:pPr>
      <w:r>
        <w:lastRenderedPageBreak/>
        <w:t>Пластово-трещинные воды раннеюрских отложений являются наиболее распространенными в южной части территории. Водосодержащими породами выступают песчаники на глинистом и карбонатном цементе и угли, чередующиеся с водоупорными глинистыми отложениями. Мощность водоносного горизонта колеблется от 10 до 50 м. Воды данного горизонта в пределах муниципального образования характеризуются умеренным и плохим качеством с гидрокарбонатно-сульфатным и сульфатным магниево-кальциевым составом с минерализацией 0.4-2.1 г/л. Дебит вод варьирует от 0.2 до 0.4 л/сек. Воды безнапорные, в юго-западной части территории слабо напорные. Питание горизонта как инфильтрационное, так и перетекающее.</w:t>
      </w:r>
    </w:p>
    <w:p w14:paraId="655CD1B2" w14:textId="77777777" w:rsidR="006764B1" w:rsidRDefault="00000000">
      <w:pPr>
        <w:ind w:firstLine="709"/>
      </w:pPr>
      <w:r>
        <w:t xml:space="preserve">Грунтовые воды территории представлены аллювиальными водоносными комплексами, распространенными в большинстве притоков рек </w:t>
      </w:r>
      <w:proofErr w:type="spellStart"/>
      <w:r>
        <w:t>Алка</w:t>
      </w:r>
      <w:proofErr w:type="spellEnd"/>
      <w:r>
        <w:t xml:space="preserve">, </w:t>
      </w:r>
      <w:proofErr w:type="spellStart"/>
      <w:r>
        <w:t>Эхтей</w:t>
      </w:r>
      <w:proofErr w:type="spellEnd"/>
      <w:r>
        <w:t xml:space="preserve">, </w:t>
      </w:r>
      <w:proofErr w:type="spellStart"/>
      <w:r>
        <w:t>Баробь</w:t>
      </w:r>
      <w:proofErr w:type="spellEnd"/>
      <w:r>
        <w:t xml:space="preserve">, Или и их притоков, и мелким падям. Обводненными выступают преимущественно отложения поймы и средних надпойменных террас. Характер водоносности четвертичных отложений изучен слабо. Глубины залегания подземных вод колеблется от 0.5-1.0 м до 5.0 м. Водоносны как правило наиболее грубозернистые отложения (пески, галечники). Водопроницаемость пород варьирует от 1-10 м/с. По химическому составу грунтовые воды разнообразны, преимущественно гидрокарбонатно-кальциевые и магниево-кальциевые с минерализацией до 0.1-0.2 до 1 г/ л. По данным объяснительной записки </w:t>
      </w:r>
      <w:proofErr w:type="gramStart"/>
      <w:r>
        <w:t>к гидрогеологической карты</w:t>
      </w:r>
      <w:proofErr w:type="gramEnd"/>
      <w:r>
        <w:t xml:space="preserve"> СССР масштаба 1:200 000 листа N-47-XVIII, минерализация вод увеличивается на юге площади в восточном направлении до 1-2 г/л. </w:t>
      </w:r>
    </w:p>
    <w:p w14:paraId="34E58F14" w14:textId="77777777" w:rsidR="006764B1" w:rsidRDefault="00000000">
      <w:pPr>
        <w:ind w:firstLine="709"/>
      </w:pPr>
      <w:r>
        <w:t xml:space="preserve">Для хозяйственных и бытовых нужд используются воды юрского водоносного комплекса. Их добыча ведется в пределах двух участков в пределах с. </w:t>
      </w:r>
      <w:proofErr w:type="spellStart"/>
      <w:r>
        <w:t>Тулюшка</w:t>
      </w:r>
      <w:proofErr w:type="spellEnd"/>
      <w:r>
        <w:t xml:space="preserve">. </w:t>
      </w:r>
    </w:p>
    <w:p w14:paraId="65AEBDF1" w14:textId="77777777" w:rsidR="006764B1" w:rsidRDefault="00000000">
      <w:pPr>
        <w:ind w:firstLine="709"/>
      </w:pPr>
      <w:r>
        <w:t xml:space="preserve">Участок ИРку00502ВЭ (месторождение Тулюшка-502) местного значения находится в ведении ОАО «РЖД», осуществляется добыча подземных вод для технологического обеспечения. </w:t>
      </w:r>
    </w:p>
    <w:p w14:paraId="7BB9B1EB" w14:textId="77777777" w:rsidR="006764B1" w:rsidRDefault="00000000">
      <w:pPr>
        <w:ind w:firstLine="709"/>
      </w:pPr>
      <w:r>
        <w:t>Второй участок ИРку00505ВЭ (Тулюшка-505) местного значения находится в ведении ОГБУСО "</w:t>
      </w:r>
      <w:proofErr w:type="spellStart"/>
      <w:r>
        <w:t>Тулюшкинский</w:t>
      </w:r>
      <w:proofErr w:type="spellEnd"/>
      <w:r>
        <w:t xml:space="preserve"> психоневрологический интернат", осуществляется добыча подземных вод для питьевого и хозяйственно-бытового водоснабжения.</w:t>
      </w:r>
    </w:p>
    <w:p w14:paraId="1DEB8FBD" w14:textId="77777777" w:rsidR="006764B1" w:rsidRDefault="00000000">
      <w:pPr>
        <w:pStyle w:val="3"/>
        <w:numPr>
          <w:ilvl w:val="0"/>
          <w:numId w:val="0"/>
        </w:numPr>
        <w:ind w:firstLine="708"/>
        <w:rPr>
          <w:szCs w:val="28"/>
        </w:rPr>
      </w:pPr>
      <w:bookmarkStart w:id="31" w:name="_Toc121856910"/>
      <w:r>
        <w:rPr>
          <w:szCs w:val="28"/>
        </w:rPr>
        <w:t>2.6. Минерально-сырьевые ресурсы</w:t>
      </w:r>
      <w:bookmarkEnd w:id="31"/>
    </w:p>
    <w:p w14:paraId="70F619CD" w14:textId="77777777" w:rsidR="006764B1" w:rsidRDefault="00000000">
      <w:bookmarkStart w:id="32" w:name="_Toc87624840"/>
      <w:bookmarkStart w:id="33" w:name="_Toc86077597"/>
      <w:r>
        <w:t xml:space="preserve">Полезные ископаемые в пределах территории муниципального образования не значительны и представлены одним проявлением марганца, малым месторождением торфа. </w:t>
      </w:r>
    </w:p>
    <w:p w14:paraId="2C48CD01" w14:textId="77777777" w:rsidR="006764B1" w:rsidRDefault="00000000">
      <w:r>
        <w:t xml:space="preserve">Проявления и месторождения полезных ископаемых локально распространены в пределах поселения и относятся к различным генетическим и геолого-промышленным типам. Многие из них не фигурируют в качестве объектов учета минерально-сырьевой базы и не учитывается Государственным балансом запасов (далее ГБЗ), отмечаясь на картах полезных ископаемых масштаба 1:200 000 и 1:1 000 000 различных поколений. Кроме того, в пределах территории имеется ряд действующих лицензий на поиски, разведку и добычу различных видов полезных ископаемых. На карте ограничений </w:t>
      </w:r>
      <w:proofErr w:type="spellStart"/>
      <w:r>
        <w:t>Тулюшского</w:t>
      </w:r>
      <w:proofErr w:type="spellEnd"/>
      <w:r>
        <w:t xml:space="preserve"> муниципального образования обозначены границы лицензионных участков недр, а также месторождений и проявлений полезных ископаемых, контуры которых учитываются ГБЗ и кадастром объектов учета минерально-сырьевой базы (МСБ). </w:t>
      </w:r>
    </w:p>
    <w:p w14:paraId="7FED58D4" w14:textId="77777777" w:rsidR="006764B1" w:rsidRDefault="00000000">
      <w:r>
        <w:t>Полезные ископаемые территории представлены бурыми углями, торфом, марганцем, а также красочными глинами и охрами. Всего в пределах поселения в качестве объектов учета ФГБУ «РОСГЕОЛФОНД» имеется 4 объекта.</w:t>
      </w:r>
    </w:p>
    <w:p w14:paraId="4F75C96E" w14:textId="77777777" w:rsidR="006764B1" w:rsidRDefault="00000000">
      <w:r>
        <w:t xml:space="preserve">Полезные ископаемые в пределах территории муниципального образования не значительны и представлены одним проявлением марганца, малым месторождением торфа. </w:t>
      </w:r>
    </w:p>
    <w:p w14:paraId="74BD6A15" w14:textId="77777777" w:rsidR="006764B1" w:rsidRDefault="00000000">
      <w:r>
        <w:rPr>
          <w:i/>
        </w:rPr>
        <w:t>Малое месторождение торфа Ермаковское</w:t>
      </w:r>
      <w:r>
        <w:t xml:space="preserve"> расположено в северо-восточной части муниципального образования на водоразделе рек </w:t>
      </w:r>
      <w:proofErr w:type="spellStart"/>
      <w:r>
        <w:t>Окумайка</w:t>
      </w:r>
      <w:proofErr w:type="spellEnd"/>
      <w:r>
        <w:t xml:space="preserve"> и </w:t>
      </w:r>
      <w:proofErr w:type="spellStart"/>
      <w:r>
        <w:t>Алка</w:t>
      </w:r>
      <w:proofErr w:type="spellEnd"/>
      <w:r>
        <w:t xml:space="preserve"> в истоках р. </w:t>
      </w:r>
      <w:proofErr w:type="spellStart"/>
      <w:r>
        <w:t>Эхтей</w:t>
      </w:r>
      <w:proofErr w:type="spellEnd"/>
      <w:r>
        <w:t xml:space="preserve">. </w:t>
      </w:r>
      <w:r>
        <w:lastRenderedPageBreak/>
        <w:t xml:space="preserve">Продуктивный пласт залегает непосредственно под растительным покровом в форме пласта шириной в несколько десятков метров и мощностью 0.2-2.5 м на площади: 812.2 га (в пределах </w:t>
      </w:r>
      <w:proofErr w:type="spellStart"/>
      <w:r>
        <w:t>Тулюшского</w:t>
      </w:r>
      <w:proofErr w:type="spellEnd"/>
      <w:r>
        <w:t xml:space="preserve"> МО). Запасы подсчитаны по кат. C2 и утверждены протоколом ТКЗ № 7/91 от 1991 г. Запасы учтены государственным балансом запасов. Месторождение находится в нераспределенном фонде.</w:t>
      </w:r>
    </w:p>
    <w:p w14:paraId="219BA1C4" w14:textId="77777777" w:rsidR="006764B1" w:rsidRDefault="00000000">
      <w:r>
        <w:rPr>
          <w:i/>
        </w:rPr>
        <w:t xml:space="preserve">Проявление марганца </w:t>
      </w:r>
      <w:proofErr w:type="spellStart"/>
      <w:r>
        <w:rPr>
          <w:i/>
        </w:rPr>
        <w:t>Окумейское</w:t>
      </w:r>
      <w:proofErr w:type="spellEnd"/>
      <w:r>
        <w:t xml:space="preserve"> расположено близ восточной границы муниципального образования на правобережье р. </w:t>
      </w:r>
      <w:proofErr w:type="spellStart"/>
      <w:r>
        <w:t>Окумейка</w:t>
      </w:r>
      <w:proofErr w:type="spellEnd"/>
      <w:r>
        <w:t xml:space="preserve"> в песчаниках ордовика. Оно представлена маломощным прослоем (не более 20 см) песчаника, пропитанного гидроокислами марганца (пиролюзитом и псиломеланом). По данным спектрального анализа содержание </w:t>
      </w:r>
      <w:proofErr w:type="spellStart"/>
      <w:r>
        <w:t>Mn</w:t>
      </w:r>
      <w:proofErr w:type="spellEnd"/>
      <w:r>
        <w:t xml:space="preserve"> не превышает 1.71-1.85 %, что не представляет практического интереса. Проявлению сопутствует небольшой шлиховой ореол минералов марганца в аллювиальных отложениях р. </w:t>
      </w:r>
      <w:proofErr w:type="spellStart"/>
      <w:r>
        <w:t>Окумейка</w:t>
      </w:r>
      <w:proofErr w:type="spellEnd"/>
      <w:r>
        <w:t xml:space="preserve">. </w:t>
      </w:r>
    </w:p>
    <w:p w14:paraId="6A9992AC" w14:textId="77777777" w:rsidR="006764B1" w:rsidRDefault="00000000">
      <w:r>
        <w:rPr>
          <w:i/>
        </w:rPr>
        <w:t>Куйтунская угленосная площадь (малое непромышленное месторождение куйтунское)</w:t>
      </w:r>
      <w:r>
        <w:t xml:space="preserve"> входит в границы муниципального образования своей крайней северной частью. В юрских отложениях территории отмечается до 3-х пластов и 18 маломощных прослоев угля суммарной мощностью 1.1-2.5 м, залегающих на глубинах 17.4-146.0 м. Угли Куйтунской площади бурые и характеризуются следующими показателями: </w:t>
      </w:r>
      <w:proofErr w:type="spellStart"/>
      <w:r>
        <w:t>Wа</w:t>
      </w:r>
      <w:proofErr w:type="spellEnd"/>
      <w:r>
        <w:t xml:space="preserve"> 8-27 %; </w:t>
      </w:r>
      <w:proofErr w:type="spellStart"/>
      <w:r>
        <w:t>Aс</w:t>
      </w:r>
      <w:proofErr w:type="spellEnd"/>
      <w:r>
        <w:t xml:space="preserve"> 5.0-40.7 %; </w:t>
      </w:r>
      <w:proofErr w:type="spellStart"/>
      <w:r>
        <w:t>Sобс</w:t>
      </w:r>
      <w:proofErr w:type="spellEnd"/>
      <w:r>
        <w:t xml:space="preserve"> 0.4-8.7 % (в среднем около 2.8 %); </w:t>
      </w:r>
      <w:proofErr w:type="spellStart"/>
      <w:r>
        <w:t>Vг</w:t>
      </w:r>
      <w:proofErr w:type="spellEnd"/>
      <w:r>
        <w:t xml:space="preserve"> 44-57 %; </w:t>
      </w:r>
      <w:proofErr w:type="spellStart"/>
      <w:r>
        <w:t>Cг</w:t>
      </w:r>
      <w:proofErr w:type="spellEnd"/>
      <w:r>
        <w:t xml:space="preserve"> 69-76 %; </w:t>
      </w:r>
      <w:proofErr w:type="spellStart"/>
      <w:r>
        <w:t>Нг</w:t>
      </w:r>
      <w:proofErr w:type="spellEnd"/>
      <w:r>
        <w:t xml:space="preserve"> 5.4 %; теплота сгорания углей на горючую массу 7100 ккал/кг. По данным отчёта «Прогнозные ресурсы углей по Иркутской области на 1.01.1998 г.», объяснительной записки к Государственной геологической карте Российской Федерации масштаба 1:1 000 000 листа N-47 3-го поколения запасы бурых углей составляют 70 млн т категорий A+B+C. По данным протокола протоколом НТС №233 от 28.12.19 отнесены к забалансовым. Площадь месторождения в пределах муниципального образования составляет 205.0 км2. </w:t>
      </w:r>
    </w:p>
    <w:p w14:paraId="209CD2B6" w14:textId="77777777" w:rsidR="006764B1" w:rsidRDefault="00000000">
      <w:r>
        <w:rPr>
          <w:i/>
        </w:rPr>
        <w:t>Проявление бурых углей Александро-Невское</w:t>
      </w:r>
      <w:r>
        <w:t xml:space="preserve"> расположено в центральной части муниципального образования. Оно сложено представлено двумя пластами бурых углей в разрезе верхней подсвиты черемховской свиты ранней юры, вскрытых шурфами на глубине 3.3 м. Промышленную мощность имеет второй пласт (1.27 м), однако на полную мощность вскрыт не был. По данным государственной геологической карты масштаба 1:200 000 листа N-47-XVIII, территория близ Александро-Невского Завода площадью является перспективной на выявления промышленно-значимых пластов бурого угля (из них в пределах МО. Прогнозные ресурсы категории P3 составили </w:t>
      </w:r>
      <w:proofErr w:type="gramStart"/>
      <w:r>
        <w:t>109  млн</w:t>
      </w:r>
      <w:proofErr w:type="gramEnd"/>
      <w:r>
        <w:t xml:space="preserve"> т угля. Ресурсы авторские, на учете ГБЗ не состоят. Границы относятся к контурам Куйтунской перспективной площади. Площадь участка в пределах поселения – 14.8 км2.</w:t>
      </w:r>
    </w:p>
    <w:p w14:paraId="3B4C5E1E" w14:textId="77777777" w:rsidR="006764B1" w:rsidRDefault="00000000">
      <w:r>
        <w:rPr>
          <w:i/>
        </w:rPr>
        <w:t>Малое месторождение угля Трактовое</w:t>
      </w:r>
      <w:r>
        <w:t xml:space="preserve"> расположено на крайнем юго-западе территории к северо-западу от п. </w:t>
      </w:r>
      <w:proofErr w:type="spellStart"/>
      <w:r>
        <w:t>Тулюшка</w:t>
      </w:r>
      <w:proofErr w:type="spellEnd"/>
      <w:r>
        <w:t xml:space="preserve">. По геологическому строению аналогично вышеописанной Куйтунской угленосной площади. В юрских отложениях территории на месторождении отмечается 18 маломощных прослоев угля суммарной мощностью 1.1-2.5 м, залегающих на глубинах до 67.7 м. Запасы по категории C1 составляют 35.637 </w:t>
      </w:r>
      <w:proofErr w:type="spellStart"/>
      <w:r>
        <w:t>млн.т</w:t>
      </w:r>
      <w:proofErr w:type="spellEnd"/>
      <w:r>
        <w:t xml:space="preserve">. Месторождение законсервировано, учитывается кадастрами РГФ, в качестве части Куйтунской угленосной площади. Территория, </w:t>
      </w:r>
      <w:proofErr w:type="spellStart"/>
      <w:r>
        <w:t>занимаяемая</w:t>
      </w:r>
      <w:proofErr w:type="spellEnd"/>
      <w:r>
        <w:t xml:space="preserve"> участком недр в пределах поселения составляет всего 2.38 км2.</w:t>
      </w:r>
    </w:p>
    <w:p w14:paraId="7BC3821B" w14:textId="77777777" w:rsidR="006764B1" w:rsidRDefault="00000000">
      <w:r>
        <w:t xml:space="preserve">По информации Российского Федерального Геологического Фонда в пределах </w:t>
      </w:r>
      <w:proofErr w:type="spellStart"/>
      <w:r>
        <w:t>Тулюшского</w:t>
      </w:r>
      <w:proofErr w:type="spellEnd"/>
      <w:r>
        <w:t xml:space="preserve"> муниципального образования Куйтунского района Иркутской области, лицензионные участки недр, за исключением описанных выше участков недр, в пределах которых осуществляется добыча подземных вод для питьевого и хозяйственно-бытового водоснабжения, отсутствуют.</w:t>
      </w:r>
    </w:p>
    <w:p w14:paraId="16634484" w14:textId="77777777" w:rsidR="006764B1" w:rsidRDefault="00000000">
      <w:pPr>
        <w:pStyle w:val="3"/>
        <w:numPr>
          <w:ilvl w:val="0"/>
          <w:numId w:val="0"/>
        </w:numPr>
        <w:ind w:firstLine="708"/>
        <w:rPr>
          <w:szCs w:val="28"/>
        </w:rPr>
      </w:pPr>
      <w:bookmarkStart w:id="34" w:name="_Toc121856911"/>
      <w:r>
        <w:rPr>
          <w:szCs w:val="28"/>
        </w:rPr>
        <w:lastRenderedPageBreak/>
        <w:t>2.7. Лесные ресурсы</w:t>
      </w:r>
      <w:bookmarkEnd w:id="32"/>
      <w:bookmarkEnd w:id="33"/>
      <w:bookmarkEnd w:id="34"/>
    </w:p>
    <w:p w14:paraId="7948356C" w14:textId="77777777" w:rsidR="006764B1" w:rsidRDefault="00000000">
      <w:pPr>
        <w:ind w:firstLine="709"/>
        <w:rPr>
          <w:rFonts w:eastAsia="Times New Roman"/>
          <w:bCs/>
        </w:rPr>
      </w:pPr>
      <w:r>
        <w:rPr>
          <w:rFonts w:eastAsia="Times New Roman"/>
          <w:bCs/>
        </w:rPr>
        <w:t xml:space="preserve">В соответствии с Приказом Министерства природных ресурсов и экологии РФ от 18.08.2014 г. № 367 «Об утверждении Перечня лесорастительных зон РФ и Перечня лесных районов РФ» (с изменениями и дополнениями) территория муниципального образования относится к Среднесибирскому </w:t>
      </w:r>
      <w:proofErr w:type="spellStart"/>
      <w:r>
        <w:rPr>
          <w:rFonts w:eastAsia="Times New Roman"/>
          <w:bCs/>
        </w:rPr>
        <w:t>подтаежно</w:t>
      </w:r>
      <w:proofErr w:type="spellEnd"/>
      <w:r>
        <w:rPr>
          <w:rFonts w:eastAsia="Times New Roman"/>
          <w:bCs/>
        </w:rPr>
        <w:t xml:space="preserve">-лесостепному району, в меньшей степени к таёжной растительной зоне </w:t>
      </w:r>
      <w:proofErr w:type="spellStart"/>
      <w:r>
        <w:rPr>
          <w:rFonts w:eastAsia="Times New Roman"/>
          <w:bCs/>
        </w:rPr>
        <w:t>Среднеангарскому</w:t>
      </w:r>
      <w:proofErr w:type="spellEnd"/>
      <w:r>
        <w:rPr>
          <w:rFonts w:eastAsia="Times New Roman"/>
          <w:bCs/>
        </w:rPr>
        <w:t xml:space="preserve"> таёжному лесному району: </w:t>
      </w:r>
    </w:p>
    <w:p w14:paraId="62365649" w14:textId="77777777" w:rsidR="006764B1" w:rsidRDefault="00000000">
      <w:pPr>
        <w:pStyle w:val="afff"/>
        <w:keepNext/>
        <w:spacing w:after="0"/>
        <w:ind w:firstLine="0"/>
        <w:jc w:val="right"/>
        <w:rPr>
          <w:rFonts w:cs="Times New Roman"/>
        </w:rPr>
      </w:pPr>
      <w:r>
        <w:rPr>
          <w:rFonts w:cs="Times New Roman"/>
        </w:rPr>
        <w:t>Таблица 2.7.</w:t>
      </w:r>
      <w:r>
        <w:rPr>
          <w:rFonts w:cs="Times New Roman"/>
        </w:rPr>
        <w:fldChar w:fldCharType="begin"/>
      </w:r>
      <w:r>
        <w:rPr>
          <w:rFonts w:cs="Times New Roman"/>
        </w:rPr>
        <w:instrText xml:space="preserve"> SEQ Таблица \* ARABIC </w:instrText>
      </w:r>
      <w:r>
        <w:rPr>
          <w:rFonts w:cs="Times New Roman"/>
        </w:rPr>
        <w:fldChar w:fldCharType="separate"/>
      </w:r>
      <w:r>
        <w:rPr>
          <w:rFonts w:cs="Times New Roman"/>
        </w:rPr>
        <w:t>1</w:t>
      </w:r>
      <w:r>
        <w:rPr>
          <w:rFonts w:cs="Times New Roman"/>
        </w:rPr>
        <w:fldChar w:fldCharType="end"/>
      </w:r>
    </w:p>
    <w:p w14:paraId="599917A5" w14:textId="77777777" w:rsidR="006764B1" w:rsidRDefault="00000000">
      <w:pPr>
        <w:ind w:firstLine="0"/>
        <w:jc w:val="center"/>
        <w:rPr>
          <w:rFonts w:eastAsia="Times New Roman"/>
          <w:bCs/>
        </w:rPr>
      </w:pPr>
      <w:r>
        <w:rPr>
          <w:rFonts w:eastAsia="Times New Roman"/>
          <w:bCs/>
        </w:rPr>
        <w:t xml:space="preserve">Распределение видов-индикаторов по ключевым биотопам и объектам в Куйтунском и </w:t>
      </w:r>
      <w:proofErr w:type="spellStart"/>
      <w:r>
        <w:rPr>
          <w:rFonts w:eastAsia="Times New Roman"/>
          <w:bCs/>
        </w:rPr>
        <w:t>Барлукском</w:t>
      </w:r>
      <w:proofErr w:type="spellEnd"/>
      <w:r>
        <w:rPr>
          <w:rFonts w:eastAsia="Times New Roman"/>
          <w:bCs/>
        </w:rPr>
        <w:t xml:space="preserve"> муниципальных лесничествах.</w:t>
      </w:r>
    </w:p>
    <w:tbl>
      <w:tblPr>
        <w:tblStyle w:val="affffc"/>
        <w:tblW w:w="5000" w:type="pct"/>
        <w:tblLook w:val="04A0" w:firstRow="1" w:lastRow="0" w:firstColumn="1" w:lastColumn="0" w:noHBand="0" w:noVBand="1"/>
      </w:tblPr>
      <w:tblGrid>
        <w:gridCol w:w="1917"/>
        <w:gridCol w:w="3827"/>
        <w:gridCol w:w="3827"/>
      </w:tblGrid>
      <w:tr w:rsidR="006764B1" w14:paraId="7A4CC514" w14:textId="77777777">
        <w:trPr>
          <w:tblHeader/>
        </w:trPr>
        <w:tc>
          <w:tcPr>
            <w:tcW w:w="880" w:type="pct"/>
            <w:vMerge w:val="restart"/>
          </w:tcPr>
          <w:p w14:paraId="612CE8B6" w14:textId="77777777" w:rsidR="006764B1" w:rsidRDefault="00000000">
            <w:pPr>
              <w:tabs>
                <w:tab w:val="left" w:pos="2119"/>
              </w:tabs>
              <w:ind w:firstLine="0"/>
              <w:contextualSpacing/>
              <w:jc w:val="center"/>
              <w:rPr>
                <w:rFonts w:eastAsia="Times New Roman"/>
                <w:bCs/>
              </w:rPr>
            </w:pPr>
            <w:r>
              <w:rPr>
                <w:rFonts w:eastAsia="Times New Roman"/>
                <w:bCs/>
              </w:rPr>
              <w:t>Ключевые</w:t>
            </w:r>
          </w:p>
          <w:p w14:paraId="12E86ACE" w14:textId="77777777" w:rsidR="006764B1" w:rsidRDefault="00000000">
            <w:pPr>
              <w:tabs>
                <w:tab w:val="left" w:pos="2119"/>
              </w:tabs>
              <w:ind w:firstLine="0"/>
              <w:contextualSpacing/>
              <w:jc w:val="center"/>
              <w:rPr>
                <w:rFonts w:eastAsia="Times New Roman"/>
                <w:bCs/>
              </w:rPr>
            </w:pPr>
            <w:r>
              <w:rPr>
                <w:rFonts w:eastAsia="Times New Roman"/>
                <w:bCs/>
              </w:rPr>
              <w:t>биотопы</w:t>
            </w:r>
          </w:p>
        </w:tc>
        <w:tc>
          <w:tcPr>
            <w:tcW w:w="4120" w:type="pct"/>
            <w:gridSpan w:val="2"/>
          </w:tcPr>
          <w:p w14:paraId="79562EC2" w14:textId="77777777" w:rsidR="006764B1" w:rsidRDefault="00000000">
            <w:pPr>
              <w:ind w:firstLine="0"/>
              <w:contextualSpacing/>
              <w:jc w:val="center"/>
              <w:rPr>
                <w:rFonts w:eastAsia="Times New Roman"/>
                <w:bCs/>
              </w:rPr>
            </w:pPr>
            <w:r>
              <w:rPr>
                <w:rFonts w:eastAsia="Times New Roman"/>
                <w:bCs/>
              </w:rPr>
              <w:t>Перечень видов-индикаторов</w:t>
            </w:r>
          </w:p>
        </w:tc>
      </w:tr>
      <w:tr w:rsidR="006764B1" w14:paraId="4DEF5F14" w14:textId="77777777">
        <w:trPr>
          <w:tblHeader/>
        </w:trPr>
        <w:tc>
          <w:tcPr>
            <w:tcW w:w="880" w:type="pct"/>
            <w:vMerge/>
          </w:tcPr>
          <w:p w14:paraId="6E31932A" w14:textId="77777777" w:rsidR="006764B1" w:rsidRDefault="006764B1">
            <w:pPr>
              <w:ind w:firstLine="0"/>
              <w:contextualSpacing/>
              <w:jc w:val="center"/>
              <w:rPr>
                <w:rFonts w:eastAsia="Times New Roman"/>
                <w:bCs/>
                <w:sz w:val="20"/>
                <w:szCs w:val="20"/>
              </w:rPr>
            </w:pPr>
          </w:p>
        </w:tc>
        <w:tc>
          <w:tcPr>
            <w:tcW w:w="2060" w:type="pct"/>
          </w:tcPr>
          <w:p w14:paraId="7EE798AE" w14:textId="77777777" w:rsidR="006764B1" w:rsidRDefault="00000000">
            <w:pPr>
              <w:ind w:firstLine="0"/>
              <w:contextualSpacing/>
              <w:jc w:val="center"/>
            </w:pPr>
            <w:proofErr w:type="spellStart"/>
            <w:r>
              <w:t>Среднеангарский</w:t>
            </w:r>
            <w:proofErr w:type="spellEnd"/>
            <w:r>
              <w:t xml:space="preserve"> таежный район</w:t>
            </w:r>
          </w:p>
        </w:tc>
        <w:tc>
          <w:tcPr>
            <w:tcW w:w="2060" w:type="pct"/>
          </w:tcPr>
          <w:p w14:paraId="15D9571B" w14:textId="77777777" w:rsidR="006764B1" w:rsidRDefault="00000000">
            <w:pPr>
              <w:ind w:firstLine="0"/>
              <w:contextualSpacing/>
              <w:jc w:val="center"/>
            </w:pPr>
            <w:r>
              <w:t xml:space="preserve">Среднесибирский </w:t>
            </w:r>
            <w:proofErr w:type="spellStart"/>
            <w:r>
              <w:t>подтаежно</w:t>
            </w:r>
            <w:proofErr w:type="spellEnd"/>
            <w:r>
              <w:t>-лесостепной район</w:t>
            </w:r>
          </w:p>
        </w:tc>
      </w:tr>
      <w:tr w:rsidR="006764B1" w14:paraId="7BE91AC7" w14:textId="77777777">
        <w:trPr>
          <w:tblHeader/>
        </w:trPr>
        <w:tc>
          <w:tcPr>
            <w:tcW w:w="880" w:type="pct"/>
          </w:tcPr>
          <w:p w14:paraId="731F6BE9" w14:textId="77777777" w:rsidR="006764B1" w:rsidRDefault="00000000">
            <w:pPr>
              <w:ind w:firstLine="0"/>
              <w:contextualSpacing/>
              <w:jc w:val="center"/>
              <w:rPr>
                <w:rFonts w:eastAsia="Times New Roman"/>
                <w:bCs/>
              </w:rPr>
            </w:pPr>
            <w:r>
              <w:rPr>
                <w:rFonts w:eastAsia="Times New Roman"/>
                <w:bCs/>
              </w:rPr>
              <w:t>1</w:t>
            </w:r>
          </w:p>
        </w:tc>
        <w:tc>
          <w:tcPr>
            <w:tcW w:w="2060" w:type="pct"/>
          </w:tcPr>
          <w:p w14:paraId="177BCE32" w14:textId="77777777" w:rsidR="006764B1" w:rsidRDefault="00000000">
            <w:pPr>
              <w:ind w:firstLine="0"/>
              <w:contextualSpacing/>
              <w:jc w:val="center"/>
              <w:rPr>
                <w:rFonts w:eastAsia="Times New Roman"/>
                <w:bCs/>
              </w:rPr>
            </w:pPr>
            <w:r>
              <w:rPr>
                <w:rFonts w:eastAsia="Times New Roman"/>
                <w:bCs/>
              </w:rPr>
              <w:t>2</w:t>
            </w:r>
          </w:p>
        </w:tc>
        <w:tc>
          <w:tcPr>
            <w:tcW w:w="2060" w:type="pct"/>
          </w:tcPr>
          <w:p w14:paraId="03A21415" w14:textId="77777777" w:rsidR="006764B1" w:rsidRDefault="00000000">
            <w:pPr>
              <w:ind w:firstLine="0"/>
              <w:contextualSpacing/>
              <w:jc w:val="center"/>
              <w:rPr>
                <w:rFonts w:eastAsia="Times New Roman"/>
                <w:bCs/>
              </w:rPr>
            </w:pPr>
            <w:r>
              <w:rPr>
                <w:rFonts w:eastAsia="Times New Roman"/>
                <w:bCs/>
              </w:rPr>
              <w:t>3</w:t>
            </w:r>
          </w:p>
        </w:tc>
      </w:tr>
      <w:tr w:rsidR="006764B1" w14:paraId="060B37EA" w14:textId="77777777">
        <w:tc>
          <w:tcPr>
            <w:tcW w:w="880" w:type="pct"/>
          </w:tcPr>
          <w:p w14:paraId="38B54A7E" w14:textId="77777777" w:rsidR="006764B1" w:rsidRDefault="00000000">
            <w:pPr>
              <w:ind w:firstLine="0"/>
              <w:contextualSpacing/>
              <w:jc w:val="left"/>
              <w:rPr>
                <w:rFonts w:eastAsia="Times New Roman"/>
                <w:bCs/>
              </w:rPr>
            </w:pPr>
            <w:r>
              <w:rPr>
                <w:rFonts w:eastAsia="Times New Roman"/>
                <w:bCs/>
              </w:rPr>
              <w:t>1. Заболоченные</w:t>
            </w:r>
          </w:p>
          <w:p w14:paraId="1DF7838A" w14:textId="77777777" w:rsidR="006764B1" w:rsidRDefault="00000000">
            <w:pPr>
              <w:ind w:firstLine="0"/>
              <w:contextualSpacing/>
              <w:jc w:val="left"/>
              <w:rPr>
                <w:rFonts w:eastAsia="Times New Roman"/>
                <w:bCs/>
              </w:rPr>
            </w:pPr>
            <w:r>
              <w:rPr>
                <w:rFonts w:eastAsia="Times New Roman"/>
                <w:bCs/>
              </w:rPr>
              <w:t>участки леса в</w:t>
            </w:r>
          </w:p>
          <w:p w14:paraId="3B7E0EB7" w14:textId="77777777" w:rsidR="006764B1" w:rsidRDefault="00000000">
            <w:pPr>
              <w:ind w:firstLine="0"/>
              <w:contextualSpacing/>
              <w:jc w:val="left"/>
              <w:rPr>
                <w:rFonts w:eastAsia="Times New Roman"/>
                <w:bCs/>
              </w:rPr>
            </w:pPr>
            <w:r>
              <w:rPr>
                <w:rFonts w:eastAsia="Times New Roman"/>
                <w:bCs/>
              </w:rPr>
              <w:t>бессточных</w:t>
            </w:r>
          </w:p>
          <w:p w14:paraId="6E074431" w14:textId="77777777" w:rsidR="006764B1" w:rsidRDefault="00000000">
            <w:pPr>
              <w:ind w:firstLine="0"/>
              <w:contextualSpacing/>
              <w:jc w:val="left"/>
              <w:rPr>
                <w:rFonts w:eastAsia="Times New Roman"/>
                <w:bCs/>
              </w:rPr>
            </w:pPr>
            <w:r>
              <w:rPr>
                <w:rFonts w:eastAsia="Times New Roman"/>
                <w:bCs/>
              </w:rPr>
              <w:t>понижениях</w:t>
            </w:r>
          </w:p>
        </w:tc>
        <w:tc>
          <w:tcPr>
            <w:tcW w:w="2060" w:type="pct"/>
          </w:tcPr>
          <w:p w14:paraId="27CFF11B" w14:textId="77777777" w:rsidR="006764B1" w:rsidRDefault="00000000">
            <w:pPr>
              <w:ind w:firstLine="0"/>
              <w:contextualSpacing/>
              <w:rPr>
                <w:rFonts w:eastAsia="Times New Roman"/>
                <w:bCs/>
              </w:rPr>
            </w:pPr>
            <w:r>
              <w:rPr>
                <w:rFonts w:eastAsia="Times New Roman"/>
                <w:bCs/>
              </w:rPr>
              <w:t xml:space="preserve">Лиственница сибирская, ель сибирская, береза повислая, береза плосколистная, осина, ольховник кустарниковый, ивы, багульник болотный, голубика, сибирский </w:t>
            </w:r>
            <w:proofErr w:type="spellStart"/>
            <w:r>
              <w:rPr>
                <w:rFonts w:eastAsia="Times New Roman"/>
                <w:bCs/>
              </w:rPr>
              <w:t>углозуб</w:t>
            </w:r>
            <w:proofErr w:type="spellEnd"/>
            <w:r>
              <w:rPr>
                <w:rFonts w:eastAsia="Times New Roman"/>
                <w:bCs/>
              </w:rPr>
              <w:t>, сибирская лягушка, гадюка, фифи, черныш, пятнистый конек, певчий сверчок, бурая пеночка, лось.</w:t>
            </w:r>
          </w:p>
        </w:tc>
        <w:tc>
          <w:tcPr>
            <w:tcW w:w="2060" w:type="pct"/>
          </w:tcPr>
          <w:p w14:paraId="6F616276" w14:textId="77777777" w:rsidR="006764B1" w:rsidRDefault="00000000">
            <w:pPr>
              <w:ind w:firstLine="0"/>
              <w:contextualSpacing/>
              <w:rPr>
                <w:rFonts w:eastAsia="Times New Roman"/>
                <w:bCs/>
              </w:rPr>
            </w:pPr>
            <w:r>
              <w:rPr>
                <w:rFonts w:eastAsia="Times New Roman"/>
                <w:bCs/>
              </w:rPr>
              <w:t xml:space="preserve">Лиственница сибирская, ель сибирская, береза повислая, береза плосколистная, осина, ольховник кустарниковый, ивы, багульник болотный, голубика, сибирский </w:t>
            </w:r>
            <w:proofErr w:type="spellStart"/>
            <w:r>
              <w:rPr>
                <w:rFonts w:eastAsia="Times New Roman"/>
                <w:bCs/>
              </w:rPr>
              <w:t>углозуб</w:t>
            </w:r>
            <w:proofErr w:type="spellEnd"/>
            <w:r>
              <w:rPr>
                <w:rFonts w:eastAsia="Times New Roman"/>
                <w:bCs/>
              </w:rPr>
              <w:t xml:space="preserve">, сибирская лягушка, гадюка, поручейник, бекас, желтоголовая трясогузка, бурая пеночка, </w:t>
            </w:r>
            <w:proofErr w:type="spellStart"/>
            <w:r>
              <w:rPr>
                <w:rFonts w:eastAsia="Times New Roman"/>
                <w:bCs/>
              </w:rPr>
              <w:t>полевкаэкономка</w:t>
            </w:r>
            <w:proofErr w:type="spellEnd"/>
            <w:r>
              <w:rPr>
                <w:rFonts w:eastAsia="Times New Roman"/>
                <w:bCs/>
              </w:rPr>
              <w:t>.</w:t>
            </w:r>
          </w:p>
        </w:tc>
      </w:tr>
      <w:tr w:rsidR="006764B1" w14:paraId="0DEEED0B" w14:textId="77777777">
        <w:tc>
          <w:tcPr>
            <w:tcW w:w="880" w:type="pct"/>
          </w:tcPr>
          <w:p w14:paraId="776CC6F9" w14:textId="77777777" w:rsidR="006764B1" w:rsidRDefault="00000000">
            <w:pPr>
              <w:ind w:firstLine="0"/>
              <w:contextualSpacing/>
              <w:jc w:val="left"/>
              <w:rPr>
                <w:rFonts w:eastAsia="Times New Roman"/>
                <w:bCs/>
              </w:rPr>
            </w:pPr>
            <w:r>
              <w:rPr>
                <w:rFonts w:eastAsia="Times New Roman"/>
                <w:bCs/>
              </w:rPr>
              <w:t>2. Участки леса на окраинах болот</w:t>
            </w:r>
          </w:p>
        </w:tc>
        <w:tc>
          <w:tcPr>
            <w:tcW w:w="2060" w:type="pct"/>
          </w:tcPr>
          <w:p w14:paraId="231A3CCA" w14:textId="77777777" w:rsidR="006764B1" w:rsidRDefault="00000000">
            <w:pPr>
              <w:ind w:firstLine="0"/>
              <w:contextualSpacing/>
              <w:rPr>
                <w:rFonts w:eastAsia="Times New Roman"/>
                <w:bCs/>
              </w:rPr>
            </w:pPr>
            <w:r>
              <w:rPr>
                <w:rFonts w:eastAsia="Times New Roman"/>
                <w:bCs/>
              </w:rPr>
              <w:t xml:space="preserve">Лиственница сибирская, береза повислая, береза плосколистная, осина, ольховник кустарниковый, ивы, багульник болотный, голубика, сибирский </w:t>
            </w:r>
            <w:proofErr w:type="spellStart"/>
            <w:r>
              <w:rPr>
                <w:rFonts w:eastAsia="Times New Roman"/>
                <w:bCs/>
              </w:rPr>
              <w:t>углозуб</w:t>
            </w:r>
            <w:proofErr w:type="spellEnd"/>
            <w:r>
              <w:rPr>
                <w:rFonts w:eastAsia="Times New Roman"/>
                <w:bCs/>
              </w:rPr>
              <w:t>, сибирская лягушка гадюка, черныш, чибис, полевой лунь, болотная сова, лесной дупель, сибирский жулан, бурая пеночка, черноголовый чекан, дубровник, полевка-экономка.</w:t>
            </w:r>
          </w:p>
        </w:tc>
        <w:tc>
          <w:tcPr>
            <w:tcW w:w="2060" w:type="pct"/>
          </w:tcPr>
          <w:p w14:paraId="409ACE73" w14:textId="77777777" w:rsidR="006764B1" w:rsidRDefault="00000000">
            <w:pPr>
              <w:ind w:firstLine="0"/>
              <w:contextualSpacing/>
              <w:rPr>
                <w:rFonts w:eastAsia="Times New Roman"/>
                <w:bCs/>
              </w:rPr>
            </w:pPr>
            <w:r>
              <w:rPr>
                <w:rFonts w:eastAsia="Times New Roman"/>
                <w:bCs/>
              </w:rPr>
              <w:t xml:space="preserve">Лиственница сибирская, береза повислая, береза плосколистная, осина, ольховник кустарниковый, ивы, багульник болотный, голубика, сибирский </w:t>
            </w:r>
            <w:proofErr w:type="spellStart"/>
            <w:r>
              <w:rPr>
                <w:rFonts w:eastAsia="Times New Roman"/>
                <w:bCs/>
              </w:rPr>
              <w:t>углозуб</w:t>
            </w:r>
            <w:proofErr w:type="spellEnd"/>
            <w:r>
              <w:rPr>
                <w:rFonts w:eastAsia="Times New Roman"/>
                <w:bCs/>
              </w:rPr>
              <w:t>, сибирская лягушка, гадюка, бекас, полевой лунь, болотная сова, желтоголовая трясогузка, сибирский жулан, певчий сверчок, бурая пеночка, черноголовый чекан, дубровник, полевка-экономка.</w:t>
            </w:r>
          </w:p>
        </w:tc>
      </w:tr>
      <w:tr w:rsidR="006764B1" w14:paraId="31DF38B4" w14:textId="77777777">
        <w:tc>
          <w:tcPr>
            <w:tcW w:w="880" w:type="pct"/>
          </w:tcPr>
          <w:p w14:paraId="22087B9E" w14:textId="77777777" w:rsidR="006764B1" w:rsidRDefault="00000000">
            <w:pPr>
              <w:ind w:firstLine="0"/>
              <w:contextualSpacing/>
              <w:jc w:val="left"/>
              <w:rPr>
                <w:rFonts w:eastAsia="Times New Roman"/>
                <w:bCs/>
              </w:rPr>
            </w:pPr>
            <w:r>
              <w:rPr>
                <w:rFonts w:eastAsia="Times New Roman"/>
                <w:bCs/>
              </w:rPr>
              <w:t>3. Участки леса вокруг постоянных и временных водных объектов</w:t>
            </w:r>
          </w:p>
        </w:tc>
        <w:tc>
          <w:tcPr>
            <w:tcW w:w="2060" w:type="pct"/>
          </w:tcPr>
          <w:p w14:paraId="3A7B0DDA" w14:textId="77777777" w:rsidR="006764B1" w:rsidRDefault="00000000">
            <w:pPr>
              <w:ind w:firstLine="0"/>
            </w:pPr>
            <w:r>
              <w:t xml:space="preserve">Лиственница сибирская, ель сибирская, пихта сибирская, сосна обыкновенная, сосна кедровая, тополь лавролистный, тополь душистый, можжевельник сибирский, береза повислая, береза плосколистная, осина, яблоня ягодная, ольховник кустарниковый, ивы, смородина черная, смородина красная, сибирский </w:t>
            </w:r>
            <w:proofErr w:type="spellStart"/>
            <w:r>
              <w:t>углозуб</w:t>
            </w:r>
            <w:proofErr w:type="spellEnd"/>
            <w:r>
              <w:t>, сибирская лягушка, перевозчик.</w:t>
            </w:r>
          </w:p>
        </w:tc>
        <w:tc>
          <w:tcPr>
            <w:tcW w:w="2060" w:type="pct"/>
          </w:tcPr>
          <w:p w14:paraId="1DCF398B" w14:textId="77777777" w:rsidR="006764B1" w:rsidRDefault="00000000">
            <w:pPr>
              <w:ind w:firstLine="0"/>
              <w:contextualSpacing/>
              <w:rPr>
                <w:rFonts w:eastAsia="Times New Roman"/>
                <w:bCs/>
              </w:rPr>
            </w:pPr>
            <w:r>
              <w:rPr>
                <w:rFonts w:eastAsia="Times New Roman"/>
                <w:bCs/>
              </w:rPr>
              <w:t>Лиственница сибирская, ель сибирская, сосна обыкновенная, тополь лавролистный, тополь душистый, осина, береза повислая, береза плосколистная, смородина черная, смородина красная, яблоня ягодная, ольховник кустарниковый, ивы, живородящая ящерица, красноухая овсянка, водяная ночница, кабарга</w:t>
            </w:r>
          </w:p>
        </w:tc>
      </w:tr>
      <w:tr w:rsidR="006764B1" w14:paraId="05475DDC" w14:textId="77777777">
        <w:tc>
          <w:tcPr>
            <w:tcW w:w="880" w:type="pct"/>
          </w:tcPr>
          <w:p w14:paraId="5B8F1580" w14:textId="77777777" w:rsidR="006764B1" w:rsidRDefault="00000000">
            <w:pPr>
              <w:ind w:firstLine="0"/>
              <w:contextualSpacing/>
              <w:jc w:val="left"/>
              <w:rPr>
                <w:rFonts w:eastAsia="Times New Roman"/>
                <w:bCs/>
              </w:rPr>
            </w:pPr>
            <w:r>
              <w:rPr>
                <w:rFonts w:eastAsia="Times New Roman"/>
                <w:bCs/>
              </w:rPr>
              <w:t>4. Участки леса на каменистых россыпях и скальных обнажениях</w:t>
            </w:r>
          </w:p>
        </w:tc>
        <w:tc>
          <w:tcPr>
            <w:tcW w:w="2060" w:type="pct"/>
          </w:tcPr>
          <w:p w14:paraId="1B38AD9D" w14:textId="77777777" w:rsidR="006764B1" w:rsidRDefault="00000000">
            <w:pPr>
              <w:ind w:firstLine="0"/>
            </w:pPr>
            <w:r>
              <w:t xml:space="preserve">Лиственница сибирская, сосна обыкновенная, сосна кедровая, можжевельник сибирский, береза повислая, береза плосколистная, осина, таволга средняя, шиповник </w:t>
            </w:r>
            <w:r>
              <w:lastRenderedPageBreak/>
              <w:t>иглистый, живородящая ящерица, водяная ночница.</w:t>
            </w:r>
          </w:p>
          <w:p w14:paraId="686918E7" w14:textId="77777777" w:rsidR="006764B1" w:rsidRDefault="006764B1">
            <w:pPr>
              <w:ind w:firstLine="0"/>
              <w:contextualSpacing/>
              <w:rPr>
                <w:rFonts w:eastAsia="Times New Roman"/>
                <w:bCs/>
              </w:rPr>
            </w:pPr>
          </w:p>
        </w:tc>
        <w:tc>
          <w:tcPr>
            <w:tcW w:w="2060" w:type="pct"/>
          </w:tcPr>
          <w:p w14:paraId="22ED50F4" w14:textId="77777777" w:rsidR="006764B1" w:rsidRDefault="00000000">
            <w:pPr>
              <w:ind w:firstLine="0"/>
            </w:pPr>
            <w:r>
              <w:lastRenderedPageBreak/>
              <w:t xml:space="preserve">Лиственница сибирская, сосна обыкновенная, сосна кедровая, осина, береза повислая, береза плосколистная, таволга средняя, таволга извилистая, шиповник </w:t>
            </w:r>
            <w:r>
              <w:lastRenderedPageBreak/>
              <w:t>иглистый, живородящая ящерица, красноухая овсянка, водяная ночница, кабарга</w:t>
            </w:r>
          </w:p>
        </w:tc>
      </w:tr>
      <w:tr w:rsidR="006764B1" w14:paraId="62D56B4F" w14:textId="77777777">
        <w:tc>
          <w:tcPr>
            <w:tcW w:w="880" w:type="pct"/>
          </w:tcPr>
          <w:p w14:paraId="1DE883C3" w14:textId="77777777" w:rsidR="006764B1" w:rsidRDefault="00000000">
            <w:pPr>
              <w:ind w:firstLine="0"/>
              <w:contextualSpacing/>
              <w:jc w:val="left"/>
              <w:rPr>
                <w:rFonts w:eastAsia="Times New Roman"/>
                <w:bCs/>
              </w:rPr>
            </w:pPr>
            <w:r>
              <w:rPr>
                <w:rFonts w:eastAsia="Times New Roman"/>
                <w:bCs/>
              </w:rPr>
              <w:t>5. Участки леса на крутых склонах и обрывах</w:t>
            </w:r>
          </w:p>
        </w:tc>
        <w:tc>
          <w:tcPr>
            <w:tcW w:w="2060" w:type="pct"/>
          </w:tcPr>
          <w:p w14:paraId="7C138436" w14:textId="77777777" w:rsidR="006764B1" w:rsidRDefault="00000000">
            <w:pPr>
              <w:ind w:firstLine="0"/>
              <w:contextualSpacing/>
              <w:rPr>
                <w:rFonts w:eastAsia="Times New Roman"/>
                <w:bCs/>
              </w:rPr>
            </w:pPr>
            <w:r>
              <w:rPr>
                <w:rFonts w:eastAsia="Times New Roman"/>
                <w:bCs/>
              </w:rPr>
              <w:t>Лиственница сибирская, сосна обыкновенная, сосна кедровая, можжевельник сибирский, береза повислая, береза плосколистная, осина, живородящая ящерица.</w:t>
            </w:r>
          </w:p>
        </w:tc>
        <w:tc>
          <w:tcPr>
            <w:tcW w:w="2060" w:type="pct"/>
          </w:tcPr>
          <w:p w14:paraId="13C40A8C" w14:textId="77777777" w:rsidR="006764B1" w:rsidRDefault="00000000">
            <w:pPr>
              <w:ind w:firstLine="0"/>
              <w:contextualSpacing/>
              <w:rPr>
                <w:rFonts w:eastAsia="Times New Roman"/>
                <w:bCs/>
              </w:rPr>
            </w:pPr>
            <w:r>
              <w:rPr>
                <w:rFonts w:eastAsia="Times New Roman"/>
                <w:bCs/>
              </w:rPr>
              <w:t xml:space="preserve">Лиственница сибирская, сосна обыкновенная, сосна кедровая, осина, береза повислая, береза плосколистная, можжевельник сибирский, барбарис сибирский, смородина </w:t>
            </w:r>
            <w:proofErr w:type="spellStart"/>
            <w:r>
              <w:rPr>
                <w:rFonts w:eastAsia="Times New Roman"/>
                <w:bCs/>
              </w:rPr>
              <w:t>темнопурпуровая</w:t>
            </w:r>
            <w:proofErr w:type="spellEnd"/>
            <w:r>
              <w:rPr>
                <w:rFonts w:eastAsia="Times New Roman"/>
                <w:bCs/>
              </w:rPr>
              <w:t>, живородящая ящерица.</w:t>
            </w:r>
          </w:p>
        </w:tc>
      </w:tr>
      <w:tr w:rsidR="006764B1" w14:paraId="3BBC5BBF" w14:textId="77777777">
        <w:tc>
          <w:tcPr>
            <w:tcW w:w="880" w:type="pct"/>
          </w:tcPr>
          <w:p w14:paraId="3082965C" w14:textId="77777777" w:rsidR="006764B1" w:rsidRDefault="00000000">
            <w:pPr>
              <w:ind w:firstLine="0"/>
              <w:contextualSpacing/>
              <w:jc w:val="left"/>
              <w:rPr>
                <w:rFonts w:eastAsia="Times New Roman"/>
                <w:bCs/>
              </w:rPr>
            </w:pPr>
            <w:r>
              <w:rPr>
                <w:rFonts w:eastAsia="Times New Roman"/>
                <w:bCs/>
              </w:rPr>
              <w:t xml:space="preserve">6. Участки </w:t>
            </w:r>
            <w:proofErr w:type="gramStart"/>
            <w:r>
              <w:rPr>
                <w:rFonts w:eastAsia="Times New Roman"/>
                <w:bCs/>
              </w:rPr>
              <w:t>темно-хвойных</w:t>
            </w:r>
            <w:proofErr w:type="gramEnd"/>
            <w:r>
              <w:rPr>
                <w:rFonts w:eastAsia="Times New Roman"/>
                <w:bCs/>
              </w:rPr>
              <w:t xml:space="preserve"> лесов среди светлохвойных и лиственных</w:t>
            </w:r>
          </w:p>
        </w:tc>
        <w:tc>
          <w:tcPr>
            <w:tcW w:w="2060" w:type="pct"/>
          </w:tcPr>
          <w:p w14:paraId="1CCF070A" w14:textId="77777777" w:rsidR="006764B1" w:rsidRDefault="00000000">
            <w:pPr>
              <w:ind w:firstLine="0"/>
              <w:contextualSpacing/>
              <w:rPr>
                <w:rFonts w:eastAsia="Times New Roman"/>
                <w:bCs/>
              </w:rPr>
            </w:pPr>
            <w:r>
              <w:rPr>
                <w:rFonts w:eastAsia="Times New Roman"/>
                <w:bCs/>
              </w:rPr>
              <w:t xml:space="preserve">Только для лесничеств, в лесном фонде которых темнохвойные леса составляют менее 30 % от общей площади территории: ель сибирская, пихта сибирская, сосна кедровая, сибирский </w:t>
            </w:r>
            <w:proofErr w:type="spellStart"/>
            <w:r>
              <w:rPr>
                <w:rFonts w:eastAsia="Times New Roman"/>
                <w:bCs/>
              </w:rPr>
              <w:t>углозуб</w:t>
            </w:r>
            <w:proofErr w:type="spellEnd"/>
            <w:r>
              <w:rPr>
                <w:rFonts w:eastAsia="Times New Roman"/>
                <w:bCs/>
              </w:rPr>
              <w:t xml:space="preserve">, мохноногий </w:t>
            </w:r>
            <w:proofErr w:type="spellStart"/>
            <w:r>
              <w:rPr>
                <w:rFonts w:eastAsia="Times New Roman"/>
                <w:bCs/>
              </w:rPr>
              <w:t>сычик</w:t>
            </w:r>
            <w:proofErr w:type="spellEnd"/>
            <w:r>
              <w:rPr>
                <w:rFonts w:eastAsia="Times New Roman"/>
                <w:bCs/>
              </w:rPr>
              <w:t>, желна, корольковая пеночка, мухоловка-</w:t>
            </w:r>
            <w:proofErr w:type="spellStart"/>
            <w:r>
              <w:rPr>
                <w:rFonts w:eastAsia="Times New Roman"/>
                <w:bCs/>
              </w:rPr>
              <w:t>мугимаки</w:t>
            </w:r>
            <w:proofErr w:type="spellEnd"/>
            <w:r>
              <w:rPr>
                <w:rFonts w:eastAsia="Times New Roman"/>
                <w:bCs/>
              </w:rPr>
              <w:t>, пестрый дрозд</w:t>
            </w:r>
          </w:p>
        </w:tc>
        <w:tc>
          <w:tcPr>
            <w:tcW w:w="2060" w:type="pct"/>
          </w:tcPr>
          <w:p w14:paraId="4D4DC646" w14:textId="77777777" w:rsidR="006764B1" w:rsidRDefault="00000000">
            <w:pPr>
              <w:ind w:firstLine="0"/>
              <w:contextualSpacing/>
              <w:rPr>
                <w:rFonts w:eastAsia="Times New Roman"/>
                <w:bCs/>
              </w:rPr>
            </w:pPr>
            <w:r>
              <w:rPr>
                <w:rFonts w:eastAsia="Times New Roman"/>
                <w:bCs/>
              </w:rPr>
              <w:t xml:space="preserve">Ель сибирская, пихта сибирская, сосна кедровая, сибирский </w:t>
            </w:r>
            <w:proofErr w:type="spellStart"/>
            <w:r>
              <w:rPr>
                <w:rFonts w:eastAsia="Times New Roman"/>
                <w:bCs/>
              </w:rPr>
              <w:t>углозуб</w:t>
            </w:r>
            <w:proofErr w:type="spellEnd"/>
            <w:r>
              <w:rPr>
                <w:rFonts w:eastAsia="Times New Roman"/>
                <w:bCs/>
              </w:rPr>
              <w:t xml:space="preserve">, воробьиный </w:t>
            </w:r>
            <w:proofErr w:type="spellStart"/>
            <w:r>
              <w:rPr>
                <w:rFonts w:eastAsia="Times New Roman"/>
                <w:bCs/>
              </w:rPr>
              <w:t>сычик</w:t>
            </w:r>
            <w:proofErr w:type="spellEnd"/>
            <w:r>
              <w:rPr>
                <w:rFonts w:eastAsia="Times New Roman"/>
                <w:bCs/>
              </w:rPr>
              <w:t>, корольковая пеночка, трехпалый дятел, клест-</w:t>
            </w:r>
            <w:proofErr w:type="spellStart"/>
            <w:r>
              <w:rPr>
                <w:rFonts w:eastAsia="Times New Roman"/>
                <w:bCs/>
              </w:rPr>
              <w:t>еловик</w:t>
            </w:r>
            <w:proofErr w:type="spellEnd"/>
            <w:r>
              <w:rPr>
                <w:rFonts w:eastAsia="Times New Roman"/>
                <w:bCs/>
              </w:rPr>
              <w:t>, серый снегирь, мухоловка-</w:t>
            </w:r>
            <w:proofErr w:type="spellStart"/>
            <w:r>
              <w:rPr>
                <w:rFonts w:eastAsia="Times New Roman"/>
                <w:bCs/>
              </w:rPr>
              <w:t>мугимаки</w:t>
            </w:r>
            <w:proofErr w:type="spellEnd"/>
            <w:r>
              <w:rPr>
                <w:rFonts w:eastAsia="Times New Roman"/>
                <w:bCs/>
              </w:rPr>
              <w:t>, сибирский дрозд, пестрый дрозд.</w:t>
            </w:r>
          </w:p>
        </w:tc>
      </w:tr>
      <w:tr w:rsidR="006764B1" w14:paraId="2C8401BB" w14:textId="77777777">
        <w:tc>
          <w:tcPr>
            <w:tcW w:w="880" w:type="pct"/>
          </w:tcPr>
          <w:p w14:paraId="441892F1" w14:textId="77777777" w:rsidR="006764B1" w:rsidRDefault="00000000">
            <w:pPr>
              <w:ind w:firstLine="0"/>
              <w:contextualSpacing/>
              <w:jc w:val="left"/>
              <w:rPr>
                <w:rFonts w:eastAsia="Times New Roman"/>
                <w:bCs/>
              </w:rPr>
            </w:pPr>
            <w:r>
              <w:rPr>
                <w:rFonts w:eastAsia="Times New Roman"/>
                <w:bCs/>
              </w:rPr>
              <w:t>7. Участки леса на карстовых образованиях</w:t>
            </w:r>
          </w:p>
        </w:tc>
        <w:tc>
          <w:tcPr>
            <w:tcW w:w="2060" w:type="pct"/>
          </w:tcPr>
          <w:p w14:paraId="7DC9F83F" w14:textId="77777777" w:rsidR="006764B1" w:rsidRDefault="00000000">
            <w:pPr>
              <w:ind w:firstLine="0"/>
              <w:contextualSpacing/>
              <w:rPr>
                <w:rFonts w:eastAsia="Times New Roman"/>
                <w:bCs/>
              </w:rPr>
            </w:pPr>
            <w:r>
              <w:rPr>
                <w:rFonts w:eastAsia="Times New Roman"/>
                <w:bCs/>
              </w:rPr>
              <w:t xml:space="preserve">Сибирский </w:t>
            </w:r>
            <w:proofErr w:type="spellStart"/>
            <w:r>
              <w:rPr>
                <w:rFonts w:eastAsia="Times New Roman"/>
                <w:bCs/>
              </w:rPr>
              <w:t>углозуб</w:t>
            </w:r>
            <w:proofErr w:type="spellEnd"/>
          </w:p>
        </w:tc>
        <w:tc>
          <w:tcPr>
            <w:tcW w:w="2060" w:type="pct"/>
          </w:tcPr>
          <w:p w14:paraId="48457AC7" w14:textId="77777777" w:rsidR="006764B1" w:rsidRDefault="00000000">
            <w:pPr>
              <w:ind w:firstLine="0"/>
              <w:contextualSpacing/>
              <w:rPr>
                <w:rFonts w:eastAsia="Times New Roman"/>
                <w:bCs/>
              </w:rPr>
            </w:pPr>
            <w:r>
              <w:rPr>
                <w:rFonts w:eastAsia="Times New Roman"/>
                <w:bCs/>
              </w:rPr>
              <w:t xml:space="preserve">Сибирский </w:t>
            </w:r>
            <w:proofErr w:type="spellStart"/>
            <w:r>
              <w:rPr>
                <w:rFonts w:eastAsia="Times New Roman"/>
                <w:bCs/>
              </w:rPr>
              <w:t>углозуб</w:t>
            </w:r>
            <w:proofErr w:type="spellEnd"/>
          </w:p>
        </w:tc>
      </w:tr>
    </w:tbl>
    <w:p w14:paraId="5F4329D0" w14:textId="77777777" w:rsidR="006764B1" w:rsidRDefault="00000000">
      <w:pPr>
        <w:spacing w:before="120"/>
        <w:ind w:firstLine="709"/>
        <w:rPr>
          <w:rFonts w:eastAsia="Times New Roman"/>
          <w:bCs/>
        </w:rPr>
      </w:pPr>
      <w:r>
        <w:rPr>
          <w:rFonts w:eastAsia="Times New Roman"/>
          <w:bCs/>
        </w:rPr>
        <w:t xml:space="preserve">Лесной фонд в границах </w:t>
      </w:r>
      <w:proofErr w:type="spellStart"/>
      <w:r>
        <w:rPr>
          <w:rFonts w:eastAsia="Times New Roman"/>
          <w:bCs/>
        </w:rPr>
        <w:t>Тулюшского</w:t>
      </w:r>
      <w:proofErr w:type="spellEnd"/>
      <w:r>
        <w:rPr>
          <w:rFonts w:eastAsia="Times New Roman"/>
          <w:bCs/>
        </w:rPr>
        <w:t xml:space="preserve"> муниципального образования Куйтунского района Иркутской области находится в ведении Куйтунского лесничества, Куйтунского и </w:t>
      </w:r>
      <w:proofErr w:type="spellStart"/>
      <w:r>
        <w:rPr>
          <w:rFonts w:eastAsia="Times New Roman"/>
          <w:bCs/>
        </w:rPr>
        <w:t>Барлукского</w:t>
      </w:r>
      <w:proofErr w:type="spellEnd"/>
      <w:r>
        <w:rPr>
          <w:rFonts w:eastAsia="Times New Roman"/>
          <w:bCs/>
        </w:rPr>
        <w:t xml:space="preserve"> участковых лесничеств.</w:t>
      </w:r>
    </w:p>
    <w:p w14:paraId="2EA80A53" w14:textId="77777777" w:rsidR="006764B1" w:rsidRDefault="00000000">
      <w:pPr>
        <w:ind w:firstLine="709"/>
        <w:rPr>
          <w:rFonts w:eastAsia="Times New Roman"/>
          <w:bCs/>
        </w:rPr>
      </w:pPr>
      <w:r>
        <w:rPr>
          <w:rFonts w:eastAsia="Times New Roman"/>
          <w:bCs/>
        </w:rPr>
        <w:t>В границах муниципального образования, в Куйтунское участковое лесничество входит 4 дачи:</w:t>
      </w:r>
    </w:p>
    <w:p w14:paraId="7FA0CBFE" w14:textId="77777777" w:rsidR="006764B1" w:rsidRDefault="00000000">
      <w:pPr>
        <w:ind w:firstLine="709"/>
        <w:rPr>
          <w:rFonts w:eastAsia="Times New Roman"/>
          <w:bCs/>
        </w:rPr>
      </w:pPr>
      <w:proofErr w:type="spellStart"/>
      <w:r>
        <w:rPr>
          <w:rFonts w:eastAsia="Times New Roman"/>
          <w:bCs/>
          <w:i/>
        </w:rPr>
        <w:t>Малойская</w:t>
      </w:r>
      <w:proofErr w:type="spellEnd"/>
      <w:r>
        <w:rPr>
          <w:rFonts w:eastAsia="Times New Roman"/>
          <w:bCs/>
          <w:i/>
        </w:rPr>
        <w:t xml:space="preserve"> дача</w:t>
      </w:r>
      <w:r>
        <w:rPr>
          <w:rFonts w:eastAsia="Times New Roman"/>
          <w:bCs/>
        </w:rPr>
        <w:t xml:space="preserve"> входит в границы муниципального образования своей основной частью и занимает большую площадь южной части муниципального образования, от с. </w:t>
      </w:r>
      <w:proofErr w:type="spellStart"/>
      <w:r>
        <w:rPr>
          <w:rFonts w:eastAsia="Times New Roman"/>
          <w:bCs/>
        </w:rPr>
        <w:t>Тулюшка</w:t>
      </w:r>
      <w:proofErr w:type="spellEnd"/>
      <w:r>
        <w:rPr>
          <w:rFonts w:eastAsia="Times New Roman"/>
          <w:bCs/>
        </w:rPr>
        <w:t xml:space="preserve"> до левого берега р. </w:t>
      </w:r>
      <w:proofErr w:type="spellStart"/>
      <w:r>
        <w:rPr>
          <w:rFonts w:eastAsia="Times New Roman"/>
          <w:bCs/>
        </w:rPr>
        <w:t>Эхтей</w:t>
      </w:r>
      <w:proofErr w:type="spellEnd"/>
      <w:r>
        <w:rPr>
          <w:rFonts w:eastAsia="Times New Roman"/>
          <w:bCs/>
        </w:rPr>
        <w:t xml:space="preserve">. Они относятся к лесостепной растительной зоне Среднесибирскому </w:t>
      </w:r>
      <w:proofErr w:type="spellStart"/>
      <w:r>
        <w:rPr>
          <w:rFonts w:eastAsia="Times New Roman"/>
          <w:bCs/>
        </w:rPr>
        <w:t>подтаежно</w:t>
      </w:r>
      <w:proofErr w:type="spellEnd"/>
      <w:r>
        <w:rPr>
          <w:rFonts w:eastAsia="Times New Roman"/>
          <w:bCs/>
        </w:rPr>
        <w:t xml:space="preserve">-лесостепному району и входят в Усть-Удинский лесозащитный район. Относятся к зоне лесосеменного районирования Сосна – 16; Ель – 10; Лиственница – 10; Кедр – 6. В пределах </w:t>
      </w:r>
      <w:proofErr w:type="spellStart"/>
      <w:r>
        <w:rPr>
          <w:rFonts w:eastAsia="Times New Roman"/>
          <w:bCs/>
        </w:rPr>
        <w:t>Тулюшского</w:t>
      </w:r>
      <w:proofErr w:type="spellEnd"/>
      <w:r>
        <w:rPr>
          <w:rFonts w:eastAsia="Times New Roman"/>
          <w:bCs/>
        </w:rPr>
        <w:t xml:space="preserve"> муниципального образования расположены следующие кварталы данной дачи: Кварталы 1-14; 17-25; 28-36; 39-47; 50-102, суммарной площадью 48090,1 га.</w:t>
      </w:r>
    </w:p>
    <w:p w14:paraId="56BED82B" w14:textId="77777777" w:rsidR="006764B1" w:rsidRDefault="00000000">
      <w:pPr>
        <w:ind w:firstLine="709"/>
        <w:rPr>
          <w:rFonts w:eastAsia="Times New Roman"/>
          <w:bCs/>
        </w:rPr>
      </w:pPr>
      <w:r>
        <w:rPr>
          <w:i/>
        </w:rPr>
        <w:t>Технический участок №11 (совхоз «Куйтунский»)</w:t>
      </w:r>
      <w:r>
        <w:t xml:space="preserve"> входит в границы муниципального образования своей крайней северо-западной частью. В пределах </w:t>
      </w:r>
      <w:proofErr w:type="spellStart"/>
      <w:r>
        <w:t>Тулюшского</w:t>
      </w:r>
      <w:proofErr w:type="spellEnd"/>
      <w:r>
        <w:t xml:space="preserve"> муниципального образования занимает незначительную территорию на юго-востоке, к востоку от п. Майский и автодороги на с. Александро-Невский Завод (</w:t>
      </w:r>
      <w:proofErr w:type="spellStart"/>
      <w:r>
        <w:t>Алкинскогое</w:t>
      </w:r>
      <w:proofErr w:type="spellEnd"/>
      <w:r>
        <w:t xml:space="preserve"> МО). </w:t>
      </w:r>
      <w:r>
        <w:rPr>
          <w:rFonts w:eastAsia="Times New Roman"/>
          <w:bCs/>
        </w:rPr>
        <w:t xml:space="preserve">Лесные ресурсы участка относятся к лесостепной растительной зоне Среднесибирскому </w:t>
      </w:r>
      <w:proofErr w:type="spellStart"/>
      <w:r>
        <w:rPr>
          <w:rFonts w:eastAsia="Times New Roman"/>
          <w:bCs/>
        </w:rPr>
        <w:t>подтаежно</w:t>
      </w:r>
      <w:proofErr w:type="spellEnd"/>
      <w:r>
        <w:rPr>
          <w:rFonts w:eastAsia="Times New Roman"/>
          <w:bCs/>
        </w:rPr>
        <w:t xml:space="preserve">-лесостепному району и входят в Усть-Удинский лесозащитный район. Относятся к зоне лесосеменного районирования Сосна – 16; Ель – 10; Лиственница – 10; Кедр – 6. </w:t>
      </w:r>
      <w:r>
        <w:t xml:space="preserve">В пределах муниципального образования входит часть квартала 9 </w:t>
      </w:r>
      <w:r>
        <w:rPr>
          <w:rFonts w:eastAsia="Times New Roman"/>
          <w:bCs/>
        </w:rPr>
        <w:t>суммарной площадью 1178.3га.</w:t>
      </w:r>
    </w:p>
    <w:p w14:paraId="7277BE10" w14:textId="77777777" w:rsidR="006764B1" w:rsidRDefault="00000000">
      <w:pPr>
        <w:ind w:firstLine="709"/>
        <w:rPr>
          <w:rFonts w:eastAsia="Times New Roman"/>
          <w:bCs/>
        </w:rPr>
      </w:pPr>
      <w:r>
        <w:rPr>
          <w:i/>
        </w:rPr>
        <w:t>Куйтунская дача</w:t>
      </w:r>
      <w:r>
        <w:t xml:space="preserve">, расположена в восточной части территории </w:t>
      </w:r>
      <w:r>
        <w:rPr>
          <w:rFonts w:eastAsia="Times New Roman"/>
          <w:bCs/>
        </w:rPr>
        <w:t>муниципального образования</w:t>
      </w:r>
      <w:r>
        <w:t xml:space="preserve">, в истоках реки </w:t>
      </w:r>
      <w:proofErr w:type="spellStart"/>
      <w:r>
        <w:t>Баробь</w:t>
      </w:r>
      <w:proofErr w:type="spellEnd"/>
      <w:r>
        <w:t xml:space="preserve">. </w:t>
      </w:r>
      <w:r>
        <w:rPr>
          <w:rFonts w:eastAsia="Times New Roman"/>
          <w:bCs/>
        </w:rPr>
        <w:t xml:space="preserve">Они относятся к таёжной растительной зоне </w:t>
      </w:r>
      <w:proofErr w:type="spellStart"/>
      <w:r>
        <w:rPr>
          <w:rFonts w:eastAsia="Times New Roman"/>
          <w:bCs/>
        </w:rPr>
        <w:t>Среднеангарскому</w:t>
      </w:r>
      <w:proofErr w:type="spellEnd"/>
      <w:r>
        <w:rPr>
          <w:rFonts w:eastAsia="Times New Roman"/>
          <w:bCs/>
        </w:rPr>
        <w:t xml:space="preserve"> таёжному лесному району, и входят в Усть-Удинский лесозащитный район. Относятся к зоне лесосеменного районирования Сосна – 16; Ель – 9; Лиственница – </w:t>
      </w:r>
      <w:r>
        <w:rPr>
          <w:rFonts w:eastAsia="Times New Roman"/>
          <w:bCs/>
        </w:rPr>
        <w:lastRenderedPageBreak/>
        <w:t>10; Кедр – 6. В пределах муниципального образования входят части кварталов 1 и 2. Суммарной площадью 872 га.</w:t>
      </w:r>
    </w:p>
    <w:p w14:paraId="76C360D9" w14:textId="77777777" w:rsidR="006764B1" w:rsidRDefault="00000000">
      <w:pPr>
        <w:ind w:firstLine="709"/>
        <w:rPr>
          <w:rFonts w:eastAsia="Times New Roman"/>
          <w:bCs/>
        </w:rPr>
      </w:pPr>
      <w:r>
        <w:rPr>
          <w:rFonts w:eastAsia="Times New Roman"/>
          <w:bCs/>
          <w:i/>
        </w:rPr>
        <w:t>Технический участок №7 (колхоз «Память Ленина»)</w:t>
      </w:r>
      <w:r>
        <w:rPr>
          <w:rFonts w:eastAsia="Times New Roman"/>
          <w:bCs/>
        </w:rPr>
        <w:t xml:space="preserve"> входит в границы муниципального образования своей крайней северо-восточной частью, к востоку от с. </w:t>
      </w:r>
      <w:proofErr w:type="spellStart"/>
      <w:r>
        <w:rPr>
          <w:rFonts w:eastAsia="Times New Roman"/>
          <w:bCs/>
        </w:rPr>
        <w:t>Тулюшка</w:t>
      </w:r>
      <w:proofErr w:type="spellEnd"/>
      <w:r>
        <w:rPr>
          <w:rFonts w:eastAsia="Times New Roman"/>
          <w:bCs/>
        </w:rPr>
        <w:t xml:space="preserve">. Леса участка относятся как к таежной зоне </w:t>
      </w:r>
      <w:proofErr w:type="spellStart"/>
      <w:r>
        <w:rPr>
          <w:rFonts w:eastAsia="Times New Roman"/>
          <w:bCs/>
        </w:rPr>
        <w:t>Среднеангарского</w:t>
      </w:r>
      <w:proofErr w:type="spellEnd"/>
      <w:r>
        <w:rPr>
          <w:rFonts w:eastAsia="Times New Roman"/>
          <w:bCs/>
        </w:rPr>
        <w:t xml:space="preserve"> таёжного района Усть-Удинского лесозащитного районирования, зоне лесосеменного районирования Сосна – 16; Ель – 9; Лиственница – 10; Кедр – 6. (кварталы 1,3), так и к лесостепной зоне, Среднесибирскому </w:t>
      </w:r>
      <w:proofErr w:type="spellStart"/>
      <w:r>
        <w:rPr>
          <w:rFonts w:eastAsia="Times New Roman"/>
          <w:bCs/>
        </w:rPr>
        <w:t>подтаежно</w:t>
      </w:r>
      <w:proofErr w:type="spellEnd"/>
      <w:r>
        <w:rPr>
          <w:rFonts w:eastAsia="Times New Roman"/>
          <w:bCs/>
        </w:rPr>
        <w:t>-лесостепному району Усть-Удинского лесозащитного района, к зоне лесосеменного районирования Сосна – 16; Ель – 10; Лиственница – 10; Кедр – 6. В пределах муниципального образования входят части кварталов 1,3,4. суммарной площадью 1115.5га.</w:t>
      </w:r>
    </w:p>
    <w:p w14:paraId="40675A8B" w14:textId="77777777" w:rsidR="006764B1" w:rsidRDefault="00000000">
      <w:pPr>
        <w:ind w:firstLine="709"/>
        <w:rPr>
          <w:rFonts w:eastAsia="Times New Roman"/>
          <w:bCs/>
        </w:rPr>
      </w:pPr>
      <w:r>
        <w:rPr>
          <w:rFonts w:eastAsia="Times New Roman"/>
          <w:bCs/>
        </w:rPr>
        <w:t xml:space="preserve">В границах муниципального образования в </w:t>
      </w:r>
      <w:proofErr w:type="spellStart"/>
      <w:r>
        <w:rPr>
          <w:rFonts w:eastAsia="Times New Roman"/>
          <w:bCs/>
        </w:rPr>
        <w:t>Барлукское</w:t>
      </w:r>
      <w:proofErr w:type="spellEnd"/>
      <w:r>
        <w:rPr>
          <w:rFonts w:eastAsia="Times New Roman"/>
          <w:bCs/>
        </w:rPr>
        <w:t xml:space="preserve"> участковое лесничество входит 1 дача:</w:t>
      </w:r>
    </w:p>
    <w:p w14:paraId="58096E1F" w14:textId="77777777" w:rsidR="006764B1" w:rsidRDefault="00000000">
      <w:pPr>
        <w:ind w:firstLine="709"/>
      </w:pPr>
      <w:r>
        <w:rPr>
          <w:rFonts w:eastAsia="Times New Roman"/>
          <w:bCs/>
          <w:i/>
        </w:rPr>
        <w:t>Ново-</w:t>
      </w:r>
      <w:proofErr w:type="spellStart"/>
      <w:r>
        <w:rPr>
          <w:rFonts w:eastAsia="Times New Roman"/>
          <w:bCs/>
          <w:i/>
        </w:rPr>
        <w:t>Кадинская</w:t>
      </w:r>
      <w:proofErr w:type="spellEnd"/>
      <w:r>
        <w:rPr>
          <w:rFonts w:eastAsia="Times New Roman"/>
          <w:bCs/>
          <w:i/>
        </w:rPr>
        <w:t xml:space="preserve"> дача </w:t>
      </w:r>
      <w:r>
        <w:rPr>
          <w:rFonts w:eastAsia="Times New Roman"/>
          <w:bCs/>
        </w:rPr>
        <w:t>входит в пределы муниципального образования своей южной частью, границы которой проходят по правобережью р. </w:t>
      </w:r>
      <w:proofErr w:type="spellStart"/>
      <w:r>
        <w:rPr>
          <w:rFonts w:eastAsia="Times New Roman"/>
          <w:bCs/>
        </w:rPr>
        <w:t>Эхтей</w:t>
      </w:r>
      <w:proofErr w:type="spellEnd"/>
      <w:r>
        <w:rPr>
          <w:rFonts w:eastAsia="Times New Roman"/>
          <w:bCs/>
        </w:rPr>
        <w:t>.</w:t>
      </w:r>
      <w:r>
        <w:rPr>
          <w:rFonts w:eastAsia="Times New Roman"/>
          <w:bCs/>
          <w:i/>
        </w:rPr>
        <w:t xml:space="preserve"> </w:t>
      </w:r>
      <w:r>
        <w:rPr>
          <w:rFonts w:eastAsia="Times New Roman"/>
          <w:bCs/>
        </w:rPr>
        <w:t xml:space="preserve">Леса дачи относятся как к таежной зоне </w:t>
      </w:r>
      <w:proofErr w:type="spellStart"/>
      <w:r>
        <w:rPr>
          <w:rFonts w:eastAsia="Times New Roman"/>
          <w:bCs/>
        </w:rPr>
        <w:t>Среднеангарского</w:t>
      </w:r>
      <w:proofErr w:type="spellEnd"/>
      <w:r>
        <w:rPr>
          <w:rFonts w:eastAsia="Times New Roman"/>
          <w:bCs/>
        </w:rPr>
        <w:t xml:space="preserve"> таёжного района Усть-Удинского лесозащитного районирования, зоне лесосеменного районирования Сосна – 16; Ель – 9; Лиственница – 10; Кедр – 6. В пределах муниципального образования входят: часть кварталов 10-16; кварталы 21-24; часть кварталов 25-28; кварталы 30-38; часть кварталов 39; 42-50; часть квартала 51; 56-65; часть квартала 66; 73-87, суммарной площадью 41154.3 га.</w:t>
      </w:r>
    </w:p>
    <w:p w14:paraId="7CD27D1D" w14:textId="77777777" w:rsidR="006764B1" w:rsidRDefault="00000000">
      <w:pPr>
        <w:ind w:firstLine="709"/>
        <w:rPr>
          <w:rFonts w:eastAsia="Times New Roman"/>
          <w:bCs/>
        </w:rPr>
      </w:pPr>
      <w:r>
        <w:rPr>
          <w:rFonts w:eastAsia="Times New Roman"/>
          <w:bCs/>
        </w:rPr>
        <w:t xml:space="preserve">В соответствии с приложением 19 к Приказу министерства лесного комплекса Иркутской области от 28.01.2022 № 91-7-мпр; Приказом министерства лесного комплекса Иркутской области от 11.10.2018 № 78-мпр» лесные ресурсы территории Куйтунского и  </w:t>
      </w:r>
      <w:proofErr w:type="spellStart"/>
      <w:r>
        <w:rPr>
          <w:rFonts w:eastAsia="Times New Roman"/>
          <w:bCs/>
        </w:rPr>
        <w:t>Барлукского</w:t>
      </w:r>
      <w:proofErr w:type="spellEnd"/>
      <w:r>
        <w:rPr>
          <w:rFonts w:eastAsia="Times New Roman"/>
          <w:bCs/>
        </w:rPr>
        <w:t xml:space="preserve"> участковых лесничеств в пределах </w:t>
      </w:r>
      <w:proofErr w:type="spellStart"/>
      <w:r>
        <w:rPr>
          <w:rFonts w:eastAsia="Times New Roman"/>
          <w:bCs/>
        </w:rPr>
        <w:t>Тулюшского</w:t>
      </w:r>
      <w:proofErr w:type="spellEnd"/>
      <w:r>
        <w:rPr>
          <w:rFonts w:eastAsia="Times New Roman"/>
          <w:bCs/>
        </w:rPr>
        <w:t xml:space="preserve"> муниципального образования Куйтунского района Иркутской области по целевому назначению и категориям защитных лесов относятся к следующим типам: </w:t>
      </w:r>
    </w:p>
    <w:p w14:paraId="3216CA48" w14:textId="77777777" w:rsidR="006764B1" w:rsidRDefault="00000000">
      <w:pPr>
        <w:ind w:firstLine="709"/>
        <w:rPr>
          <w:rFonts w:eastAsia="Times New Roman"/>
          <w:bCs/>
        </w:rPr>
      </w:pPr>
      <w:r>
        <w:rPr>
          <w:rFonts w:eastAsia="Times New Roman"/>
          <w:bCs/>
        </w:rPr>
        <w:t>1.</w:t>
      </w:r>
      <w:r>
        <w:t xml:space="preserve"> </w:t>
      </w:r>
      <w:r>
        <w:rPr>
          <w:rFonts w:eastAsia="Times New Roman"/>
          <w:bCs/>
          <w:i/>
        </w:rPr>
        <w:t>Защитные леса</w:t>
      </w:r>
      <w:r>
        <w:rPr>
          <w:rFonts w:eastAsia="Times New Roman"/>
          <w:bCs/>
        </w:rPr>
        <w:t xml:space="preserve"> (321.9 га), из которых: Леса, выполняющие функции защиты природных и иных объектов в том числе:</w:t>
      </w:r>
      <w:r>
        <w:t xml:space="preserve"> </w:t>
      </w:r>
      <w:r>
        <w:rPr>
          <w:rFonts w:eastAsia="Times New Roman"/>
          <w:bCs/>
        </w:rPr>
        <w:t>Защитные полосы лесов, расположенные вдоль железнодорожных путей общего пользования, федеральных дорог общего пользования, автомобильных дорог общего пользования, находящихся в собственности субъектов Российской Федерации: 321 га;</w:t>
      </w:r>
    </w:p>
    <w:p w14:paraId="2F5AF2AA" w14:textId="77777777" w:rsidR="006764B1" w:rsidRDefault="00000000">
      <w:pPr>
        <w:ind w:firstLine="709"/>
        <w:rPr>
          <w:rFonts w:eastAsia="Times New Roman"/>
          <w:bCs/>
        </w:rPr>
      </w:pPr>
      <w:r>
        <w:rPr>
          <w:rFonts w:eastAsia="Times New Roman"/>
          <w:bCs/>
        </w:rPr>
        <w:t xml:space="preserve">2. </w:t>
      </w:r>
      <w:r>
        <w:rPr>
          <w:rFonts w:eastAsia="Times New Roman"/>
          <w:bCs/>
          <w:i/>
        </w:rPr>
        <w:t>Ценные леса</w:t>
      </w:r>
      <w:r>
        <w:rPr>
          <w:rFonts w:eastAsia="Times New Roman"/>
          <w:bCs/>
        </w:rPr>
        <w:t xml:space="preserve"> (1706 га) в том числе:</w:t>
      </w:r>
      <w:r>
        <w:t xml:space="preserve"> </w:t>
      </w:r>
      <w:r>
        <w:rPr>
          <w:rFonts w:eastAsia="Times New Roman"/>
          <w:bCs/>
        </w:rPr>
        <w:t>Леса, расположенные в пустынных, полупустынных, лесостепных, лесотундровых зонах, степях, горах: 1706 га</w:t>
      </w:r>
    </w:p>
    <w:p w14:paraId="4F1C3AAD" w14:textId="77777777" w:rsidR="006764B1" w:rsidRDefault="00000000">
      <w:pPr>
        <w:ind w:firstLine="709"/>
        <w:rPr>
          <w:rFonts w:eastAsia="Times New Roman"/>
          <w:bCs/>
        </w:rPr>
      </w:pPr>
      <w:r>
        <w:rPr>
          <w:rFonts w:eastAsia="Times New Roman"/>
          <w:bCs/>
        </w:rPr>
        <w:t xml:space="preserve">3. </w:t>
      </w:r>
      <w:proofErr w:type="gramStart"/>
      <w:r>
        <w:rPr>
          <w:rFonts w:eastAsia="Times New Roman"/>
          <w:bCs/>
          <w:i/>
        </w:rPr>
        <w:t>Эксплуатационные леса</w:t>
      </w:r>
      <w:r>
        <w:rPr>
          <w:rFonts w:eastAsia="Times New Roman"/>
          <w:bCs/>
        </w:rPr>
        <w:t xml:space="preserve"> (92420.2 га)</w:t>
      </w:r>
      <w:proofErr w:type="gramEnd"/>
      <w:r>
        <w:rPr>
          <w:rFonts w:eastAsia="Times New Roman"/>
          <w:bCs/>
        </w:rPr>
        <w:t xml:space="preserve"> из которых в границах Куйтунского участкового лесничества – 51255.9 га; в пределах </w:t>
      </w:r>
      <w:proofErr w:type="spellStart"/>
      <w:r>
        <w:rPr>
          <w:rFonts w:eastAsia="Times New Roman"/>
          <w:bCs/>
        </w:rPr>
        <w:t>Барлукского</w:t>
      </w:r>
      <w:proofErr w:type="spellEnd"/>
      <w:r>
        <w:rPr>
          <w:rFonts w:eastAsia="Times New Roman"/>
          <w:bCs/>
        </w:rPr>
        <w:t xml:space="preserve"> участкового лесничества: 41154.3 га</w:t>
      </w:r>
    </w:p>
    <w:p w14:paraId="0903CD4D" w14:textId="022C0E74" w:rsidR="006764B1" w:rsidRDefault="00000000">
      <w:pPr>
        <w:ind w:firstLine="709"/>
      </w:pPr>
      <w:r>
        <w:t xml:space="preserve">На территории муниципального образования, на землях лесного фонда Куйтунского и </w:t>
      </w:r>
      <w:proofErr w:type="spellStart"/>
      <w:r>
        <w:t>Барлукского</w:t>
      </w:r>
      <w:proofErr w:type="spellEnd"/>
      <w:r>
        <w:t xml:space="preserve"> участковых лесничеств расположен государственный природный заказник «</w:t>
      </w:r>
      <w:proofErr w:type="spellStart"/>
      <w:r>
        <w:t>Кадинский</w:t>
      </w:r>
      <w:proofErr w:type="spellEnd"/>
      <w:r>
        <w:t xml:space="preserve">» (Куйтунское участковое лесничество: </w:t>
      </w:r>
      <w:proofErr w:type="spellStart"/>
      <w:r>
        <w:t>Малойская</w:t>
      </w:r>
      <w:proofErr w:type="spellEnd"/>
      <w:r>
        <w:t xml:space="preserve"> дача – часть квартала 1, 2-14, часть квартала 15, 17-25, часть квартала 26; Куйтунская дача – часть кварталов 1,2; </w:t>
      </w:r>
      <w:proofErr w:type="spellStart"/>
      <w:r>
        <w:t>Барлукское</w:t>
      </w:r>
      <w:proofErr w:type="spellEnd"/>
      <w:r>
        <w:t xml:space="preserve"> участковое лесничество: часть участков 25-28, участки 34-38, часть участка 39, участки 46-50, часть участка 51, участки 61-66, 77-79) в северно-западной части территории. Заказник «</w:t>
      </w:r>
      <w:proofErr w:type="spellStart"/>
      <w:r>
        <w:t>Кадинский</w:t>
      </w:r>
      <w:proofErr w:type="spellEnd"/>
      <w:r>
        <w:t xml:space="preserve">», как экологически благополучная, достаточно большая по площади территория, выполняет роль экологического стабилизатора в муниципальном образовании Куйтунский район Иркутской области и является частью экологического каркаса Иркутской области. </w:t>
      </w:r>
    </w:p>
    <w:p w14:paraId="71E7BD44" w14:textId="77777777" w:rsidR="006764B1" w:rsidRDefault="00000000">
      <w:pPr>
        <w:ind w:firstLine="709"/>
      </w:pPr>
      <w:r>
        <w:t xml:space="preserve">Для территории лесных дач территории установлен следующий перечень видов использования лесов в соответствии со статьей 25 Лесного кодекса Российской Федерации: </w:t>
      </w:r>
    </w:p>
    <w:p w14:paraId="6254BFAE" w14:textId="77777777" w:rsidR="006764B1" w:rsidRDefault="00000000">
      <w:pPr>
        <w:ind w:firstLine="709"/>
        <w:rPr>
          <w:b/>
        </w:rPr>
      </w:pPr>
      <w:r>
        <w:rPr>
          <w:b/>
        </w:rPr>
        <w:t xml:space="preserve">1. Заготовка древесины (Покрытые лесной в том числе: растительностью земли): </w:t>
      </w:r>
    </w:p>
    <w:p w14:paraId="684A584A" w14:textId="77777777" w:rsidR="006764B1" w:rsidRDefault="00000000">
      <w:pPr>
        <w:ind w:firstLine="709"/>
      </w:pPr>
      <w:r>
        <w:lastRenderedPageBreak/>
        <w:t xml:space="preserve">Куйтунское участковое лесничество, </w:t>
      </w:r>
      <w:proofErr w:type="spellStart"/>
      <w:r>
        <w:t>Малойская</w:t>
      </w:r>
      <w:proofErr w:type="spellEnd"/>
      <w:r>
        <w:t xml:space="preserve"> дача – кварталы 28-36, 39-47, 50-102;</w:t>
      </w:r>
    </w:p>
    <w:p w14:paraId="072A062C" w14:textId="77777777" w:rsidR="006764B1" w:rsidRDefault="00000000">
      <w:pPr>
        <w:ind w:firstLine="709"/>
        <w:rPr>
          <w:rFonts w:eastAsia="Times New Roman"/>
          <w:bCs/>
        </w:rPr>
      </w:pPr>
      <w:r>
        <w:t xml:space="preserve">Куйтунское участковое лесничество, </w:t>
      </w:r>
      <w:r>
        <w:rPr>
          <w:rFonts w:eastAsia="Times New Roman"/>
          <w:bCs/>
        </w:rPr>
        <w:t>Технический участок №7 (колхоз «Память Ленина») – часть кварталов 1,3,4;</w:t>
      </w:r>
    </w:p>
    <w:p w14:paraId="723B800D" w14:textId="77777777" w:rsidR="006764B1" w:rsidRDefault="00000000">
      <w:pPr>
        <w:ind w:firstLine="709"/>
      </w:pPr>
      <w:r>
        <w:t>Куйтунское участковое лесничество, Технический участок №11 (Совхоз «Куйтунский») – часть квартала 9;</w:t>
      </w:r>
    </w:p>
    <w:p w14:paraId="6FAC6A28" w14:textId="77777777" w:rsidR="006764B1" w:rsidRDefault="00000000">
      <w:pPr>
        <w:ind w:firstLine="709"/>
      </w:pPr>
      <w:proofErr w:type="spellStart"/>
      <w:r>
        <w:t>Барлукское</w:t>
      </w:r>
      <w:proofErr w:type="spellEnd"/>
      <w:r>
        <w:t xml:space="preserve"> участковое лесничество, Ново-</w:t>
      </w:r>
      <w:proofErr w:type="spellStart"/>
      <w:r>
        <w:t>Кадинская</w:t>
      </w:r>
      <w:proofErr w:type="spellEnd"/>
      <w:r>
        <w:t xml:space="preserve"> дача – </w:t>
      </w:r>
      <w:r>
        <w:rPr>
          <w:rFonts w:eastAsia="Times New Roman"/>
          <w:bCs/>
        </w:rPr>
        <w:t>часть к</w:t>
      </w:r>
      <w:r>
        <w:t>варталов 10-16 30-33, 42-45, 56-60, 70-76, 80-87.</w:t>
      </w:r>
    </w:p>
    <w:p w14:paraId="44716F0D" w14:textId="77777777" w:rsidR="006764B1" w:rsidRDefault="00000000">
      <w:pPr>
        <w:ind w:firstLine="709"/>
        <w:rPr>
          <w:rFonts w:eastAsia="Times New Roman"/>
          <w:b/>
          <w:bCs/>
        </w:rPr>
      </w:pPr>
      <w:r>
        <w:rPr>
          <w:rFonts w:eastAsia="Times New Roman"/>
          <w:b/>
          <w:bCs/>
        </w:rPr>
        <w:t xml:space="preserve">2. Заготовка живицы (Площадь спелых и перестойных сосновых насаждений эксплуатационных лесов, включённые в расчёт пользования по сплошнолесосечным </w:t>
      </w:r>
      <w:proofErr w:type="gramStart"/>
      <w:r>
        <w:rPr>
          <w:rFonts w:eastAsia="Times New Roman"/>
          <w:b/>
          <w:bCs/>
        </w:rPr>
        <w:t>рубкам )</w:t>
      </w:r>
      <w:proofErr w:type="gramEnd"/>
      <w:r>
        <w:rPr>
          <w:rFonts w:eastAsia="Times New Roman"/>
          <w:b/>
          <w:bCs/>
        </w:rPr>
        <w:t>:</w:t>
      </w:r>
    </w:p>
    <w:p w14:paraId="4EBE1C90" w14:textId="77777777" w:rsidR="006764B1" w:rsidRDefault="00000000">
      <w:pPr>
        <w:ind w:firstLine="709"/>
      </w:pPr>
      <w:r>
        <w:t xml:space="preserve">Куйтунское участковое лесничество, </w:t>
      </w:r>
      <w:proofErr w:type="spellStart"/>
      <w:r>
        <w:t>Малойская</w:t>
      </w:r>
      <w:proofErr w:type="spellEnd"/>
      <w:r>
        <w:t xml:space="preserve"> дача – кварталы 28-36, 39-47, 50-102;</w:t>
      </w:r>
    </w:p>
    <w:p w14:paraId="6E5AAE28" w14:textId="77777777" w:rsidR="006764B1" w:rsidRDefault="00000000">
      <w:pPr>
        <w:ind w:firstLine="709"/>
        <w:rPr>
          <w:rFonts w:eastAsia="Times New Roman"/>
          <w:bCs/>
          <w:i/>
        </w:rPr>
      </w:pPr>
      <w:r>
        <w:t xml:space="preserve">Куйтунское участковое лесничество, </w:t>
      </w:r>
      <w:r>
        <w:rPr>
          <w:rFonts w:eastAsia="Times New Roman"/>
          <w:bCs/>
        </w:rPr>
        <w:t>Технический участок №7 (колхоз «Память Ленина») – часть кварталов 1,3;</w:t>
      </w:r>
    </w:p>
    <w:p w14:paraId="27D81950" w14:textId="77777777" w:rsidR="006764B1" w:rsidRDefault="00000000">
      <w:pPr>
        <w:ind w:firstLine="709"/>
      </w:pPr>
      <w:proofErr w:type="spellStart"/>
      <w:r>
        <w:t>Барлукское</w:t>
      </w:r>
      <w:proofErr w:type="spellEnd"/>
      <w:r>
        <w:t xml:space="preserve"> участковое лесничество, Ново-</w:t>
      </w:r>
      <w:proofErr w:type="spellStart"/>
      <w:r>
        <w:t>Кадинская</w:t>
      </w:r>
      <w:proofErr w:type="spellEnd"/>
      <w:r>
        <w:t xml:space="preserve"> дача – Части кварталов 10-16, 21-23, 25, 27, 30-34, 38, 42-49, 51, 59-66, 73-74.</w:t>
      </w:r>
    </w:p>
    <w:p w14:paraId="284FD161" w14:textId="77777777" w:rsidR="006764B1" w:rsidRDefault="00000000">
      <w:pPr>
        <w:ind w:firstLine="709"/>
        <w:rPr>
          <w:rFonts w:eastAsia="Times New Roman"/>
          <w:b/>
          <w:bCs/>
        </w:rPr>
      </w:pPr>
      <w:r>
        <w:rPr>
          <w:rFonts w:eastAsia="Times New Roman"/>
          <w:b/>
          <w:bCs/>
        </w:rPr>
        <w:t>3. Заготовка и сбор недревесных лесных ресурсов (Покрытые лесной растительностью земли + вырубки + болота):</w:t>
      </w:r>
    </w:p>
    <w:p w14:paraId="19203C60" w14:textId="77777777" w:rsidR="006764B1" w:rsidRDefault="00000000">
      <w:pPr>
        <w:ind w:firstLine="709"/>
      </w:pPr>
      <w:r>
        <w:t xml:space="preserve">Куйтунское участковое лесничество, </w:t>
      </w:r>
      <w:proofErr w:type="spellStart"/>
      <w:r>
        <w:t>Малойская</w:t>
      </w:r>
      <w:proofErr w:type="spellEnd"/>
      <w:r>
        <w:t xml:space="preserve"> дача – кварталы 28-36, 39-47, 50-102;</w:t>
      </w:r>
    </w:p>
    <w:p w14:paraId="04B8E2F4" w14:textId="77777777" w:rsidR="006764B1" w:rsidRDefault="00000000">
      <w:pPr>
        <w:ind w:firstLine="709"/>
        <w:rPr>
          <w:rFonts w:eastAsia="Times New Roman"/>
          <w:bCs/>
          <w:i/>
        </w:rPr>
      </w:pPr>
      <w:r>
        <w:t xml:space="preserve">Куйтунское участковое лесничество, </w:t>
      </w:r>
      <w:r>
        <w:rPr>
          <w:rFonts w:eastAsia="Times New Roman"/>
          <w:bCs/>
        </w:rPr>
        <w:t>Технический участок №7 (колхоз «Память Ленина») – часть кварталов 1, 3, 4;</w:t>
      </w:r>
    </w:p>
    <w:p w14:paraId="43E76755" w14:textId="77777777" w:rsidR="006764B1" w:rsidRDefault="00000000">
      <w:pPr>
        <w:ind w:firstLine="709"/>
      </w:pPr>
      <w:r>
        <w:t>Куйтунское участковое лесничество, Технический участок №11 (Совхоз «Куйтунский») – часть квартала 9;</w:t>
      </w:r>
    </w:p>
    <w:p w14:paraId="1F7406AA" w14:textId="77777777" w:rsidR="006764B1" w:rsidRDefault="00000000">
      <w:pPr>
        <w:ind w:firstLine="709"/>
      </w:pPr>
      <w:proofErr w:type="spellStart"/>
      <w:r>
        <w:t>Барлукское</w:t>
      </w:r>
      <w:proofErr w:type="spellEnd"/>
      <w:r>
        <w:t xml:space="preserve"> участковое лесничество, Ново-</w:t>
      </w:r>
      <w:proofErr w:type="spellStart"/>
      <w:r>
        <w:t>Кадинская</w:t>
      </w:r>
      <w:proofErr w:type="spellEnd"/>
      <w:r>
        <w:t xml:space="preserve"> дача – Части кварталов 10-16, 21-22, 30-33, 42-45, 56-60, 73-76, 80-87.</w:t>
      </w:r>
    </w:p>
    <w:p w14:paraId="413078FB" w14:textId="77777777" w:rsidR="006764B1" w:rsidRDefault="00000000">
      <w:pPr>
        <w:ind w:firstLine="709"/>
        <w:rPr>
          <w:rFonts w:eastAsia="Times New Roman"/>
          <w:b/>
          <w:bCs/>
        </w:rPr>
      </w:pPr>
      <w:r>
        <w:rPr>
          <w:rFonts w:eastAsia="Times New Roman"/>
          <w:b/>
          <w:bCs/>
        </w:rPr>
        <w:t xml:space="preserve">4. Заготовка пищевых лесных ресурсов и сбор лекарственных растений (Лесные </w:t>
      </w:r>
      <w:proofErr w:type="spellStart"/>
      <w:r>
        <w:rPr>
          <w:rFonts w:eastAsia="Times New Roman"/>
          <w:b/>
          <w:bCs/>
        </w:rPr>
        <w:t>земли+болота</w:t>
      </w:r>
      <w:proofErr w:type="spellEnd"/>
      <w:r>
        <w:rPr>
          <w:rFonts w:eastAsia="Times New Roman"/>
          <w:b/>
          <w:bCs/>
        </w:rPr>
        <w:t>):</w:t>
      </w:r>
    </w:p>
    <w:p w14:paraId="7B9E0B1F" w14:textId="77777777" w:rsidR="006764B1" w:rsidRDefault="00000000">
      <w:pPr>
        <w:ind w:firstLine="709"/>
      </w:pPr>
      <w:r>
        <w:t xml:space="preserve">Куйтунское участковое лесничество, </w:t>
      </w:r>
      <w:proofErr w:type="spellStart"/>
      <w:r>
        <w:t>Малойская</w:t>
      </w:r>
      <w:proofErr w:type="spellEnd"/>
      <w:r>
        <w:t xml:space="preserve"> дача – кварталы 28-36, 39-47, 50-102;</w:t>
      </w:r>
    </w:p>
    <w:p w14:paraId="791DB193" w14:textId="77777777" w:rsidR="006764B1" w:rsidRDefault="00000000">
      <w:pPr>
        <w:ind w:firstLine="709"/>
        <w:rPr>
          <w:rFonts w:eastAsia="Times New Roman"/>
          <w:bCs/>
          <w:i/>
        </w:rPr>
      </w:pPr>
      <w:r>
        <w:t xml:space="preserve">Куйтунское участковое лесничество, </w:t>
      </w:r>
      <w:r>
        <w:rPr>
          <w:rFonts w:eastAsia="Times New Roman"/>
          <w:bCs/>
        </w:rPr>
        <w:t>Технический участок №7 (колхоз «Память Ленина») – часть кварталов 1,3, 4;</w:t>
      </w:r>
    </w:p>
    <w:p w14:paraId="0332446D" w14:textId="77777777" w:rsidR="006764B1" w:rsidRDefault="00000000">
      <w:pPr>
        <w:ind w:firstLine="709"/>
      </w:pPr>
      <w:r>
        <w:t>Куйтунское участковое лесничество, Технический участок №11 (Совхоз «Куйтунский») – часть квартала 9;</w:t>
      </w:r>
    </w:p>
    <w:p w14:paraId="3A77ABFE" w14:textId="77777777" w:rsidR="006764B1" w:rsidRDefault="00000000">
      <w:pPr>
        <w:ind w:firstLine="709"/>
      </w:pPr>
      <w:proofErr w:type="spellStart"/>
      <w:r>
        <w:t>Барлукское</w:t>
      </w:r>
      <w:proofErr w:type="spellEnd"/>
      <w:r>
        <w:t xml:space="preserve"> участковое лесничество, Ново-</w:t>
      </w:r>
      <w:proofErr w:type="spellStart"/>
      <w:r>
        <w:t>Кадинская</w:t>
      </w:r>
      <w:proofErr w:type="spellEnd"/>
      <w:r>
        <w:t xml:space="preserve"> дача – Части кварталов 10-16, 21-24, 25-28, 30-39, 42-51, 56-66, 73-87.</w:t>
      </w:r>
    </w:p>
    <w:p w14:paraId="1C0DF111" w14:textId="77777777" w:rsidR="006764B1" w:rsidRDefault="00000000">
      <w:pPr>
        <w:ind w:firstLine="709"/>
        <w:rPr>
          <w:rFonts w:eastAsia="Times New Roman"/>
          <w:b/>
          <w:bCs/>
        </w:rPr>
      </w:pPr>
      <w:r>
        <w:rPr>
          <w:rFonts w:eastAsia="Times New Roman"/>
          <w:b/>
          <w:bCs/>
        </w:rPr>
        <w:t>5. Осуществление видов деятельности в сфере охотничьего хозяйства</w:t>
      </w:r>
      <w:r>
        <w:rPr>
          <w:rStyle w:val="afffff0"/>
          <w:rFonts w:eastAsia="Times New Roman"/>
          <w:b/>
          <w:bCs/>
        </w:rPr>
        <w:footnoteReference w:id="2"/>
      </w:r>
      <w:r>
        <w:rPr>
          <w:rFonts w:eastAsia="Times New Roman"/>
          <w:b/>
          <w:bCs/>
        </w:rPr>
        <w:t>:</w:t>
      </w:r>
    </w:p>
    <w:p w14:paraId="5DE5CFB9" w14:textId="77777777" w:rsidR="006764B1" w:rsidRDefault="00000000">
      <w:pPr>
        <w:ind w:firstLine="709"/>
      </w:pPr>
      <w:r>
        <w:t xml:space="preserve">Куйтунское участковое лесничество, </w:t>
      </w:r>
      <w:proofErr w:type="spellStart"/>
      <w:r>
        <w:t>Малойская</w:t>
      </w:r>
      <w:proofErr w:type="spellEnd"/>
      <w:r>
        <w:t xml:space="preserve"> дача – кварталы 28-36, 39-47, 50-102;</w:t>
      </w:r>
    </w:p>
    <w:p w14:paraId="545ECF09" w14:textId="77777777" w:rsidR="006764B1" w:rsidRDefault="00000000">
      <w:pPr>
        <w:ind w:firstLine="709"/>
        <w:rPr>
          <w:rFonts w:eastAsia="Times New Roman"/>
          <w:bCs/>
          <w:i/>
        </w:rPr>
      </w:pPr>
      <w:r>
        <w:t xml:space="preserve">Куйтунское участковое лесничество, </w:t>
      </w:r>
      <w:r>
        <w:rPr>
          <w:rFonts w:eastAsia="Times New Roman"/>
          <w:bCs/>
        </w:rPr>
        <w:t>Технический участок №7 (колхоз «Память Ленина») – часть кварталов 1,3, 4;</w:t>
      </w:r>
    </w:p>
    <w:p w14:paraId="54397C83" w14:textId="77777777" w:rsidR="006764B1" w:rsidRDefault="00000000">
      <w:pPr>
        <w:ind w:firstLine="709"/>
      </w:pPr>
      <w:r>
        <w:t>Куйтунское участковое лесничество, Технический участок №11 (Совхоз «Куйтунский») – часть квартала 9;</w:t>
      </w:r>
    </w:p>
    <w:p w14:paraId="3C6A8B2D" w14:textId="77777777" w:rsidR="006764B1" w:rsidRDefault="00000000">
      <w:pPr>
        <w:ind w:firstLine="709"/>
      </w:pPr>
      <w:proofErr w:type="spellStart"/>
      <w:r>
        <w:lastRenderedPageBreak/>
        <w:t>Барлукское</w:t>
      </w:r>
      <w:proofErr w:type="spellEnd"/>
      <w:r>
        <w:t xml:space="preserve"> участковое лесничество, Ново-</w:t>
      </w:r>
      <w:proofErr w:type="spellStart"/>
      <w:r>
        <w:t>Кадинская</w:t>
      </w:r>
      <w:proofErr w:type="spellEnd"/>
      <w:r>
        <w:t xml:space="preserve"> дача – кварталы 10-16, 30-33, 42-45, 56-60, 70-76, 80-87, части кварталов 37, 38, 49-51, 65, 66.</w:t>
      </w:r>
    </w:p>
    <w:p w14:paraId="5E6A122A" w14:textId="77777777" w:rsidR="006764B1" w:rsidRDefault="00000000">
      <w:pPr>
        <w:ind w:firstLine="709"/>
        <w:rPr>
          <w:rFonts w:eastAsia="Times New Roman"/>
          <w:b/>
          <w:bCs/>
        </w:rPr>
      </w:pPr>
      <w:r>
        <w:rPr>
          <w:rFonts w:eastAsia="Times New Roman"/>
          <w:b/>
          <w:bCs/>
        </w:rPr>
        <w:t>6. Ведение сельского хозяйства:</w:t>
      </w:r>
    </w:p>
    <w:p w14:paraId="2647C6C7" w14:textId="77777777" w:rsidR="006764B1" w:rsidRDefault="00000000">
      <w:pPr>
        <w:ind w:firstLine="709"/>
      </w:pPr>
      <w:r>
        <w:rPr>
          <w:rStyle w:val="afffff0"/>
        </w:rPr>
        <w:footnoteReference w:id="3"/>
      </w:r>
      <w:r>
        <w:t xml:space="preserve">Куйтунское участковое лесничество, </w:t>
      </w:r>
      <w:proofErr w:type="spellStart"/>
      <w:r>
        <w:t>Малойская</w:t>
      </w:r>
      <w:proofErr w:type="spellEnd"/>
      <w:r>
        <w:t xml:space="preserve"> дача – кварталы 28-36, 39-47, 50-102;</w:t>
      </w:r>
    </w:p>
    <w:p w14:paraId="2AA17AE3" w14:textId="77777777" w:rsidR="006764B1" w:rsidRDefault="00000000">
      <w:pPr>
        <w:ind w:firstLine="709"/>
        <w:rPr>
          <w:rFonts w:eastAsia="Times New Roman"/>
          <w:bCs/>
          <w:i/>
        </w:rPr>
      </w:pPr>
      <w:r>
        <w:t xml:space="preserve">Куйтунское участковое лесничество, </w:t>
      </w:r>
      <w:r>
        <w:rPr>
          <w:rFonts w:eastAsia="Times New Roman"/>
          <w:bCs/>
        </w:rPr>
        <w:t>Технический участок №7 (колхоз «Память Ленина») – часть кварталов 1,3, 4;</w:t>
      </w:r>
    </w:p>
    <w:p w14:paraId="0FF431F5" w14:textId="77777777" w:rsidR="006764B1" w:rsidRDefault="00000000">
      <w:pPr>
        <w:ind w:firstLine="709"/>
      </w:pPr>
      <w:r>
        <w:t>Куйтунское участковое лесничество, Технический участок №11 (Совхоз «Куйтунский») – часть квартала 9;</w:t>
      </w:r>
    </w:p>
    <w:p w14:paraId="262D2F2A" w14:textId="77777777" w:rsidR="006764B1" w:rsidRDefault="00000000">
      <w:pPr>
        <w:ind w:firstLine="709"/>
      </w:pPr>
      <w:proofErr w:type="spellStart"/>
      <w:r>
        <w:t>Барлукское</w:t>
      </w:r>
      <w:proofErr w:type="spellEnd"/>
      <w:r>
        <w:t xml:space="preserve"> участковое лесничество, Ново-</w:t>
      </w:r>
      <w:proofErr w:type="spellStart"/>
      <w:r>
        <w:t>Кадинская</w:t>
      </w:r>
      <w:proofErr w:type="spellEnd"/>
      <w:r>
        <w:t xml:space="preserve"> дача – кварталы, 30-33, 42-45, 56-60, 70-76, 80-87, части кварталов 10-16, 37, 38, 49-51, 65, 66.</w:t>
      </w:r>
    </w:p>
    <w:p w14:paraId="2E7729B6" w14:textId="77777777" w:rsidR="006764B1" w:rsidRDefault="00000000">
      <w:pPr>
        <w:ind w:firstLine="709"/>
        <w:rPr>
          <w:rFonts w:eastAsia="Times New Roman"/>
          <w:b/>
          <w:bCs/>
        </w:rPr>
      </w:pPr>
      <w:r>
        <w:rPr>
          <w:rFonts w:eastAsia="Times New Roman"/>
          <w:b/>
          <w:bCs/>
        </w:rPr>
        <w:t>7. Осуществление рыболовства, за исключением любительского рыболовства (Данные уточняются при возникновении потребности:</w:t>
      </w:r>
    </w:p>
    <w:p w14:paraId="2C880196" w14:textId="77777777" w:rsidR="006764B1" w:rsidRDefault="00000000">
      <w:pPr>
        <w:ind w:firstLine="709"/>
      </w:pPr>
      <w:r>
        <w:t xml:space="preserve">Куйтунское участковое лесничество, </w:t>
      </w:r>
      <w:proofErr w:type="spellStart"/>
      <w:r>
        <w:t>Малойская</w:t>
      </w:r>
      <w:proofErr w:type="spellEnd"/>
      <w:r>
        <w:t xml:space="preserve"> дача – кварталы 28-36, 39-47, 50-102;</w:t>
      </w:r>
    </w:p>
    <w:p w14:paraId="78B1A27E" w14:textId="77777777" w:rsidR="006764B1" w:rsidRDefault="00000000">
      <w:pPr>
        <w:ind w:firstLine="709"/>
        <w:rPr>
          <w:rFonts w:eastAsia="Times New Roman"/>
          <w:bCs/>
          <w:i/>
        </w:rPr>
      </w:pPr>
      <w:r>
        <w:t xml:space="preserve">Куйтунское участковое лесничество, </w:t>
      </w:r>
      <w:r>
        <w:rPr>
          <w:rFonts w:eastAsia="Times New Roman"/>
          <w:bCs/>
        </w:rPr>
        <w:t>Технический участок №7 (колхоз «Память Ленина») – часть кварталов 1,3, 4;</w:t>
      </w:r>
    </w:p>
    <w:p w14:paraId="51B3B528" w14:textId="77777777" w:rsidR="006764B1" w:rsidRDefault="00000000">
      <w:pPr>
        <w:ind w:firstLine="709"/>
      </w:pPr>
      <w:r>
        <w:t>Куйтунское участковое лесничество, Технический участок №11 (Совхоз «Куйтунский») – часть квартала 9;</w:t>
      </w:r>
    </w:p>
    <w:p w14:paraId="7639A342" w14:textId="77777777" w:rsidR="006764B1" w:rsidRDefault="00000000">
      <w:pPr>
        <w:ind w:firstLine="709"/>
        <w:rPr>
          <w:rFonts w:eastAsia="Times New Roman"/>
          <w:bCs/>
        </w:rPr>
      </w:pPr>
      <w:proofErr w:type="spellStart"/>
      <w:r>
        <w:t>Барлукское</w:t>
      </w:r>
      <w:proofErr w:type="spellEnd"/>
      <w:r>
        <w:t xml:space="preserve"> участковое лесничество, Ново-</w:t>
      </w:r>
      <w:proofErr w:type="spellStart"/>
      <w:r>
        <w:t>Кадинская</w:t>
      </w:r>
      <w:proofErr w:type="spellEnd"/>
      <w:r>
        <w:t xml:space="preserve"> дача – </w:t>
      </w:r>
      <w:r>
        <w:rPr>
          <w:rFonts w:eastAsia="Times New Roman"/>
          <w:bCs/>
        </w:rPr>
        <w:t>Части кварталов 10-16, 21-22, 30-33, 37,38,42-45,49-51,56-60, 65,66 73-76, 80-87.</w:t>
      </w:r>
    </w:p>
    <w:p w14:paraId="1C39121D" w14:textId="77777777" w:rsidR="006764B1" w:rsidRDefault="00000000">
      <w:pPr>
        <w:ind w:firstLine="709"/>
        <w:rPr>
          <w:rFonts w:eastAsia="Times New Roman"/>
          <w:b/>
          <w:bCs/>
        </w:rPr>
      </w:pPr>
      <w:r>
        <w:rPr>
          <w:rFonts w:eastAsia="Times New Roman"/>
          <w:b/>
          <w:bCs/>
        </w:rPr>
        <w:t xml:space="preserve">8. Осуществление научно-исследовательской деятельности, образовательной деятельности: </w:t>
      </w:r>
    </w:p>
    <w:p w14:paraId="5478B52E" w14:textId="77777777" w:rsidR="006764B1" w:rsidRDefault="00000000">
      <w:pPr>
        <w:ind w:firstLine="709"/>
      </w:pPr>
      <w:r>
        <w:t xml:space="preserve">Куйтунское участковое лесничество, </w:t>
      </w:r>
      <w:proofErr w:type="spellStart"/>
      <w:r>
        <w:t>Малойская</w:t>
      </w:r>
      <w:proofErr w:type="spellEnd"/>
      <w:r>
        <w:t xml:space="preserve"> дача – кварталы 28-36, 39-47, 50-102;</w:t>
      </w:r>
    </w:p>
    <w:p w14:paraId="35CB8CF7" w14:textId="77777777" w:rsidR="006764B1" w:rsidRDefault="00000000">
      <w:pPr>
        <w:ind w:firstLine="709"/>
        <w:rPr>
          <w:rFonts w:eastAsia="Times New Roman"/>
          <w:bCs/>
          <w:i/>
        </w:rPr>
      </w:pPr>
      <w:r>
        <w:t xml:space="preserve">Куйтунское участковое лесничество, </w:t>
      </w:r>
      <w:r>
        <w:rPr>
          <w:rFonts w:eastAsia="Times New Roman"/>
          <w:bCs/>
        </w:rPr>
        <w:t>Технический участок №7 (колхоз «Память Ленина») – часть кварталов 1,3, 4;</w:t>
      </w:r>
    </w:p>
    <w:p w14:paraId="5CEB9EBE" w14:textId="77777777" w:rsidR="006764B1" w:rsidRDefault="00000000">
      <w:pPr>
        <w:ind w:firstLine="709"/>
      </w:pPr>
      <w:r>
        <w:t>Куйтунское участковое лесничество, Технический участок №11 (Совхоз «Куйтунский») – часть квартала 9;</w:t>
      </w:r>
    </w:p>
    <w:p w14:paraId="5635D602" w14:textId="77777777" w:rsidR="006764B1" w:rsidRDefault="00000000">
      <w:pPr>
        <w:ind w:firstLine="709"/>
        <w:rPr>
          <w:rFonts w:eastAsia="Times New Roman"/>
          <w:bCs/>
        </w:rPr>
      </w:pPr>
      <w:proofErr w:type="spellStart"/>
      <w:r>
        <w:t>Барлукское</w:t>
      </w:r>
      <w:proofErr w:type="spellEnd"/>
      <w:r>
        <w:t xml:space="preserve"> участковое лесничество, Ново-</w:t>
      </w:r>
      <w:proofErr w:type="spellStart"/>
      <w:r>
        <w:t>Кадинская</w:t>
      </w:r>
      <w:proofErr w:type="spellEnd"/>
      <w:r>
        <w:t xml:space="preserve"> дача – </w:t>
      </w:r>
      <w:r>
        <w:rPr>
          <w:rFonts w:eastAsia="Times New Roman"/>
          <w:bCs/>
        </w:rPr>
        <w:t>кварталы 21-24, 30-38, 42-50, 56-65, 73-87, части кварталов 10-16, 25-28, 39, 51, 66.</w:t>
      </w:r>
    </w:p>
    <w:p w14:paraId="6A5FF5A6" w14:textId="77777777" w:rsidR="006764B1" w:rsidRDefault="00000000">
      <w:pPr>
        <w:ind w:firstLine="709"/>
        <w:rPr>
          <w:rFonts w:eastAsia="Times New Roman"/>
          <w:b/>
          <w:bCs/>
        </w:rPr>
      </w:pPr>
      <w:r>
        <w:rPr>
          <w:rFonts w:eastAsia="Times New Roman"/>
          <w:b/>
          <w:bCs/>
        </w:rPr>
        <w:t>9. Осуществление рекреационной деятельности:</w:t>
      </w:r>
      <w:r>
        <w:rPr>
          <w:rStyle w:val="afffff0"/>
          <w:rFonts w:eastAsia="Times New Roman"/>
          <w:b/>
          <w:bCs/>
        </w:rPr>
        <w:footnoteReference w:id="4"/>
      </w:r>
    </w:p>
    <w:p w14:paraId="7E5FC2DC" w14:textId="77777777" w:rsidR="006764B1" w:rsidRDefault="00000000">
      <w:pPr>
        <w:ind w:firstLine="709"/>
      </w:pPr>
      <w:r>
        <w:t xml:space="preserve">Куйтунское участковое лесничество, </w:t>
      </w:r>
      <w:proofErr w:type="spellStart"/>
      <w:r>
        <w:t>Малойская</w:t>
      </w:r>
      <w:proofErr w:type="spellEnd"/>
      <w:r>
        <w:t xml:space="preserve"> дача – кварталы 28-36, 39-47, 50-102;</w:t>
      </w:r>
    </w:p>
    <w:p w14:paraId="3AC35ECB" w14:textId="77777777" w:rsidR="006764B1" w:rsidRDefault="00000000">
      <w:pPr>
        <w:ind w:firstLine="709"/>
      </w:pPr>
      <w:r>
        <w:t>Куйтунское участковое лесничество, Куйтунская дача – части кварталов 1, 2;</w:t>
      </w:r>
    </w:p>
    <w:p w14:paraId="741868BC" w14:textId="77777777" w:rsidR="006764B1" w:rsidRDefault="00000000">
      <w:pPr>
        <w:ind w:firstLine="709"/>
        <w:rPr>
          <w:rFonts w:eastAsia="Times New Roman"/>
          <w:bCs/>
          <w:i/>
        </w:rPr>
      </w:pPr>
      <w:r>
        <w:t xml:space="preserve">Куйтунское участковое лесничество, </w:t>
      </w:r>
      <w:r>
        <w:rPr>
          <w:rFonts w:eastAsia="Times New Roman"/>
          <w:bCs/>
        </w:rPr>
        <w:t>Технический участок №7 (колхоз «Память Ленина») – часть кварталов 1,3, 4;</w:t>
      </w:r>
    </w:p>
    <w:p w14:paraId="6776F014" w14:textId="77777777" w:rsidR="006764B1" w:rsidRDefault="00000000">
      <w:pPr>
        <w:ind w:firstLine="709"/>
      </w:pPr>
      <w:r>
        <w:t>Куйтунское участковое лесничество, Технический участок №11 (Совхоз «Куйтунский») – часть квартала 9;</w:t>
      </w:r>
    </w:p>
    <w:p w14:paraId="58E50BCD" w14:textId="77777777" w:rsidR="006764B1" w:rsidRDefault="00000000">
      <w:pPr>
        <w:ind w:firstLine="709"/>
      </w:pPr>
      <w:proofErr w:type="spellStart"/>
      <w:r>
        <w:t>Барлукское</w:t>
      </w:r>
      <w:proofErr w:type="spellEnd"/>
      <w:r>
        <w:t xml:space="preserve"> участковое лесничество, Ново-</w:t>
      </w:r>
      <w:proofErr w:type="spellStart"/>
      <w:r>
        <w:t>Кадинская</w:t>
      </w:r>
      <w:proofErr w:type="spellEnd"/>
      <w:r>
        <w:t xml:space="preserve"> дача – кварталы, 30-33, 42-45, 56-60, 70-76, 80-87, части кварталов 10-16, 37, 38, 49-51, 65, 66.</w:t>
      </w:r>
    </w:p>
    <w:p w14:paraId="66029DD3" w14:textId="77777777" w:rsidR="006764B1" w:rsidRDefault="00000000">
      <w:pPr>
        <w:ind w:firstLine="709"/>
        <w:rPr>
          <w:rFonts w:eastAsia="Times New Roman"/>
          <w:b/>
          <w:bCs/>
        </w:rPr>
      </w:pPr>
      <w:r>
        <w:rPr>
          <w:rFonts w:eastAsia="Times New Roman"/>
          <w:b/>
          <w:bCs/>
        </w:rPr>
        <w:t xml:space="preserve">10. Создание лесных плантаций, их эксплуатация (Непокрытые лесной растительностью земли в эксплуатационных лесах (за исключением </w:t>
      </w:r>
      <w:proofErr w:type="spellStart"/>
      <w:r>
        <w:rPr>
          <w:rFonts w:eastAsia="Times New Roman"/>
          <w:b/>
          <w:bCs/>
        </w:rPr>
        <w:t>несомкнувшихся</w:t>
      </w:r>
      <w:proofErr w:type="spellEnd"/>
      <w:r>
        <w:rPr>
          <w:rFonts w:eastAsia="Times New Roman"/>
          <w:b/>
          <w:bCs/>
        </w:rPr>
        <w:t xml:space="preserve"> лесных культур, естественных редин):</w:t>
      </w:r>
    </w:p>
    <w:p w14:paraId="0D6D8624" w14:textId="77777777" w:rsidR="006764B1" w:rsidRDefault="00000000">
      <w:pPr>
        <w:ind w:firstLine="709"/>
      </w:pPr>
      <w:r>
        <w:lastRenderedPageBreak/>
        <w:t xml:space="preserve">Куйтунское участковое лесничество, </w:t>
      </w:r>
      <w:proofErr w:type="spellStart"/>
      <w:r>
        <w:t>Малойская</w:t>
      </w:r>
      <w:proofErr w:type="spellEnd"/>
      <w:r>
        <w:t xml:space="preserve"> дача – кварталы 28-36, 39-47, 50-102;</w:t>
      </w:r>
    </w:p>
    <w:p w14:paraId="3DBFC86D" w14:textId="77777777" w:rsidR="006764B1" w:rsidRDefault="00000000">
      <w:pPr>
        <w:ind w:firstLine="709"/>
        <w:rPr>
          <w:rFonts w:eastAsia="Times New Roman"/>
          <w:bCs/>
        </w:rPr>
      </w:pPr>
      <w:r>
        <w:t xml:space="preserve">Куйтунское участковое лесничество, </w:t>
      </w:r>
      <w:r>
        <w:rPr>
          <w:rFonts w:eastAsia="Times New Roman"/>
          <w:bCs/>
        </w:rPr>
        <w:t>Технический участок №7 (колхоз «Память Ленина») – часть кварталов 1,3;</w:t>
      </w:r>
    </w:p>
    <w:p w14:paraId="0178E407" w14:textId="77777777" w:rsidR="006764B1" w:rsidRDefault="00000000">
      <w:pPr>
        <w:ind w:firstLine="709"/>
      </w:pPr>
      <w:proofErr w:type="spellStart"/>
      <w:r>
        <w:t>Барлукское</w:t>
      </w:r>
      <w:proofErr w:type="spellEnd"/>
      <w:r>
        <w:t xml:space="preserve"> участковое лесничество, Ново-</w:t>
      </w:r>
      <w:proofErr w:type="spellStart"/>
      <w:r>
        <w:t>Кадинская</w:t>
      </w:r>
      <w:proofErr w:type="spellEnd"/>
      <w:r>
        <w:t xml:space="preserve"> дача – Часть кварталов 11-16, кварталы 22, 31, 33, 43-45, 58-60, 73-76, 81-83, 85-87.</w:t>
      </w:r>
    </w:p>
    <w:p w14:paraId="15D09FA3" w14:textId="77777777" w:rsidR="006764B1" w:rsidRDefault="00000000">
      <w:pPr>
        <w:ind w:firstLine="709"/>
      </w:pPr>
      <w:r>
        <w:rPr>
          <w:rFonts w:eastAsia="Times New Roman"/>
          <w:b/>
          <w:bCs/>
        </w:rPr>
        <w:t>11. Выращивание лесных плодовых, ягодных, декоративных растений, лекарственных растений</w:t>
      </w:r>
      <w:r>
        <w:t xml:space="preserve"> </w:t>
      </w:r>
      <w:r>
        <w:rPr>
          <w:rFonts w:eastAsia="Times New Roman"/>
          <w:b/>
          <w:bCs/>
        </w:rPr>
        <w:t xml:space="preserve">(Непокрытые лесной растительностью земли в эксплуатационных лесах (за исключением </w:t>
      </w:r>
      <w:proofErr w:type="spellStart"/>
      <w:r>
        <w:rPr>
          <w:rFonts w:eastAsia="Times New Roman"/>
          <w:b/>
          <w:bCs/>
        </w:rPr>
        <w:t>несомкнувшихся</w:t>
      </w:r>
      <w:proofErr w:type="spellEnd"/>
      <w:r>
        <w:rPr>
          <w:rFonts w:eastAsia="Times New Roman"/>
          <w:b/>
          <w:bCs/>
        </w:rPr>
        <w:t xml:space="preserve"> лесных культур, естественных редин):</w:t>
      </w:r>
    </w:p>
    <w:p w14:paraId="7F88E171" w14:textId="77777777" w:rsidR="006764B1" w:rsidRDefault="00000000">
      <w:pPr>
        <w:ind w:firstLine="709"/>
      </w:pPr>
      <w:r>
        <w:t xml:space="preserve">Куйтунское участковое лесничество, </w:t>
      </w:r>
      <w:proofErr w:type="spellStart"/>
      <w:r>
        <w:t>Малойская</w:t>
      </w:r>
      <w:proofErr w:type="spellEnd"/>
      <w:r>
        <w:t xml:space="preserve"> дача – кварталы 28-36, 39-47, 50-102;</w:t>
      </w:r>
    </w:p>
    <w:p w14:paraId="413D9E5B" w14:textId="77777777" w:rsidR="006764B1" w:rsidRDefault="00000000">
      <w:pPr>
        <w:ind w:firstLine="709"/>
        <w:rPr>
          <w:rFonts w:eastAsia="Times New Roman"/>
          <w:bCs/>
        </w:rPr>
      </w:pPr>
      <w:r>
        <w:t xml:space="preserve">Куйтунское участковое лесничество, </w:t>
      </w:r>
      <w:r>
        <w:rPr>
          <w:rFonts w:eastAsia="Times New Roman"/>
          <w:bCs/>
        </w:rPr>
        <w:t>Технический участок №7 (колхоз «Память Ленина») – часть кварталов 1, 3, 4;</w:t>
      </w:r>
    </w:p>
    <w:p w14:paraId="73F0D34F" w14:textId="77777777" w:rsidR="006764B1" w:rsidRDefault="00000000">
      <w:pPr>
        <w:ind w:firstLine="709"/>
      </w:pPr>
      <w:r>
        <w:t>Куйтунское участковое лесничество, Технический участок №11 (Совхоз «Куйтунский») – часть квартала 9;</w:t>
      </w:r>
    </w:p>
    <w:p w14:paraId="78E77E20" w14:textId="77777777" w:rsidR="006764B1" w:rsidRDefault="00000000">
      <w:pPr>
        <w:ind w:firstLine="709"/>
      </w:pPr>
      <w:proofErr w:type="spellStart"/>
      <w:r>
        <w:t>Барлукское</w:t>
      </w:r>
      <w:proofErr w:type="spellEnd"/>
      <w:r>
        <w:t xml:space="preserve"> участковое лесничество, Ново-</w:t>
      </w:r>
      <w:proofErr w:type="spellStart"/>
      <w:r>
        <w:t>Кадинская</w:t>
      </w:r>
      <w:proofErr w:type="spellEnd"/>
      <w:r>
        <w:t xml:space="preserve"> дача – Часть кварталов 10-16; Кварталы 21-22, 30-33, 42-45, 56-60, 73-76, 80-87.</w:t>
      </w:r>
    </w:p>
    <w:p w14:paraId="63DE785A" w14:textId="77777777" w:rsidR="006764B1" w:rsidRDefault="00000000">
      <w:pPr>
        <w:ind w:firstLine="709"/>
        <w:rPr>
          <w:rFonts w:eastAsia="Times New Roman"/>
          <w:b/>
          <w:bCs/>
        </w:rPr>
      </w:pPr>
      <w:r>
        <w:rPr>
          <w:rFonts w:eastAsia="Times New Roman"/>
          <w:b/>
          <w:bCs/>
        </w:rPr>
        <w:t>12. Создание лесных питомников и их эксплуатация (Лесные питомники, плантации + фонд лесовосстановления)</w:t>
      </w:r>
    </w:p>
    <w:p w14:paraId="68BBEFBB" w14:textId="77777777" w:rsidR="006764B1" w:rsidRDefault="00000000">
      <w:pPr>
        <w:ind w:firstLine="709"/>
      </w:pPr>
      <w:r>
        <w:t xml:space="preserve">Куйтунское участковое лесничество, </w:t>
      </w:r>
      <w:proofErr w:type="spellStart"/>
      <w:r>
        <w:t>Малойская</w:t>
      </w:r>
      <w:proofErr w:type="spellEnd"/>
      <w:r>
        <w:t xml:space="preserve"> дача – кварталы 28-36, 39-47, 50-102;</w:t>
      </w:r>
    </w:p>
    <w:p w14:paraId="0CE8CD60" w14:textId="77777777" w:rsidR="006764B1" w:rsidRDefault="00000000">
      <w:pPr>
        <w:ind w:firstLine="709"/>
        <w:rPr>
          <w:rFonts w:eastAsia="Times New Roman"/>
          <w:bCs/>
        </w:rPr>
      </w:pPr>
      <w:r>
        <w:t xml:space="preserve">Куйтунское участковое лесничество, </w:t>
      </w:r>
      <w:r>
        <w:rPr>
          <w:rFonts w:eastAsia="Times New Roman"/>
          <w:bCs/>
        </w:rPr>
        <w:t>Технический участок №7 (колхоз «Память Ленина») – часть кварталов 1, 3, 4;</w:t>
      </w:r>
    </w:p>
    <w:p w14:paraId="5A1B99B1" w14:textId="77777777" w:rsidR="006764B1" w:rsidRDefault="00000000">
      <w:pPr>
        <w:ind w:firstLine="709"/>
      </w:pPr>
      <w:r>
        <w:t>Куйтунское участковое лесничество, Технический участок №11 (Совхоз «Куйтунский») – часть квартала 9;</w:t>
      </w:r>
    </w:p>
    <w:p w14:paraId="6FE3EF85" w14:textId="77777777" w:rsidR="006764B1" w:rsidRDefault="00000000">
      <w:pPr>
        <w:ind w:firstLine="709"/>
      </w:pPr>
      <w:proofErr w:type="spellStart"/>
      <w:r>
        <w:t>Барлукское</w:t>
      </w:r>
      <w:proofErr w:type="spellEnd"/>
      <w:r>
        <w:t xml:space="preserve"> участковое лесничество, Ново-</w:t>
      </w:r>
      <w:proofErr w:type="spellStart"/>
      <w:r>
        <w:t>Кадинская</w:t>
      </w:r>
      <w:proofErr w:type="spellEnd"/>
      <w:r>
        <w:t xml:space="preserve"> дача – Часть кварталов 10-16; Кварталы 21-22, 30-33, 42-45, 56-60, 73-76, 80-87.</w:t>
      </w:r>
    </w:p>
    <w:p w14:paraId="1668A174" w14:textId="77777777" w:rsidR="006764B1" w:rsidRDefault="00000000">
      <w:pPr>
        <w:ind w:firstLine="709"/>
        <w:rPr>
          <w:rFonts w:eastAsia="Times New Roman"/>
          <w:b/>
          <w:bCs/>
        </w:rPr>
      </w:pPr>
      <w:r>
        <w:rPr>
          <w:rFonts w:eastAsia="Times New Roman"/>
          <w:b/>
          <w:bCs/>
        </w:rPr>
        <w:t>13. Осуществление геологического изучения недр, разведка и добыча полезных ископаемых:</w:t>
      </w:r>
    </w:p>
    <w:p w14:paraId="4706946A" w14:textId="77777777" w:rsidR="006764B1" w:rsidRDefault="00000000">
      <w:pPr>
        <w:ind w:firstLine="709"/>
      </w:pPr>
      <w:r>
        <w:t xml:space="preserve">Куйтунское участковое лесничество, </w:t>
      </w:r>
      <w:proofErr w:type="spellStart"/>
      <w:r>
        <w:t>Малойская</w:t>
      </w:r>
      <w:proofErr w:type="spellEnd"/>
      <w:r>
        <w:t xml:space="preserve"> дача – кварталы 28-36, 39-47, 50-102;</w:t>
      </w:r>
    </w:p>
    <w:p w14:paraId="627885F7" w14:textId="77777777" w:rsidR="006764B1" w:rsidRDefault="00000000">
      <w:pPr>
        <w:ind w:firstLine="709"/>
        <w:rPr>
          <w:rFonts w:eastAsia="Times New Roman"/>
          <w:bCs/>
        </w:rPr>
      </w:pPr>
      <w:r>
        <w:t xml:space="preserve">Куйтунское участковое лесничество, </w:t>
      </w:r>
      <w:r>
        <w:rPr>
          <w:rFonts w:eastAsia="Times New Roman"/>
          <w:bCs/>
        </w:rPr>
        <w:t>Технический участок №7 (колхоз «Память Ленина») – часть кварталов 1, 3, 4;</w:t>
      </w:r>
    </w:p>
    <w:p w14:paraId="44B83E4E" w14:textId="77777777" w:rsidR="006764B1" w:rsidRDefault="00000000">
      <w:pPr>
        <w:ind w:firstLine="709"/>
      </w:pPr>
      <w:r>
        <w:t>Куйтунское участковое лесничество, Технический участок №11 (Совхоз «Куйтунский») – часть квартала 9;</w:t>
      </w:r>
    </w:p>
    <w:p w14:paraId="6B3B0D8D" w14:textId="77777777" w:rsidR="006764B1" w:rsidRDefault="00000000">
      <w:pPr>
        <w:ind w:firstLine="709"/>
        <w:rPr>
          <w:rFonts w:eastAsia="Times New Roman"/>
          <w:bCs/>
        </w:rPr>
      </w:pPr>
      <w:proofErr w:type="spellStart"/>
      <w:r>
        <w:t>Барлукское</w:t>
      </w:r>
      <w:proofErr w:type="spellEnd"/>
      <w:r>
        <w:t xml:space="preserve"> участковое лесничество, Ново-</w:t>
      </w:r>
      <w:proofErr w:type="spellStart"/>
      <w:r>
        <w:t>Кадинская</w:t>
      </w:r>
      <w:proofErr w:type="spellEnd"/>
      <w:r>
        <w:t xml:space="preserve"> дача – </w:t>
      </w:r>
      <w:r>
        <w:rPr>
          <w:rFonts w:eastAsia="Times New Roman"/>
          <w:bCs/>
        </w:rPr>
        <w:t>часть кварталов 10-16, кварталы 21-22, 30-33; 42-45; 56-60, 70-76, 80-87.</w:t>
      </w:r>
    </w:p>
    <w:p w14:paraId="5383C48C" w14:textId="77777777" w:rsidR="006764B1" w:rsidRDefault="00000000">
      <w:pPr>
        <w:ind w:firstLine="709"/>
        <w:rPr>
          <w:rFonts w:eastAsia="Times New Roman"/>
          <w:b/>
          <w:bCs/>
        </w:rPr>
      </w:pPr>
      <w:r>
        <w:rPr>
          <w:rFonts w:eastAsia="Times New Roman"/>
          <w:b/>
          <w:bCs/>
        </w:rPr>
        <w:t>14. Строительство и эксплуатация водохранилищ и иных искусственных водных объектов, создание и расширение территорий морских и речных портов, строительство, реконструкция и эксплуатация гидротехнических сооружений (данные уточняются при возникновении потребности):</w:t>
      </w:r>
    </w:p>
    <w:p w14:paraId="0117FF1D" w14:textId="77777777" w:rsidR="006764B1" w:rsidRDefault="00000000">
      <w:pPr>
        <w:ind w:firstLine="709"/>
      </w:pPr>
      <w:r>
        <w:t xml:space="preserve">Куйтунское участковое лесничество, </w:t>
      </w:r>
      <w:proofErr w:type="spellStart"/>
      <w:r>
        <w:t>Малойская</w:t>
      </w:r>
      <w:proofErr w:type="spellEnd"/>
      <w:r>
        <w:t xml:space="preserve"> дача – кварталы 28-36, 39-47, 50-102;</w:t>
      </w:r>
    </w:p>
    <w:p w14:paraId="10A29D42" w14:textId="77777777" w:rsidR="006764B1" w:rsidRDefault="00000000">
      <w:pPr>
        <w:ind w:firstLine="709"/>
        <w:rPr>
          <w:rFonts w:eastAsia="Times New Roman"/>
          <w:bCs/>
        </w:rPr>
      </w:pPr>
      <w:r>
        <w:t xml:space="preserve">Куйтунское участковое лесничество, </w:t>
      </w:r>
      <w:r>
        <w:rPr>
          <w:rFonts w:eastAsia="Times New Roman"/>
          <w:bCs/>
        </w:rPr>
        <w:t>Технический участок №7 (колхоз «Память Ленина») – часть кварталов 1, 3, 4;</w:t>
      </w:r>
    </w:p>
    <w:p w14:paraId="4977966A" w14:textId="77777777" w:rsidR="006764B1" w:rsidRDefault="00000000">
      <w:pPr>
        <w:ind w:firstLine="709"/>
      </w:pPr>
      <w:r>
        <w:t>Куйтунское участковое лесничество, Технический участок №11 (Совхоз «Куйтунский») – часть квартала 9;</w:t>
      </w:r>
    </w:p>
    <w:p w14:paraId="0BD230A6" w14:textId="77777777" w:rsidR="006764B1" w:rsidRDefault="00000000">
      <w:pPr>
        <w:ind w:firstLine="709"/>
        <w:rPr>
          <w:rFonts w:eastAsia="Times New Roman"/>
          <w:bCs/>
        </w:rPr>
      </w:pPr>
      <w:proofErr w:type="spellStart"/>
      <w:r>
        <w:t>Барлукское</w:t>
      </w:r>
      <w:proofErr w:type="spellEnd"/>
      <w:r>
        <w:t xml:space="preserve"> участковое лесничество, Ново-</w:t>
      </w:r>
      <w:proofErr w:type="spellStart"/>
      <w:r>
        <w:t>Кадинская</w:t>
      </w:r>
      <w:proofErr w:type="spellEnd"/>
      <w:r>
        <w:t xml:space="preserve"> дача – </w:t>
      </w:r>
      <w:r>
        <w:rPr>
          <w:rFonts w:eastAsia="Times New Roman"/>
          <w:bCs/>
        </w:rPr>
        <w:t>часть кварталов 10-16, кварталы 21-22, 30-33; 42-45; 56-60, 70-76, 80-87.</w:t>
      </w:r>
    </w:p>
    <w:p w14:paraId="19A0FAB7" w14:textId="77777777" w:rsidR="006764B1" w:rsidRDefault="00000000">
      <w:pPr>
        <w:ind w:firstLine="709"/>
        <w:rPr>
          <w:rFonts w:eastAsia="Times New Roman"/>
          <w:b/>
          <w:bCs/>
        </w:rPr>
      </w:pPr>
      <w:r>
        <w:rPr>
          <w:rFonts w:eastAsia="Times New Roman"/>
          <w:b/>
          <w:bCs/>
        </w:rPr>
        <w:t xml:space="preserve">15. Строительство, реконструкция, эксплуатация линейных объектов (данные уточняются при возникновении </w:t>
      </w:r>
      <w:proofErr w:type="gramStart"/>
      <w:r>
        <w:rPr>
          <w:rFonts w:eastAsia="Times New Roman"/>
          <w:b/>
          <w:bCs/>
        </w:rPr>
        <w:t>потребности)*</w:t>
      </w:r>
      <w:proofErr w:type="gramEnd"/>
      <w:r>
        <w:rPr>
          <w:rFonts w:eastAsia="Times New Roman"/>
          <w:b/>
          <w:bCs/>
        </w:rPr>
        <w:t>***:</w:t>
      </w:r>
    </w:p>
    <w:p w14:paraId="4FBF10FA" w14:textId="77777777" w:rsidR="006764B1" w:rsidRDefault="00000000">
      <w:pPr>
        <w:ind w:firstLine="709"/>
        <w:rPr>
          <w:rFonts w:eastAsia="Times New Roman"/>
          <w:bCs/>
        </w:rPr>
      </w:pPr>
      <w:r>
        <w:lastRenderedPageBreak/>
        <w:t xml:space="preserve">Куйтунское участковое лесничество, </w:t>
      </w:r>
      <w:proofErr w:type="spellStart"/>
      <w:r>
        <w:t>Малойская</w:t>
      </w:r>
      <w:proofErr w:type="spellEnd"/>
      <w:r>
        <w:t xml:space="preserve"> дача – </w:t>
      </w:r>
      <w:r>
        <w:rPr>
          <w:rFonts w:eastAsia="Times New Roman"/>
          <w:bCs/>
        </w:rPr>
        <w:t>Кварталы 1-14; 17-25; 28-36; 39-47; 50-102</w:t>
      </w:r>
    </w:p>
    <w:p w14:paraId="6FFB2022" w14:textId="77777777" w:rsidR="006764B1" w:rsidRDefault="00000000">
      <w:pPr>
        <w:ind w:firstLine="709"/>
        <w:rPr>
          <w:rFonts w:eastAsia="Times New Roman"/>
          <w:bCs/>
        </w:rPr>
      </w:pPr>
      <w:r>
        <w:t xml:space="preserve">Куйтунское участковое лесничество, Куйтунская дача – </w:t>
      </w:r>
      <w:r>
        <w:rPr>
          <w:rFonts w:eastAsia="Times New Roman"/>
          <w:bCs/>
        </w:rPr>
        <w:t>часть кварталов 1, 2;</w:t>
      </w:r>
    </w:p>
    <w:p w14:paraId="100CA5FA" w14:textId="77777777" w:rsidR="006764B1" w:rsidRDefault="00000000">
      <w:pPr>
        <w:ind w:firstLine="709"/>
        <w:rPr>
          <w:rFonts w:eastAsia="Times New Roman"/>
          <w:bCs/>
        </w:rPr>
      </w:pPr>
      <w:r>
        <w:t xml:space="preserve">Куйтунское участковое лесничество, </w:t>
      </w:r>
      <w:r>
        <w:rPr>
          <w:rFonts w:eastAsia="Times New Roman"/>
          <w:bCs/>
        </w:rPr>
        <w:t>Технический участок №7 (колхоз «Память Ленина») – часть кварталов 1, 3, 4;</w:t>
      </w:r>
    </w:p>
    <w:p w14:paraId="50481168" w14:textId="77777777" w:rsidR="006764B1" w:rsidRDefault="00000000">
      <w:pPr>
        <w:ind w:firstLine="709"/>
      </w:pPr>
      <w:r>
        <w:t>Куйтунское участковое лесничество, Технический участок №11 (Совхоз «Куйтунский») – часть квартала 9;</w:t>
      </w:r>
    </w:p>
    <w:p w14:paraId="77D09559" w14:textId="77777777" w:rsidR="006764B1" w:rsidRDefault="00000000">
      <w:pPr>
        <w:ind w:firstLine="709"/>
        <w:rPr>
          <w:rFonts w:eastAsia="Times New Roman"/>
          <w:bCs/>
        </w:rPr>
      </w:pPr>
      <w:proofErr w:type="spellStart"/>
      <w:r>
        <w:t>Барлукское</w:t>
      </w:r>
      <w:proofErr w:type="spellEnd"/>
      <w:r>
        <w:t xml:space="preserve"> участковое лесничество, Ново-</w:t>
      </w:r>
      <w:proofErr w:type="spellStart"/>
      <w:r>
        <w:t>Кадинская</w:t>
      </w:r>
      <w:proofErr w:type="spellEnd"/>
      <w:r>
        <w:t xml:space="preserve"> дача – </w:t>
      </w:r>
      <w:r>
        <w:rPr>
          <w:rFonts w:eastAsia="Times New Roman"/>
          <w:bCs/>
        </w:rPr>
        <w:t>часть кварталов 10-16; 25-28, 39, 51,66; кварталы 21-24, 30-38, 42-50, 56-65, 73-87.</w:t>
      </w:r>
    </w:p>
    <w:p w14:paraId="17FE7DFB" w14:textId="77777777" w:rsidR="006764B1" w:rsidRDefault="00000000">
      <w:pPr>
        <w:ind w:firstLine="709"/>
        <w:rPr>
          <w:rFonts w:eastAsia="Times New Roman"/>
          <w:b/>
          <w:bCs/>
        </w:rPr>
      </w:pPr>
      <w:r>
        <w:rPr>
          <w:rFonts w:eastAsia="Times New Roman"/>
          <w:b/>
          <w:bCs/>
        </w:rPr>
        <w:t>16. Создание и эксплуатация объектов лесоперерабатывающей инфраструктуры:</w:t>
      </w:r>
    </w:p>
    <w:p w14:paraId="1933C966" w14:textId="77777777" w:rsidR="006764B1" w:rsidRDefault="00000000">
      <w:pPr>
        <w:ind w:firstLine="709"/>
      </w:pPr>
      <w:r>
        <w:t xml:space="preserve">Куйтунское участковое лесничество, </w:t>
      </w:r>
      <w:proofErr w:type="spellStart"/>
      <w:r>
        <w:t>Малойская</w:t>
      </w:r>
      <w:proofErr w:type="spellEnd"/>
      <w:r>
        <w:t xml:space="preserve"> дача – кварталы 28-36, 39-47, 50-102;</w:t>
      </w:r>
    </w:p>
    <w:p w14:paraId="72C1FEE8" w14:textId="77777777" w:rsidR="006764B1" w:rsidRDefault="00000000">
      <w:pPr>
        <w:ind w:firstLine="709"/>
        <w:rPr>
          <w:rFonts w:eastAsia="Times New Roman"/>
          <w:bCs/>
        </w:rPr>
      </w:pPr>
      <w:r>
        <w:t xml:space="preserve">Куйтунское участковое лесничество, </w:t>
      </w:r>
      <w:r>
        <w:rPr>
          <w:rFonts w:eastAsia="Times New Roman"/>
          <w:bCs/>
        </w:rPr>
        <w:t>Технический участок №7 (колхоз «Память Ленина») – часть кварталов 1, 3;</w:t>
      </w:r>
    </w:p>
    <w:p w14:paraId="175CF49B" w14:textId="77777777" w:rsidR="006764B1" w:rsidRDefault="00000000">
      <w:pPr>
        <w:ind w:firstLine="709"/>
        <w:rPr>
          <w:rFonts w:eastAsia="Times New Roman"/>
          <w:bCs/>
        </w:rPr>
      </w:pPr>
      <w:proofErr w:type="spellStart"/>
      <w:r>
        <w:t>Барлукское</w:t>
      </w:r>
      <w:proofErr w:type="spellEnd"/>
      <w:r>
        <w:t xml:space="preserve"> участковое лесничество, Ново-</w:t>
      </w:r>
      <w:proofErr w:type="spellStart"/>
      <w:r>
        <w:t>Кадинская</w:t>
      </w:r>
      <w:proofErr w:type="spellEnd"/>
      <w:r>
        <w:t xml:space="preserve"> дача – </w:t>
      </w:r>
      <w:r>
        <w:rPr>
          <w:rFonts w:eastAsia="Times New Roman"/>
          <w:bCs/>
        </w:rPr>
        <w:t>часть кварталов 11-16, Кварталы 22, 31,33, 43-45, 58-60, 73-76, 81-83, 85-87.</w:t>
      </w:r>
    </w:p>
    <w:p w14:paraId="6420AE8E" w14:textId="77777777" w:rsidR="006764B1" w:rsidRDefault="00000000">
      <w:pPr>
        <w:ind w:firstLine="709"/>
        <w:rPr>
          <w:rFonts w:eastAsia="Times New Roman"/>
          <w:b/>
          <w:bCs/>
        </w:rPr>
      </w:pPr>
      <w:r>
        <w:rPr>
          <w:rFonts w:eastAsia="Times New Roman"/>
          <w:b/>
          <w:bCs/>
        </w:rPr>
        <w:t>17. Осуществление религиозной деятельности:</w:t>
      </w:r>
    </w:p>
    <w:p w14:paraId="54D56C07" w14:textId="77777777" w:rsidR="006764B1" w:rsidRDefault="00000000">
      <w:pPr>
        <w:ind w:firstLine="709"/>
      </w:pPr>
      <w:r>
        <w:t xml:space="preserve">Куйтунское участковое лесничество, </w:t>
      </w:r>
      <w:proofErr w:type="spellStart"/>
      <w:r>
        <w:t>Малойская</w:t>
      </w:r>
      <w:proofErr w:type="spellEnd"/>
      <w:r>
        <w:t xml:space="preserve"> дача – кварталы 28-36, 39-47, 50-102;</w:t>
      </w:r>
    </w:p>
    <w:p w14:paraId="1A9E3EB5" w14:textId="77777777" w:rsidR="006764B1" w:rsidRDefault="00000000">
      <w:pPr>
        <w:ind w:firstLine="709"/>
        <w:rPr>
          <w:rFonts w:eastAsia="Times New Roman"/>
          <w:bCs/>
        </w:rPr>
      </w:pPr>
      <w:r>
        <w:t xml:space="preserve">Куйтунское участковое лесничество, </w:t>
      </w:r>
      <w:r>
        <w:rPr>
          <w:rFonts w:eastAsia="Times New Roman"/>
          <w:bCs/>
        </w:rPr>
        <w:t>Технический участок №7 (колхоз «Память Ленина») – часть кварталов 1, 3, 4;</w:t>
      </w:r>
    </w:p>
    <w:p w14:paraId="43D86A63" w14:textId="77777777" w:rsidR="006764B1" w:rsidRDefault="00000000">
      <w:pPr>
        <w:ind w:firstLine="709"/>
      </w:pPr>
      <w:r>
        <w:t>Куйтунское участковое лесничество, Технический участок №11 (Совхоз «Куйтунский») – часть квартала 9;</w:t>
      </w:r>
    </w:p>
    <w:p w14:paraId="6076407D" w14:textId="77777777" w:rsidR="006764B1" w:rsidRDefault="00000000">
      <w:pPr>
        <w:ind w:firstLine="709"/>
        <w:rPr>
          <w:rFonts w:eastAsia="Times New Roman"/>
          <w:bCs/>
        </w:rPr>
      </w:pPr>
      <w:proofErr w:type="spellStart"/>
      <w:r>
        <w:t>Барлукское</w:t>
      </w:r>
      <w:proofErr w:type="spellEnd"/>
      <w:r>
        <w:t xml:space="preserve"> участковое лесничество, Ново-</w:t>
      </w:r>
      <w:proofErr w:type="spellStart"/>
      <w:r>
        <w:t>Кадинская</w:t>
      </w:r>
      <w:proofErr w:type="spellEnd"/>
      <w:r>
        <w:t xml:space="preserve"> дача – </w:t>
      </w:r>
      <w:r>
        <w:rPr>
          <w:rFonts w:eastAsia="Times New Roman"/>
          <w:bCs/>
        </w:rPr>
        <w:t>Часть кварталов 10-16, 37, 38, 49-51, 65,66; кварталы 30-33, 42-45, 56-60, 73-76, 80-87.</w:t>
      </w:r>
    </w:p>
    <w:p w14:paraId="3394E429" w14:textId="77777777" w:rsidR="006764B1" w:rsidRDefault="00000000">
      <w:pPr>
        <w:ind w:firstLine="709"/>
        <w:rPr>
          <w:rFonts w:eastAsia="Times New Roman"/>
          <w:b/>
          <w:bCs/>
        </w:rPr>
      </w:pPr>
      <w:r>
        <w:rPr>
          <w:rFonts w:eastAsia="Times New Roman"/>
          <w:b/>
          <w:bCs/>
          <w:i/>
        </w:rPr>
        <w:t>Примечание</w:t>
      </w:r>
      <w:r>
        <w:rPr>
          <w:rFonts w:eastAsia="Times New Roman"/>
          <w:bCs/>
        </w:rPr>
        <w:t>: Площадь по дачам по некоторым видам использования не приводится по причине отсутствия достоверных данных из-за давности материалов лесоустройства.</w:t>
      </w:r>
    </w:p>
    <w:p w14:paraId="7201D02F" w14:textId="77777777" w:rsidR="006764B1" w:rsidRDefault="00000000">
      <w:pPr>
        <w:ind w:firstLine="709"/>
        <w:contextualSpacing/>
        <w:rPr>
          <w:rFonts w:eastAsia="Times New Roman"/>
          <w:bCs/>
        </w:rPr>
      </w:pPr>
      <w:r>
        <w:rPr>
          <w:rFonts w:eastAsia="Times New Roman"/>
          <w:bCs/>
        </w:rPr>
        <w:t>В соответствии с ч.</w:t>
      </w:r>
      <w:r>
        <w:t> </w:t>
      </w:r>
      <w:r>
        <w:rPr>
          <w:rFonts w:eastAsia="Times New Roman"/>
          <w:bCs/>
        </w:rPr>
        <w:t xml:space="preserve">2 ст. 16 ЛК РФ заготовка древесины осуществляется не только в спелых и перестойных лесных насаждениях, но и в насаждениях других возрастных групп. В этих случаях заготовка древесины осуществляется в порядке рубок ухода, проведения санитарно-оздоровительных мероприятий, при рубках насаждений на лесных участках, предназначенных для строительства, реконструкции и эксплуатации объектов, предусмотренных ст. 13, 14, 21 ЛК РФ. Таким образом, отнесение лесных кварталов к участкам, в которых разрешена заготовка древесины, не означает, что там автоматически допускается рубка спелых и перестойных лесных насаждений. </w:t>
      </w:r>
    </w:p>
    <w:p w14:paraId="4A9C8C5E" w14:textId="77777777" w:rsidR="006764B1" w:rsidRDefault="00000000">
      <w:pPr>
        <w:pStyle w:val="2"/>
        <w:numPr>
          <w:ilvl w:val="0"/>
          <w:numId w:val="0"/>
        </w:numPr>
        <w:ind w:firstLine="708"/>
        <w:jc w:val="center"/>
        <w:rPr>
          <w:sz w:val="24"/>
          <w:szCs w:val="24"/>
        </w:rPr>
      </w:pPr>
      <w:bookmarkStart w:id="35" w:name="_Toc121856912"/>
      <w:r>
        <w:rPr>
          <w:sz w:val="24"/>
          <w:szCs w:val="24"/>
        </w:rPr>
        <w:t>3. ЭКОНОМИЧЕСКАЯ БАЗА</w:t>
      </w:r>
      <w:bookmarkEnd w:id="35"/>
    </w:p>
    <w:p w14:paraId="72C1BE33" w14:textId="77777777" w:rsidR="006764B1" w:rsidRDefault="00000000">
      <w:pPr>
        <w:pStyle w:val="3"/>
        <w:numPr>
          <w:ilvl w:val="0"/>
          <w:numId w:val="0"/>
        </w:numPr>
        <w:ind w:firstLine="708"/>
        <w:rPr>
          <w:szCs w:val="28"/>
        </w:rPr>
      </w:pPr>
      <w:bookmarkStart w:id="36" w:name="_Toc121856913"/>
      <w:r>
        <w:rPr>
          <w:szCs w:val="28"/>
        </w:rPr>
        <w:t>3.1. Современное состояние</w:t>
      </w:r>
      <w:bookmarkEnd w:id="36"/>
    </w:p>
    <w:p w14:paraId="0DAA9262" w14:textId="77777777" w:rsidR="006764B1" w:rsidRDefault="00000000">
      <w:pPr>
        <w:ind w:firstLine="709"/>
      </w:pPr>
      <w:r>
        <w:t xml:space="preserve">На протяжении многих лет для жителей поселения основным занятием была заготовка и переработка леса, производство и реализация продукции животноводства и растениеводства. Функциональный профиль </w:t>
      </w:r>
      <w:proofErr w:type="spellStart"/>
      <w:r>
        <w:t>Тулюшского</w:t>
      </w:r>
      <w:proofErr w:type="spellEnd"/>
      <w:r>
        <w:t xml:space="preserve"> муниципального образования в настоящее время не определяется конкретной отраслью, так как долгое время на территории поселения развивалось как сельское хозяйство, так и лесопромышленный комплекс.</w:t>
      </w:r>
    </w:p>
    <w:p w14:paraId="63BE63C9" w14:textId="77777777" w:rsidR="006764B1" w:rsidRDefault="00000000">
      <w:pPr>
        <w:ind w:firstLine="709"/>
      </w:pPr>
      <w:r>
        <w:t xml:space="preserve">В стратегии социально-экономического развития муниципального образования Куйтунский район на 2018 – 2030 годы, на основе комплексной оценки экономического развития, муниципальные образования района были разделены на 3 группы. </w:t>
      </w:r>
      <w:proofErr w:type="spellStart"/>
      <w:r>
        <w:t>Тулюшское</w:t>
      </w:r>
      <w:proofErr w:type="spellEnd"/>
      <w:r>
        <w:t xml:space="preserve"> </w:t>
      </w:r>
      <w:r>
        <w:lastRenderedPageBreak/>
        <w:t xml:space="preserve">муниципальное образование было отнесено к 2 группе территории, со средним уровнем развития, в котором предприятия специализируются на производстве и переработке сельскохозяйственной продукции. На территории </w:t>
      </w:r>
      <w:proofErr w:type="spellStart"/>
      <w:r>
        <w:t>Тулюшского</w:t>
      </w:r>
      <w:proofErr w:type="spellEnd"/>
      <w:r>
        <w:t xml:space="preserve"> </w:t>
      </w:r>
      <w:proofErr w:type="spellStart"/>
      <w:r>
        <w:t>муниципаольного</w:t>
      </w:r>
      <w:proofErr w:type="spellEnd"/>
      <w:r>
        <w:t xml:space="preserve"> образования находится 2 крестьянско-фермерских хозяйства, специализирующееся на производстве зерна.</w:t>
      </w:r>
    </w:p>
    <w:p w14:paraId="1A06F9FA" w14:textId="77777777" w:rsidR="006764B1" w:rsidRDefault="00000000">
      <w:pPr>
        <w:ind w:firstLine="709"/>
      </w:pPr>
      <w:r>
        <w:t xml:space="preserve">Одной из значимых экономических составляющих являются также личные подсобные хозяйства населения, в которых занимаются выращиванием картофеля, овощей и животноводством. Так на 01.01.2022 в п. </w:t>
      </w:r>
      <w:proofErr w:type="spellStart"/>
      <w:r>
        <w:t>ж.д</w:t>
      </w:r>
      <w:proofErr w:type="spellEnd"/>
      <w:r>
        <w:t xml:space="preserve">. ст. </w:t>
      </w:r>
      <w:proofErr w:type="spellStart"/>
      <w:r>
        <w:t>Тулюшка</w:t>
      </w:r>
      <w:proofErr w:type="spellEnd"/>
      <w:r>
        <w:t xml:space="preserve"> насчитывалось 292 ЛПХ, в с. </w:t>
      </w:r>
      <w:proofErr w:type="spellStart"/>
      <w:r>
        <w:t>Тулюшка</w:t>
      </w:r>
      <w:proofErr w:type="spellEnd"/>
      <w:r>
        <w:t xml:space="preserve"> – 113, в п. Майский – 63, в д. Широкие Кочки – 11, в уч. Малой - 5.</w:t>
      </w:r>
    </w:p>
    <w:p w14:paraId="18B0AB23" w14:textId="77777777" w:rsidR="006764B1" w:rsidRDefault="00000000">
      <w:pPr>
        <w:ind w:firstLine="709"/>
      </w:pPr>
      <w:r>
        <w:t xml:space="preserve">Лесозаготовкой и деревообработкой в </w:t>
      </w:r>
      <w:proofErr w:type="spellStart"/>
      <w:r>
        <w:t>Тулюшском</w:t>
      </w:r>
      <w:proofErr w:type="spellEnd"/>
      <w:r>
        <w:t xml:space="preserve"> муниципальном образовании занимается ООО «Северный питомник» и филиал ООО «</w:t>
      </w:r>
      <w:proofErr w:type="spellStart"/>
      <w:r>
        <w:t>Сибтранслес</w:t>
      </w:r>
      <w:proofErr w:type="spellEnd"/>
      <w:r>
        <w:t>».</w:t>
      </w:r>
    </w:p>
    <w:p w14:paraId="4CA223D9" w14:textId="77777777" w:rsidR="006764B1" w:rsidRDefault="00000000">
      <w:pPr>
        <w:ind w:firstLine="709"/>
      </w:pPr>
      <w:r>
        <w:t>Население также работает в сфере торговли, обслуживания и бюджетных организациях, расположенных на территории муниципального образования.</w:t>
      </w:r>
    </w:p>
    <w:p w14:paraId="03461646" w14:textId="77777777" w:rsidR="006764B1" w:rsidRDefault="00000000">
      <w:pPr>
        <w:pStyle w:val="3"/>
        <w:numPr>
          <w:ilvl w:val="0"/>
          <w:numId w:val="0"/>
        </w:numPr>
        <w:ind w:firstLine="708"/>
        <w:rPr>
          <w:szCs w:val="28"/>
        </w:rPr>
      </w:pPr>
      <w:bookmarkStart w:id="37" w:name="_Toc121856914"/>
      <w:bookmarkStart w:id="38" w:name="_Toc87787797"/>
      <w:r>
        <w:rPr>
          <w:szCs w:val="28"/>
        </w:rPr>
        <w:t>3.2. Основные направления развития</w:t>
      </w:r>
      <w:bookmarkEnd w:id="37"/>
      <w:r>
        <w:rPr>
          <w:szCs w:val="28"/>
        </w:rPr>
        <w:t xml:space="preserve"> </w:t>
      </w:r>
      <w:bookmarkEnd w:id="38"/>
    </w:p>
    <w:p w14:paraId="32D1381F" w14:textId="77777777" w:rsidR="006764B1" w:rsidRDefault="00000000">
      <w:pPr>
        <w:ind w:firstLine="709"/>
      </w:pPr>
      <w:bookmarkStart w:id="39" w:name="_Toc87787798"/>
      <w:bookmarkEnd w:id="39"/>
      <w:r>
        <w:t>Стратегия социально-экономического развития Иркутской области на период до 2036 года, утвержденная областным законом от 10.01.2022 № 15-ОЗ представляет 2 наиболее вероятных сценария социально-экономического развития области:</w:t>
      </w:r>
    </w:p>
    <w:p w14:paraId="1F62DC0D" w14:textId="77777777" w:rsidR="006764B1" w:rsidRDefault="00000000">
      <w:pPr>
        <w:ind w:firstLine="709"/>
      </w:pPr>
      <w:r>
        <w:t>1)</w:t>
      </w:r>
      <w:r>
        <w:tab/>
        <w:t>консервативный (индустриальный) сценарий, который основывается на консервации существующей модели развития, базирующейся на экстенсивном росте отраслей устаревших технологических укладов, преимущественно добывающей промышленности и металлургии;</w:t>
      </w:r>
    </w:p>
    <w:p w14:paraId="2EA0A096" w14:textId="77777777" w:rsidR="006764B1" w:rsidRDefault="00000000">
      <w:pPr>
        <w:ind w:firstLine="709"/>
      </w:pPr>
      <w:r>
        <w:t>2)</w:t>
      </w:r>
      <w:r>
        <w:tab/>
        <w:t>инновационный (постиндустриальный) сценарий, который предусматривает создание и приоритетное развитие высокотехнологичных и наукоемких отраслей новых технологических укладов - газохимии, фармацевтики, авиационной промышленности.</w:t>
      </w:r>
    </w:p>
    <w:p w14:paraId="633D675E" w14:textId="77777777" w:rsidR="006764B1" w:rsidRDefault="00000000">
      <w:pPr>
        <w:ind w:firstLine="709"/>
      </w:pPr>
      <w:r>
        <w:t>Стратегия также выделяет перспективную экономическую специализацию территории Куйтунского района - обработка древесины и производство изделий из дерева (кроме мебели), производство изделий из соломки и материалов для плетения; деятельность в области спорта, отдыха и развлечений; сельское, лесное хозяйство, охота, рыболовство и рыбоводство.</w:t>
      </w:r>
    </w:p>
    <w:p w14:paraId="45B368ED" w14:textId="77777777" w:rsidR="006764B1" w:rsidRDefault="00000000">
      <w:pPr>
        <w:ind w:firstLine="709"/>
      </w:pPr>
      <w:r>
        <w:t xml:space="preserve">Территория </w:t>
      </w:r>
      <w:proofErr w:type="spellStart"/>
      <w:r>
        <w:t>Тулюшского</w:t>
      </w:r>
      <w:proofErr w:type="spellEnd"/>
      <w:r>
        <w:t xml:space="preserve"> муниципального образования пригодна для дальнейшего развития лесного хозяйства, деревообработки. Представляется перспективным развитие хозяйств, специализирующихся на растениеводстве и молочном животноводстве. </w:t>
      </w:r>
    </w:p>
    <w:p w14:paraId="0ECD1588" w14:textId="77777777" w:rsidR="006764B1" w:rsidRDefault="00000000">
      <w:pPr>
        <w:ind w:firstLine="709"/>
      </w:pPr>
      <w:r>
        <w:t>Также возможно развитие предприятий сферы обслуживания ввиду близости к железнодорожной станции.</w:t>
      </w:r>
    </w:p>
    <w:p w14:paraId="6CBFB62E" w14:textId="77777777" w:rsidR="006764B1" w:rsidRDefault="00000000">
      <w:pPr>
        <w:pStyle w:val="2"/>
        <w:numPr>
          <w:ilvl w:val="0"/>
          <w:numId w:val="0"/>
        </w:numPr>
        <w:ind w:firstLine="708"/>
        <w:jc w:val="center"/>
        <w:rPr>
          <w:sz w:val="24"/>
          <w:szCs w:val="24"/>
        </w:rPr>
      </w:pPr>
      <w:bookmarkStart w:id="40" w:name="_Toc121856915"/>
      <w:r>
        <w:rPr>
          <w:sz w:val="24"/>
          <w:szCs w:val="24"/>
        </w:rPr>
        <w:t>4. НАСЕЛЕНИЕ. ЗАНЯТОСТЬ. ДЕМОГРАФИЧЕСКИЙ ПРОГНОЗ</w:t>
      </w:r>
      <w:bookmarkEnd w:id="40"/>
    </w:p>
    <w:p w14:paraId="11BCF042" w14:textId="77777777" w:rsidR="006764B1" w:rsidRDefault="00000000">
      <w:pPr>
        <w:pStyle w:val="3"/>
        <w:numPr>
          <w:ilvl w:val="0"/>
          <w:numId w:val="0"/>
        </w:numPr>
        <w:ind w:firstLine="708"/>
        <w:rPr>
          <w:szCs w:val="28"/>
        </w:rPr>
      </w:pPr>
      <w:bookmarkStart w:id="41" w:name="_Toc87787799"/>
      <w:bookmarkStart w:id="42" w:name="_Toc121856916"/>
      <w:r>
        <w:rPr>
          <w:szCs w:val="28"/>
        </w:rPr>
        <w:t>4.1. Современная демографическая ситуация</w:t>
      </w:r>
      <w:bookmarkEnd w:id="41"/>
      <w:bookmarkEnd w:id="42"/>
    </w:p>
    <w:p w14:paraId="1859DD09" w14:textId="77777777" w:rsidR="006764B1" w:rsidRDefault="00000000">
      <w:pPr>
        <w:pStyle w:val="1e"/>
        <w:spacing w:after="0"/>
        <w:ind w:firstLine="708"/>
      </w:pPr>
      <w:r>
        <w:t>Оценка текущей демографической ситуации муниципального образования и прогнозирование ее изменения проведены на основе данных Базы данных показателей муниципальных образований Росстата и информации, полученной от администрации Куйтунского муниципального района.</w:t>
      </w:r>
      <w:r>
        <w:tab/>
      </w:r>
    </w:p>
    <w:p w14:paraId="4A815991" w14:textId="77777777" w:rsidR="006764B1" w:rsidRDefault="00000000">
      <w:pPr>
        <w:pStyle w:val="1e"/>
        <w:spacing w:after="0"/>
        <w:ind w:firstLine="708"/>
      </w:pPr>
      <w:bookmarkStart w:id="43" w:name="_Hlk117689093"/>
      <w:r>
        <w:t xml:space="preserve">В состав </w:t>
      </w:r>
      <w:proofErr w:type="spellStart"/>
      <w:r>
        <w:t>Тулюшского</w:t>
      </w:r>
      <w:proofErr w:type="spellEnd"/>
      <w:r>
        <w:t xml:space="preserve"> муниципального образования входят 5 населенных пунктов (численность населения на 1 января 2022 года):</w:t>
      </w:r>
    </w:p>
    <w:p w14:paraId="5F55EB76" w14:textId="77777777" w:rsidR="006764B1" w:rsidRDefault="00000000">
      <w:pPr>
        <w:pStyle w:val="1e"/>
        <w:numPr>
          <w:ilvl w:val="0"/>
          <w:numId w:val="12"/>
        </w:numPr>
        <w:spacing w:after="0"/>
      </w:pPr>
      <w:r>
        <w:t xml:space="preserve">п. </w:t>
      </w:r>
      <w:proofErr w:type="spellStart"/>
      <w:r>
        <w:t>ж.д.ст</w:t>
      </w:r>
      <w:proofErr w:type="spellEnd"/>
      <w:r>
        <w:t xml:space="preserve">. </w:t>
      </w:r>
      <w:proofErr w:type="spellStart"/>
      <w:r>
        <w:t>Тулюшка</w:t>
      </w:r>
      <w:proofErr w:type="spellEnd"/>
      <w:r>
        <w:t xml:space="preserve"> - 1168 человек;</w:t>
      </w:r>
    </w:p>
    <w:p w14:paraId="7E36FB42" w14:textId="77777777" w:rsidR="006764B1" w:rsidRDefault="00000000">
      <w:pPr>
        <w:pStyle w:val="1e"/>
        <w:numPr>
          <w:ilvl w:val="0"/>
          <w:numId w:val="12"/>
        </w:numPr>
        <w:spacing w:after="0"/>
      </w:pPr>
      <w:r>
        <w:t>п. Майский - 187 человек;</w:t>
      </w:r>
    </w:p>
    <w:p w14:paraId="1E521AAD" w14:textId="77777777" w:rsidR="006764B1" w:rsidRDefault="00000000">
      <w:pPr>
        <w:pStyle w:val="1e"/>
        <w:numPr>
          <w:ilvl w:val="0"/>
          <w:numId w:val="12"/>
        </w:numPr>
        <w:spacing w:after="0"/>
      </w:pPr>
      <w:r>
        <w:t xml:space="preserve">с. </w:t>
      </w:r>
      <w:proofErr w:type="spellStart"/>
      <w:r>
        <w:t>Тулюшка</w:t>
      </w:r>
      <w:proofErr w:type="spellEnd"/>
      <w:r>
        <w:t xml:space="preserve"> - 169 человек; </w:t>
      </w:r>
    </w:p>
    <w:p w14:paraId="4ED61086" w14:textId="77777777" w:rsidR="006764B1" w:rsidRDefault="00000000">
      <w:pPr>
        <w:pStyle w:val="1e"/>
        <w:numPr>
          <w:ilvl w:val="0"/>
          <w:numId w:val="12"/>
        </w:numPr>
        <w:spacing w:after="0"/>
      </w:pPr>
      <w:r>
        <w:lastRenderedPageBreak/>
        <w:t xml:space="preserve">д. Широкие Кочки - 46 человек; </w:t>
      </w:r>
    </w:p>
    <w:p w14:paraId="0544CEEF" w14:textId="77777777" w:rsidR="006764B1" w:rsidRDefault="00000000">
      <w:pPr>
        <w:pStyle w:val="1e"/>
        <w:numPr>
          <w:ilvl w:val="0"/>
          <w:numId w:val="12"/>
        </w:numPr>
        <w:spacing w:after="0"/>
      </w:pPr>
      <w:r>
        <w:t>уч. Малой – 5 человек.</w:t>
      </w:r>
      <w:bookmarkEnd w:id="43"/>
    </w:p>
    <w:p w14:paraId="3BC349AB" w14:textId="77777777" w:rsidR="006764B1" w:rsidRDefault="00000000">
      <w:pPr>
        <w:pStyle w:val="1e"/>
        <w:spacing w:after="0"/>
        <w:ind w:firstLine="708"/>
      </w:pPr>
      <w:r>
        <w:t xml:space="preserve">С 2014 по 2022 год население </w:t>
      </w:r>
      <w:proofErr w:type="spellStart"/>
      <w:r>
        <w:t>Тулюшского</w:t>
      </w:r>
      <w:proofErr w:type="spellEnd"/>
      <w:r>
        <w:t xml:space="preserve"> муниципального образования сократилось на 11%, на 1 января 2022 года в нем проживало 1575 человек (6% от населения всего Куйтунского муниципального района). Для сельского поселения, как и для всего района в целом, характерна естественная убыль населения. В 2021 году общий коэффициент рождаемости составил 17,1‰, коэффициент смертности – 25,7‰, а общий коэффициент естественного прироста -8,6‰. </w:t>
      </w:r>
    </w:p>
    <w:p w14:paraId="4DEDEA5B" w14:textId="77777777" w:rsidR="006764B1" w:rsidRDefault="00000000">
      <w:pPr>
        <w:pStyle w:val="1e"/>
        <w:spacing w:after="120"/>
        <w:ind w:firstLine="709"/>
      </w:pPr>
      <w:r>
        <w:rPr>
          <w:rFonts w:eastAsia="Arial"/>
        </w:rPr>
        <w:t xml:space="preserve">Изменение численности населения </w:t>
      </w:r>
      <w:proofErr w:type="spellStart"/>
      <w:r>
        <w:rPr>
          <w:rFonts w:eastAsia="Arial"/>
        </w:rPr>
        <w:t>Тулюшского</w:t>
      </w:r>
      <w:proofErr w:type="spellEnd"/>
      <w:r>
        <w:rPr>
          <w:rFonts w:eastAsia="Arial"/>
        </w:rPr>
        <w:t xml:space="preserve"> муниципального образования за 2014-2022 гг. представлено на рисунке 4.1.1.</w:t>
      </w:r>
    </w:p>
    <w:p w14:paraId="3B44789B" w14:textId="77777777" w:rsidR="006764B1" w:rsidRDefault="00000000">
      <w:pPr>
        <w:pStyle w:val="1e"/>
        <w:rPr>
          <w:rFonts w:eastAsia="Arial"/>
        </w:rPr>
      </w:pPr>
      <w:r>
        <w:rPr>
          <w:rFonts w:eastAsia="Arial"/>
          <w:noProof/>
          <w:lang w:eastAsia="ru-RU"/>
        </w:rPr>
        <w:drawing>
          <wp:inline distT="0" distB="0" distL="0" distR="0" wp14:anchorId="4C5599B6" wp14:editId="0AF6B675">
            <wp:extent cx="5907405" cy="1640205"/>
            <wp:effectExtent l="0" t="0" r="0"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10"/>
                    <a:stretch/>
                  </pic:blipFill>
                  <pic:spPr bwMode="auto">
                    <a:xfrm>
                      <a:off x="0" y="0"/>
                      <a:ext cx="5907405" cy="1640205"/>
                    </a:xfrm>
                    <a:prstGeom prst="rect">
                      <a:avLst/>
                    </a:prstGeom>
                    <a:noFill/>
                    <a:ln>
                      <a:noFill/>
                    </a:ln>
                  </pic:spPr>
                </pic:pic>
              </a:graphicData>
            </a:graphic>
          </wp:inline>
        </w:drawing>
      </w:r>
    </w:p>
    <w:p w14:paraId="4CD39A17" w14:textId="77777777" w:rsidR="006764B1" w:rsidRDefault="00000000">
      <w:pPr>
        <w:pStyle w:val="af2"/>
        <w:spacing w:line="240" w:lineRule="auto"/>
        <w:rPr>
          <w:sz w:val="24"/>
        </w:rPr>
      </w:pPr>
      <w:r>
        <w:rPr>
          <w:sz w:val="24"/>
        </w:rPr>
        <w:t xml:space="preserve">Рисунок 4.1.1. Динамика численности населения в </w:t>
      </w:r>
      <w:proofErr w:type="spellStart"/>
      <w:r>
        <w:rPr>
          <w:sz w:val="24"/>
        </w:rPr>
        <w:t>Тулюшском</w:t>
      </w:r>
      <w:proofErr w:type="spellEnd"/>
      <w:r>
        <w:rPr>
          <w:sz w:val="24"/>
        </w:rPr>
        <w:t xml:space="preserve"> муниципальном образовании, 2014-2022 гг.</w:t>
      </w:r>
    </w:p>
    <w:p w14:paraId="6CCB3EA4" w14:textId="77777777" w:rsidR="006764B1" w:rsidRDefault="006764B1">
      <w:pPr>
        <w:pStyle w:val="afff8"/>
        <w:rPr>
          <w:sz w:val="24"/>
        </w:rPr>
      </w:pPr>
    </w:p>
    <w:p w14:paraId="4C2F150F" w14:textId="77777777" w:rsidR="006764B1" w:rsidRDefault="00000000">
      <w:pPr>
        <w:pStyle w:val="afff8"/>
        <w:rPr>
          <w:sz w:val="24"/>
        </w:rPr>
      </w:pPr>
      <w:r>
        <w:rPr>
          <w:sz w:val="24"/>
        </w:rPr>
        <w:t>Таблица 4.1.1</w:t>
      </w:r>
    </w:p>
    <w:p w14:paraId="4547C77A" w14:textId="77777777" w:rsidR="006764B1" w:rsidRDefault="00000000">
      <w:pPr>
        <w:pStyle w:val="afff9"/>
      </w:pPr>
      <w:r>
        <w:t xml:space="preserve">Динамика численности населения и естественное движение населения в </w:t>
      </w:r>
      <w:proofErr w:type="spellStart"/>
      <w:r>
        <w:t>Тулюшском</w:t>
      </w:r>
      <w:proofErr w:type="spellEnd"/>
      <w:r>
        <w:t xml:space="preserve"> муниципальном образовании</w:t>
      </w:r>
    </w:p>
    <w:tbl>
      <w:tblPr>
        <w:tblStyle w:val="affffc"/>
        <w:tblW w:w="5000" w:type="pct"/>
        <w:tblLayout w:type="fixed"/>
        <w:tblLook w:val="04A0" w:firstRow="1" w:lastRow="0" w:firstColumn="1" w:lastColumn="0" w:noHBand="0" w:noVBand="1"/>
      </w:tblPr>
      <w:tblGrid>
        <w:gridCol w:w="3914"/>
        <w:gridCol w:w="707"/>
        <w:gridCol w:w="707"/>
        <w:gridCol w:w="709"/>
        <w:gridCol w:w="706"/>
        <w:gridCol w:w="706"/>
        <w:gridCol w:w="708"/>
        <w:gridCol w:w="706"/>
        <w:gridCol w:w="708"/>
      </w:tblGrid>
      <w:tr w:rsidR="006764B1" w14:paraId="15061E2D" w14:textId="77777777">
        <w:trPr>
          <w:trHeight w:val="264"/>
        </w:trPr>
        <w:tc>
          <w:tcPr>
            <w:tcW w:w="2043" w:type="pct"/>
            <w:noWrap/>
          </w:tcPr>
          <w:p w14:paraId="6DBC63CA" w14:textId="77777777" w:rsidR="006764B1" w:rsidRDefault="006764B1">
            <w:pPr>
              <w:ind w:firstLine="0"/>
              <w:rPr>
                <w:sz w:val="22"/>
                <w:szCs w:val="22"/>
              </w:rPr>
            </w:pPr>
          </w:p>
        </w:tc>
        <w:tc>
          <w:tcPr>
            <w:tcW w:w="369" w:type="pct"/>
            <w:tcBorders>
              <w:bottom w:val="single" w:sz="4" w:space="0" w:color="auto"/>
            </w:tcBorders>
            <w:noWrap/>
          </w:tcPr>
          <w:p w14:paraId="6F4D3FBB" w14:textId="77777777" w:rsidR="006764B1" w:rsidRDefault="00000000">
            <w:pPr>
              <w:ind w:firstLine="0"/>
              <w:rPr>
                <w:sz w:val="22"/>
                <w:szCs w:val="22"/>
              </w:rPr>
            </w:pPr>
            <w:r>
              <w:rPr>
                <w:sz w:val="22"/>
                <w:szCs w:val="22"/>
              </w:rPr>
              <w:t>2014</w:t>
            </w:r>
          </w:p>
        </w:tc>
        <w:tc>
          <w:tcPr>
            <w:tcW w:w="369" w:type="pct"/>
            <w:tcBorders>
              <w:bottom w:val="single" w:sz="4" w:space="0" w:color="auto"/>
            </w:tcBorders>
            <w:noWrap/>
          </w:tcPr>
          <w:p w14:paraId="0192D2D0" w14:textId="77777777" w:rsidR="006764B1" w:rsidRDefault="00000000">
            <w:pPr>
              <w:ind w:firstLine="0"/>
              <w:rPr>
                <w:sz w:val="22"/>
                <w:szCs w:val="22"/>
              </w:rPr>
            </w:pPr>
            <w:r>
              <w:rPr>
                <w:sz w:val="22"/>
                <w:szCs w:val="22"/>
              </w:rPr>
              <w:t>2015</w:t>
            </w:r>
          </w:p>
        </w:tc>
        <w:tc>
          <w:tcPr>
            <w:tcW w:w="370" w:type="pct"/>
            <w:tcBorders>
              <w:bottom w:val="single" w:sz="4" w:space="0" w:color="auto"/>
            </w:tcBorders>
            <w:noWrap/>
          </w:tcPr>
          <w:p w14:paraId="78AE1BFF" w14:textId="77777777" w:rsidR="006764B1" w:rsidRDefault="00000000">
            <w:pPr>
              <w:ind w:firstLine="0"/>
              <w:rPr>
                <w:sz w:val="22"/>
                <w:szCs w:val="22"/>
              </w:rPr>
            </w:pPr>
            <w:r>
              <w:rPr>
                <w:sz w:val="22"/>
                <w:szCs w:val="22"/>
              </w:rPr>
              <w:t>2016</w:t>
            </w:r>
          </w:p>
        </w:tc>
        <w:tc>
          <w:tcPr>
            <w:tcW w:w="369" w:type="pct"/>
            <w:tcBorders>
              <w:bottom w:val="single" w:sz="4" w:space="0" w:color="auto"/>
            </w:tcBorders>
            <w:noWrap/>
          </w:tcPr>
          <w:p w14:paraId="4A750CCF" w14:textId="77777777" w:rsidR="006764B1" w:rsidRDefault="00000000">
            <w:pPr>
              <w:ind w:firstLine="0"/>
              <w:rPr>
                <w:sz w:val="22"/>
                <w:szCs w:val="22"/>
              </w:rPr>
            </w:pPr>
            <w:r>
              <w:rPr>
                <w:sz w:val="22"/>
                <w:szCs w:val="22"/>
              </w:rPr>
              <w:t>2017</w:t>
            </w:r>
          </w:p>
        </w:tc>
        <w:tc>
          <w:tcPr>
            <w:tcW w:w="369" w:type="pct"/>
            <w:tcBorders>
              <w:bottom w:val="single" w:sz="4" w:space="0" w:color="auto"/>
            </w:tcBorders>
            <w:noWrap/>
          </w:tcPr>
          <w:p w14:paraId="07793A4B" w14:textId="77777777" w:rsidR="006764B1" w:rsidRDefault="00000000">
            <w:pPr>
              <w:ind w:firstLine="0"/>
              <w:rPr>
                <w:sz w:val="22"/>
                <w:szCs w:val="22"/>
              </w:rPr>
            </w:pPr>
            <w:r>
              <w:rPr>
                <w:sz w:val="22"/>
                <w:szCs w:val="22"/>
              </w:rPr>
              <w:t>2018</w:t>
            </w:r>
          </w:p>
        </w:tc>
        <w:tc>
          <w:tcPr>
            <w:tcW w:w="370" w:type="pct"/>
            <w:tcBorders>
              <w:bottom w:val="single" w:sz="4" w:space="0" w:color="auto"/>
            </w:tcBorders>
            <w:noWrap/>
          </w:tcPr>
          <w:p w14:paraId="50BE0199" w14:textId="77777777" w:rsidR="006764B1" w:rsidRDefault="00000000">
            <w:pPr>
              <w:ind w:firstLine="0"/>
              <w:rPr>
                <w:sz w:val="22"/>
                <w:szCs w:val="22"/>
              </w:rPr>
            </w:pPr>
            <w:r>
              <w:rPr>
                <w:sz w:val="22"/>
                <w:szCs w:val="22"/>
              </w:rPr>
              <w:t>2019</w:t>
            </w:r>
          </w:p>
        </w:tc>
        <w:tc>
          <w:tcPr>
            <w:tcW w:w="369" w:type="pct"/>
            <w:tcBorders>
              <w:bottom w:val="single" w:sz="4" w:space="0" w:color="auto"/>
            </w:tcBorders>
            <w:noWrap/>
          </w:tcPr>
          <w:p w14:paraId="245026D2" w14:textId="77777777" w:rsidR="006764B1" w:rsidRDefault="00000000">
            <w:pPr>
              <w:ind w:firstLine="0"/>
              <w:rPr>
                <w:sz w:val="22"/>
                <w:szCs w:val="22"/>
              </w:rPr>
            </w:pPr>
            <w:r>
              <w:rPr>
                <w:sz w:val="22"/>
                <w:szCs w:val="22"/>
              </w:rPr>
              <w:t>2020</w:t>
            </w:r>
          </w:p>
        </w:tc>
        <w:tc>
          <w:tcPr>
            <w:tcW w:w="370" w:type="pct"/>
            <w:tcBorders>
              <w:bottom w:val="single" w:sz="4" w:space="0" w:color="auto"/>
            </w:tcBorders>
            <w:noWrap/>
          </w:tcPr>
          <w:p w14:paraId="31EE10C5" w14:textId="77777777" w:rsidR="006764B1" w:rsidRDefault="00000000">
            <w:pPr>
              <w:ind w:firstLine="0"/>
              <w:rPr>
                <w:sz w:val="22"/>
                <w:szCs w:val="22"/>
              </w:rPr>
            </w:pPr>
            <w:r>
              <w:rPr>
                <w:sz w:val="22"/>
                <w:szCs w:val="22"/>
              </w:rPr>
              <w:t>2021</w:t>
            </w:r>
          </w:p>
        </w:tc>
      </w:tr>
      <w:tr w:rsidR="006764B1" w14:paraId="2416CD49" w14:textId="77777777">
        <w:trPr>
          <w:trHeight w:val="264"/>
        </w:trPr>
        <w:tc>
          <w:tcPr>
            <w:tcW w:w="2043" w:type="pct"/>
            <w:noWrap/>
          </w:tcPr>
          <w:p w14:paraId="26C05833" w14:textId="77777777" w:rsidR="006764B1" w:rsidRDefault="00000000">
            <w:pPr>
              <w:ind w:firstLine="0"/>
              <w:rPr>
                <w:sz w:val="22"/>
                <w:szCs w:val="22"/>
              </w:rPr>
            </w:pPr>
            <w:r>
              <w:rPr>
                <w:sz w:val="22"/>
                <w:szCs w:val="22"/>
              </w:rPr>
              <w:t>Всего</w:t>
            </w:r>
          </w:p>
        </w:tc>
        <w:tc>
          <w:tcPr>
            <w:tcW w:w="36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3C046AAE" w14:textId="77777777" w:rsidR="006764B1" w:rsidRDefault="00000000">
            <w:pPr>
              <w:ind w:firstLine="0"/>
              <w:jc w:val="center"/>
              <w:rPr>
                <w:sz w:val="22"/>
                <w:szCs w:val="22"/>
              </w:rPr>
            </w:pPr>
            <w:r>
              <w:rPr>
                <w:color w:val="000000"/>
                <w:sz w:val="22"/>
                <w:szCs w:val="22"/>
              </w:rPr>
              <w:t>1780</w:t>
            </w:r>
          </w:p>
        </w:tc>
        <w:tc>
          <w:tcPr>
            <w:tcW w:w="36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107D5A00" w14:textId="77777777" w:rsidR="006764B1" w:rsidRDefault="00000000">
            <w:pPr>
              <w:ind w:firstLine="0"/>
              <w:jc w:val="center"/>
              <w:rPr>
                <w:sz w:val="22"/>
                <w:szCs w:val="22"/>
              </w:rPr>
            </w:pPr>
            <w:r>
              <w:rPr>
                <w:color w:val="000000"/>
                <w:sz w:val="22"/>
                <w:szCs w:val="22"/>
              </w:rPr>
              <w:t>1754</w:t>
            </w:r>
          </w:p>
        </w:tc>
        <w:tc>
          <w:tcPr>
            <w:tcW w:w="370" w:type="pct"/>
            <w:tcBorders>
              <w:top w:val="none" w:sz="4" w:space="0" w:color="000000"/>
              <w:left w:val="none" w:sz="4" w:space="0" w:color="000000"/>
              <w:bottom w:val="single" w:sz="8" w:space="0" w:color="auto"/>
              <w:right w:val="single" w:sz="8" w:space="0" w:color="auto"/>
            </w:tcBorders>
            <w:shd w:val="clear" w:color="auto" w:fill="auto"/>
            <w:noWrap/>
            <w:vAlign w:val="center"/>
          </w:tcPr>
          <w:p w14:paraId="33F25BBC" w14:textId="77777777" w:rsidR="006764B1" w:rsidRDefault="00000000">
            <w:pPr>
              <w:ind w:firstLine="0"/>
              <w:jc w:val="center"/>
              <w:rPr>
                <w:sz w:val="22"/>
                <w:szCs w:val="22"/>
              </w:rPr>
            </w:pPr>
            <w:r>
              <w:rPr>
                <w:color w:val="000000"/>
                <w:sz w:val="22"/>
                <w:szCs w:val="22"/>
              </w:rPr>
              <w:t>1720</w:t>
            </w:r>
          </w:p>
        </w:tc>
        <w:tc>
          <w:tcPr>
            <w:tcW w:w="36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73B61BCD" w14:textId="77777777" w:rsidR="006764B1" w:rsidRDefault="00000000">
            <w:pPr>
              <w:ind w:firstLine="0"/>
              <w:jc w:val="center"/>
              <w:rPr>
                <w:sz w:val="22"/>
                <w:szCs w:val="22"/>
              </w:rPr>
            </w:pPr>
            <w:r>
              <w:rPr>
                <w:color w:val="000000"/>
                <w:sz w:val="22"/>
                <w:szCs w:val="22"/>
              </w:rPr>
              <w:t>1713</w:t>
            </w:r>
          </w:p>
        </w:tc>
        <w:tc>
          <w:tcPr>
            <w:tcW w:w="36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2C5585E1" w14:textId="77777777" w:rsidR="006764B1" w:rsidRDefault="00000000">
            <w:pPr>
              <w:ind w:firstLine="0"/>
              <w:jc w:val="center"/>
              <w:rPr>
                <w:sz w:val="22"/>
                <w:szCs w:val="22"/>
              </w:rPr>
            </w:pPr>
            <w:r>
              <w:rPr>
                <w:color w:val="000000"/>
                <w:sz w:val="22"/>
                <w:szCs w:val="22"/>
              </w:rPr>
              <w:t>1718</w:t>
            </w:r>
          </w:p>
        </w:tc>
        <w:tc>
          <w:tcPr>
            <w:tcW w:w="370" w:type="pct"/>
            <w:tcBorders>
              <w:top w:val="none" w:sz="4" w:space="0" w:color="000000"/>
              <w:left w:val="none" w:sz="4" w:space="0" w:color="000000"/>
              <w:bottom w:val="single" w:sz="8" w:space="0" w:color="auto"/>
              <w:right w:val="single" w:sz="8" w:space="0" w:color="auto"/>
            </w:tcBorders>
            <w:shd w:val="clear" w:color="auto" w:fill="auto"/>
            <w:noWrap/>
            <w:vAlign w:val="center"/>
          </w:tcPr>
          <w:p w14:paraId="67FDCCB2" w14:textId="77777777" w:rsidR="006764B1" w:rsidRDefault="00000000">
            <w:pPr>
              <w:ind w:firstLine="0"/>
              <w:jc w:val="center"/>
              <w:rPr>
                <w:sz w:val="22"/>
                <w:szCs w:val="22"/>
              </w:rPr>
            </w:pPr>
            <w:r>
              <w:rPr>
                <w:color w:val="000000"/>
                <w:sz w:val="22"/>
                <w:szCs w:val="22"/>
              </w:rPr>
              <w:t>1655</w:t>
            </w:r>
          </w:p>
        </w:tc>
        <w:tc>
          <w:tcPr>
            <w:tcW w:w="36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0EA2BF34" w14:textId="77777777" w:rsidR="006764B1" w:rsidRDefault="00000000">
            <w:pPr>
              <w:ind w:firstLine="0"/>
              <w:jc w:val="center"/>
              <w:rPr>
                <w:sz w:val="22"/>
                <w:szCs w:val="22"/>
              </w:rPr>
            </w:pPr>
            <w:r>
              <w:rPr>
                <w:color w:val="000000"/>
                <w:sz w:val="22"/>
                <w:szCs w:val="22"/>
              </w:rPr>
              <w:t>1645</w:t>
            </w:r>
          </w:p>
        </w:tc>
        <w:tc>
          <w:tcPr>
            <w:tcW w:w="370" w:type="pct"/>
            <w:tcBorders>
              <w:top w:val="none" w:sz="4" w:space="0" w:color="000000"/>
              <w:left w:val="none" w:sz="4" w:space="0" w:color="000000"/>
              <w:bottom w:val="single" w:sz="8" w:space="0" w:color="auto"/>
              <w:right w:val="single" w:sz="8" w:space="0" w:color="auto"/>
            </w:tcBorders>
            <w:shd w:val="clear" w:color="auto" w:fill="auto"/>
            <w:noWrap/>
            <w:vAlign w:val="center"/>
          </w:tcPr>
          <w:p w14:paraId="148DEF02" w14:textId="77777777" w:rsidR="006764B1" w:rsidRDefault="00000000">
            <w:pPr>
              <w:ind w:firstLine="0"/>
              <w:jc w:val="center"/>
              <w:rPr>
                <w:sz w:val="22"/>
                <w:szCs w:val="22"/>
              </w:rPr>
            </w:pPr>
            <w:r>
              <w:rPr>
                <w:color w:val="000000"/>
                <w:sz w:val="22"/>
                <w:szCs w:val="22"/>
              </w:rPr>
              <w:t>1634</w:t>
            </w:r>
          </w:p>
        </w:tc>
      </w:tr>
      <w:tr w:rsidR="006764B1" w14:paraId="4360D9FA" w14:textId="77777777">
        <w:trPr>
          <w:trHeight w:val="264"/>
        </w:trPr>
        <w:tc>
          <w:tcPr>
            <w:tcW w:w="2043" w:type="pct"/>
            <w:noWrap/>
          </w:tcPr>
          <w:p w14:paraId="19CE2DC8" w14:textId="77777777" w:rsidR="006764B1" w:rsidRDefault="00000000">
            <w:pPr>
              <w:ind w:firstLine="0"/>
              <w:rPr>
                <w:sz w:val="22"/>
                <w:szCs w:val="22"/>
              </w:rPr>
            </w:pPr>
            <w:r>
              <w:rPr>
                <w:sz w:val="22"/>
                <w:szCs w:val="22"/>
              </w:rPr>
              <w:t>Число родившихся</w:t>
            </w:r>
          </w:p>
        </w:tc>
        <w:tc>
          <w:tcPr>
            <w:tcW w:w="36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15BF1758" w14:textId="77777777" w:rsidR="006764B1" w:rsidRDefault="00000000">
            <w:pPr>
              <w:ind w:firstLine="0"/>
              <w:jc w:val="center"/>
              <w:rPr>
                <w:sz w:val="22"/>
                <w:szCs w:val="22"/>
              </w:rPr>
            </w:pPr>
            <w:r>
              <w:rPr>
                <w:color w:val="000000"/>
                <w:sz w:val="22"/>
                <w:szCs w:val="22"/>
              </w:rPr>
              <w:t>39</w:t>
            </w:r>
          </w:p>
        </w:tc>
        <w:tc>
          <w:tcPr>
            <w:tcW w:w="36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5EEF3B98" w14:textId="77777777" w:rsidR="006764B1" w:rsidRDefault="00000000">
            <w:pPr>
              <w:ind w:firstLine="0"/>
              <w:jc w:val="center"/>
              <w:rPr>
                <w:sz w:val="22"/>
                <w:szCs w:val="22"/>
              </w:rPr>
            </w:pPr>
            <w:r>
              <w:rPr>
                <w:color w:val="000000"/>
                <w:sz w:val="22"/>
                <w:szCs w:val="22"/>
              </w:rPr>
              <w:t>31</w:t>
            </w:r>
          </w:p>
        </w:tc>
        <w:tc>
          <w:tcPr>
            <w:tcW w:w="370" w:type="pct"/>
            <w:tcBorders>
              <w:top w:val="none" w:sz="4" w:space="0" w:color="000000"/>
              <w:left w:val="none" w:sz="4" w:space="0" w:color="000000"/>
              <w:bottom w:val="single" w:sz="8" w:space="0" w:color="auto"/>
              <w:right w:val="single" w:sz="8" w:space="0" w:color="auto"/>
            </w:tcBorders>
            <w:shd w:val="clear" w:color="auto" w:fill="auto"/>
            <w:noWrap/>
            <w:vAlign w:val="center"/>
          </w:tcPr>
          <w:p w14:paraId="1ACE3201" w14:textId="77777777" w:rsidR="006764B1" w:rsidRDefault="00000000">
            <w:pPr>
              <w:ind w:firstLine="0"/>
              <w:jc w:val="center"/>
              <w:rPr>
                <w:sz w:val="22"/>
                <w:szCs w:val="22"/>
              </w:rPr>
            </w:pPr>
            <w:r>
              <w:rPr>
                <w:color w:val="000000"/>
                <w:sz w:val="22"/>
                <w:szCs w:val="22"/>
              </w:rPr>
              <w:t>26</w:t>
            </w:r>
          </w:p>
        </w:tc>
        <w:tc>
          <w:tcPr>
            <w:tcW w:w="36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73610689" w14:textId="77777777" w:rsidR="006764B1" w:rsidRDefault="00000000">
            <w:pPr>
              <w:ind w:firstLine="0"/>
              <w:jc w:val="center"/>
              <w:rPr>
                <w:sz w:val="22"/>
                <w:szCs w:val="22"/>
              </w:rPr>
            </w:pPr>
            <w:r>
              <w:rPr>
                <w:color w:val="000000"/>
                <w:sz w:val="22"/>
                <w:szCs w:val="22"/>
              </w:rPr>
              <w:t>23</w:t>
            </w:r>
          </w:p>
        </w:tc>
        <w:tc>
          <w:tcPr>
            <w:tcW w:w="36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6C449C1F" w14:textId="77777777" w:rsidR="006764B1" w:rsidRDefault="00000000">
            <w:pPr>
              <w:ind w:firstLine="0"/>
              <w:jc w:val="center"/>
              <w:rPr>
                <w:sz w:val="22"/>
                <w:szCs w:val="22"/>
              </w:rPr>
            </w:pPr>
            <w:r>
              <w:rPr>
                <w:color w:val="000000"/>
                <w:sz w:val="22"/>
                <w:szCs w:val="22"/>
              </w:rPr>
              <w:t>23</w:t>
            </w:r>
          </w:p>
        </w:tc>
        <w:tc>
          <w:tcPr>
            <w:tcW w:w="370" w:type="pct"/>
            <w:tcBorders>
              <w:top w:val="none" w:sz="4" w:space="0" w:color="000000"/>
              <w:left w:val="none" w:sz="4" w:space="0" w:color="000000"/>
              <w:bottom w:val="single" w:sz="8" w:space="0" w:color="auto"/>
              <w:right w:val="single" w:sz="8" w:space="0" w:color="auto"/>
            </w:tcBorders>
            <w:shd w:val="clear" w:color="auto" w:fill="auto"/>
            <w:noWrap/>
            <w:vAlign w:val="center"/>
          </w:tcPr>
          <w:p w14:paraId="1F262FE6" w14:textId="77777777" w:rsidR="006764B1" w:rsidRDefault="00000000">
            <w:pPr>
              <w:ind w:firstLine="0"/>
              <w:jc w:val="center"/>
              <w:rPr>
                <w:sz w:val="22"/>
                <w:szCs w:val="22"/>
              </w:rPr>
            </w:pPr>
            <w:r>
              <w:rPr>
                <w:color w:val="000000"/>
                <w:sz w:val="22"/>
                <w:szCs w:val="22"/>
              </w:rPr>
              <w:t>23</w:t>
            </w:r>
          </w:p>
        </w:tc>
        <w:tc>
          <w:tcPr>
            <w:tcW w:w="36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17084DEB" w14:textId="77777777" w:rsidR="006764B1" w:rsidRDefault="00000000">
            <w:pPr>
              <w:ind w:firstLine="0"/>
              <w:jc w:val="center"/>
              <w:rPr>
                <w:sz w:val="22"/>
                <w:szCs w:val="22"/>
              </w:rPr>
            </w:pPr>
            <w:r>
              <w:rPr>
                <w:color w:val="000000"/>
                <w:sz w:val="22"/>
                <w:szCs w:val="22"/>
              </w:rPr>
              <w:t>22</w:t>
            </w:r>
          </w:p>
        </w:tc>
        <w:tc>
          <w:tcPr>
            <w:tcW w:w="370" w:type="pct"/>
            <w:tcBorders>
              <w:top w:val="none" w:sz="4" w:space="0" w:color="000000"/>
              <w:left w:val="none" w:sz="4" w:space="0" w:color="000000"/>
              <w:bottom w:val="single" w:sz="8" w:space="0" w:color="auto"/>
              <w:right w:val="single" w:sz="8" w:space="0" w:color="auto"/>
            </w:tcBorders>
            <w:shd w:val="clear" w:color="auto" w:fill="auto"/>
            <w:noWrap/>
            <w:vAlign w:val="center"/>
          </w:tcPr>
          <w:p w14:paraId="34A1EF29" w14:textId="77777777" w:rsidR="006764B1" w:rsidRDefault="00000000">
            <w:pPr>
              <w:ind w:firstLine="0"/>
              <w:jc w:val="center"/>
              <w:rPr>
                <w:sz w:val="22"/>
                <w:szCs w:val="22"/>
              </w:rPr>
            </w:pPr>
            <w:r>
              <w:rPr>
                <w:color w:val="000000"/>
                <w:sz w:val="22"/>
                <w:szCs w:val="22"/>
              </w:rPr>
              <w:t>28</w:t>
            </w:r>
          </w:p>
        </w:tc>
      </w:tr>
      <w:tr w:rsidR="006764B1" w14:paraId="752EC78B" w14:textId="77777777">
        <w:trPr>
          <w:trHeight w:val="264"/>
        </w:trPr>
        <w:tc>
          <w:tcPr>
            <w:tcW w:w="2043" w:type="pct"/>
            <w:noWrap/>
          </w:tcPr>
          <w:p w14:paraId="75971CBD" w14:textId="77777777" w:rsidR="006764B1" w:rsidRDefault="00000000">
            <w:pPr>
              <w:ind w:firstLine="0"/>
              <w:rPr>
                <w:sz w:val="22"/>
                <w:szCs w:val="22"/>
              </w:rPr>
            </w:pPr>
            <w:r>
              <w:rPr>
                <w:sz w:val="22"/>
                <w:szCs w:val="22"/>
              </w:rPr>
              <w:t>Число умерших</w:t>
            </w:r>
          </w:p>
        </w:tc>
        <w:tc>
          <w:tcPr>
            <w:tcW w:w="36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41368575" w14:textId="77777777" w:rsidR="006764B1" w:rsidRDefault="00000000">
            <w:pPr>
              <w:ind w:firstLine="0"/>
              <w:jc w:val="center"/>
              <w:rPr>
                <w:sz w:val="22"/>
                <w:szCs w:val="22"/>
              </w:rPr>
            </w:pPr>
            <w:r>
              <w:rPr>
                <w:color w:val="000000"/>
                <w:sz w:val="22"/>
                <w:szCs w:val="22"/>
              </w:rPr>
              <w:t>42</w:t>
            </w:r>
          </w:p>
        </w:tc>
        <w:tc>
          <w:tcPr>
            <w:tcW w:w="36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63AAAAA6" w14:textId="77777777" w:rsidR="006764B1" w:rsidRDefault="00000000">
            <w:pPr>
              <w:ind w:firstLine="0"/>
              <w:jc w:val="center"/>
              <w:rPr>
                <w:sz w:val="22"/>
                <w:szCs w:val="22"/>
              </w:rPr>
            </w:pPr>
            <w:r>
              <w:rPr>
                <w:color w:val="000000"/>
                <w:sz w:val="22"/>
                <w:szCs w:val="22"/>
              </w:rPr>
              <w:t>35</w:t>
            </w:r>
          </w:p>
        </w:tc>
        <w:tc>
          <w:tcPr>
            <w:tcW w:w="370" w:type="pct"/>
            <w:tcBorders>
              <w:top w:val="none" w:sz="4" w:space="0" w:color="000000"/>
              <w:left w:val="none" w:sz="4" w:space="0" w:color="000000"/>
              <w:bottom w:val="single" w:sz="8" w:space="0" w:color="auto"/>
              <w:right w:val="single" w:sz="8" w:space="0" w:color="auto"/>
            </w:tcBorders>
            <w:shd w:val="clear" w:color="auto" w:fill="auto"/>
            <w:noWrap/>
            <w:vAlign w:val="center"/>
          </w:tcPr>
          <w:p w14:paraId="256197A5" w14:textId="77777777" w:rsidR="006764B1" w:rsidRDefault="00000000">
            <w:pPr>
              <w:ind w:firstLine="0"/>
              <w:jc w:val="center"/>
              <w:rPr>
                <w:sz w:val="22"/>
                <w:szCs w:val="22"/>
              </w:rPr>
            </w:pPr>
            <w:r>
              <w:rPr>
                <w:color w:val="000000"/>
                <w:sz w:val="22"/>
                <w:szCs w:val="22"/>
              </w:rPr>
              <w:t>29</w:t>
            </w:r>
          </w:p>
        </w:tc>
        <w:tc>
          <w:tcPr>
            <w:tcW w:w="36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2C0359A7" w14:textId="77777777" w:rsidR="006764B1" w:rsidRDefault="00000000">
            <w:pPr>
              <w:ind w:firstLine="0"/>
              <w:jc w:val="center"/>
              <w:rPr>
                <w:sz w:val="22"/>
                <w:szCs w:val="22"/>
              </w:rPr>
            </w:pPr>
            <w:r>
              <w:rPr>
                <w:color w:val="000000"/>
                <w:sz w:val="22"/>
                <w:szCs w:val="22"/>
              </w:rPr>
              <w:t>28</w:t>
            </w:r>
          </w:p>
        </w:tc>
        <w:tc>
          <w:tcPr>
            <w:tcW w:w="36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179324CD" w14:textId="77777777" w:rsidR="006764B1" w:rsidRDefault="00000000">
            <w:pPr>
              <w:ind w:firstLine="0"/>
              <w:jc w:val="center"/>
              <w:rPr>
                <w:sz w:val="22"/>
                <w:szCs w:val="22"/>
              </w:rPr>
            </w:pPr>
            <w:r>
              <w:rPr>
                <w:color w:val="000000"/>
                <w:sz w:val="22"/>
                <w:szCs w:val="22"/>
              </w:rPr>
              <w:t>28</w:t>
            </w:r>
          </w:p>
        </w:tc>
        <w:tc>
          <w:tcPr>
            <w:tcW w:w="370" w:type="pct"/>
            <w:tcBorders>
              <w:top w:val="none" w:sz="4" w:space="0" w:color="000000"/>
              <w:left w:val="none" w:sz="4" w:space="0" w:color="000000"/>
              <w:bottom w:val="single" w:sz="8" w:space="0" w:color="auto"/>
              <w:right w:val="single" w:sz="8" w:space="0" w:color="auto"/>
            </w:tcBorders>
            <w:shd w:val="clear" w:color="auto" w:fill="auto"/>
            <w:noWrap/>
            <w:vAlign w:val="center"/>
          </w:tcPr>
          <w:p w14:paraId="02F78ABE" w14:textId="77777777" w:rsidR="006764B1" w:rsidRDefault="00000000">
            <w:pPr>
              <w:ind w:firstLine="0"/>
              <w:jc w:val="center"/>
              <w:rPr>
                <w:sz w:val="22"/>
                <w:szCs w:val="22"/>
              </w:rPr>
            </w:pPr>
            <w:r>
              <w:rPr>
                <w:color w:val="000000"/>
                <w:sz w:val="22"/>
                <w:szCs w:val="22"/>
              </w:rPr>
              <w:t>29</w:t>
            </w:r>
          </w:p>
        </w:tc>
        <w:tc>
          <w:tcPr>
            <w:tcW w:w="36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6D924C53" w14:textId="77777777" w:rsidR="006764B1" w:rsidRDefault="00000000">
            <w:pPr>
              <w:ind w:firstLine="0"/>
              <w:jc w:val="center"/>
              <w:rPr>
                <w:sz w:val="22"/>
                <w:szCs w:val="22"/>
              </w:rPr>
            </w:pPr>
            <w:r>
              <w:rPr>
                <w:color w:val="000000"/>
                <w:sz w:val="22"/>
                <w:szCs w:val="22"/>
              </w:rPr>
              <w:t>28</w:t>
            </w:r>
          </w:p>
        </w:tc>
        <w:tc>
          <w:tcPr>
            <w:tcW w:w="370" w:type="pct"/>
            <w:tcBorders>
              <w:top w:val="none" w:sz="4" w:space="0" w:color="000000"/>
              <w:left w:val="none" w:sz="4" w:space="0" w:color="000000"/>
              <w:bottom w:val="single" w:sz="8" w:space="0" w:color="auto"/>
              <w:right w:val="single" w:sz="8" w:space="0" w:color="auto"/>
            </w:tcBorders>
            <w:shd w:val="clear" w:color="auto" w:fill="auto"/>
            <w:noWrap/>
            <w:vAlign w:val="center"/>
          </w:tcPr>
          <w:p w14:paraId="2086F9ED" w14:textId="77777777" w:rsidR="006764B1" w:rsidRDefault="00000000">
            <w:pPr>
              <w:ind w:firstLine="0"/>
              <w:jc w:val="center"/>
              <w:rPr>
                <w:sz w:val="22"/>
                <w:szCs w:val="22"/>
              </w:rPr>
            </w:pPr>
            <w:r>
              <w:rPr>
                <w:color w:val="000000"/>
                <w:sz w:val="22"/>
                <w:szCs w:val="22"/>
              </w:rPr>
              <w:t>42</w:t>
            </w:r>
          </w:p>
        </w:tc>
      </w:tr>
      <w:tr w:rsidR="006764B1" w14:paraId="4B32F8A9" w14:textId="77777777">
        <w:trPr>
          <w:trHeight w:val="264"/>
        </w:trPr>
        <w:tc>
          <w:tcPr>
            <w:tcW w:w="2043" w:type="pct"/>
            <w:noWrap/>
          </w:tcPr>
          <w:p w14:paraId="1EAA2685" w14:textId="77777777" w:rsidR="006764B1" w:rsidRDefault="00000000">
            <w:pPr>
              <w:ind w:firstLine="0"/>
              <w:rPr>
                <w:sz w:val="22"/>
                <w:szCs w:val="22"/>
              </w:rPr>
            </w:pPr>
            <w:r>
              <w:rPr>
                <w:sz w:val="22"/>
                <w:szCs w:val="22"/>
              </w:rPr>
              <w:t xml:space="preserve">Естественный прирост </w:t>
            </w:r>
          </w:p>
        </w:tc>
        <w:tc>
          <w:tcPr>
            <w:tcW w:w="36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00947C16" w14:textId="77777777" w:rsidR="006764B1" w:rsidRDefault="00000000">
            <w:pPr>
              <w:ind w:firstLine="0"/>
              <w:jc w:val="center"/>
              <w:rPr>
                <w:sz w:val="22"/>
                <w:szCs w:val="22"/>
              </w:rPr>
            </w:pPr>
            <w:r>
              <w:rPr>
                <w:color w:val="000000"/>
                <w:sz w:val="22"/>
                <w:szCs w:val="22"/>
              </w:rPr>
              <w:t>-3</w:t>
            </w:r>
          </w:p>
        </w:tc>
        <w:tc>
          <w:tcPr>
            <w:tcW w:w="36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5B68FB35" w14:textId="77777777" w:rsidR="006764B1" w:rsidRDefault="00000000">
            <w:pPr>
              <w:ind w:firstLine="0"/>
              <w:jc w:val="center"/>
              <w:rPr>
                <w:sz w:val="22"/>
                <w:szCs w:val="22"/>
              </w:rPr>
            </w:pPr>
            <w:r>
              <w:rPr>
                <w:color w:val="000000"/>
                <w:sz w:val="22"/>
                <w:szCs w:val="22"/>
              </w:rPr>
              <w:t>-4</w:t>
            </w:r>
          </w:p>
        </w:tc>
        <w:tc>
          <w:tcPr>
            <w:tcW w:w="370" w:type="pct"/>
            <w:tcBorders>
              <w:top w:val="none" w:sz="4" w:space="0" w:color="000000"/>
              <w:left w:val="none" w:sz="4" w:space="0" w:color="000000"/>
              <w:bottom w:val="single" w:sz="8" w:space="0" w:color="auto"/>
              <w:right w:val="single" w:sz="8" w:space="0" w:color="auto"/>
            </w:tcBorders>
            <w:shd w:val="clear" w:color="auto" w:fill="auto"/>
            <w:noWrap/>
            <w:vAlign w:val="center"/>
          </w:tcPr>
          <w:p w14:paraId="657A0854" w14:textId="77777777" w:rsidR="006764B1" w:rsidRDefault="00000000">
            <w:pPr>
              <w:ind w:firstLine="0"/>
              <w:jc w:val="center"/>
              <w:rPr>
                <w:sz w:val="22"/>
                <w:szCs w:val="22"/>
              </w:rPr>
            </w:pPr>
            <w:r>
              <w:rPr>
                <w:color w:val="000000"/>
                <w:sz w:val="22"/>
                <w:szCs w:val="22"/>
              </w:rPr>
              <w:t>-3</w:t>
            </w:r>
          </w:p>
        </w:tc>
        <w:tc>
          <w:tcPr>
            <w:tcW w:w="36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159E6F49" w14:textId="77777777" w:rsidR="006764B1" w:rsidRDefault="00000000">
            <w:pPr>
              <w:ind w:firstLine="0"/>
              <w:jc w:val="center"/>
              <w:rPr>
                <w:sz w:val="22"/>
                <w:szCs w:val="22"/>
              </w:rPr>
            </w:pPr>
            <w:r>
              <w:rPr>
                <w:color w:val="000000"/>
                <w:sz w:val="22"/>
                <w:szCs w:val="22"/>
              </w:rPr>
              <w:t>-5</w:t>
            </w:r>
          </w:p>
        </w:tc>
        <w:tc>
          <w:tcPr>
            <w:tcW w:w="36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7A200527" w14:textId="77777777" w:rsidR="006764B1" w:rsidRDefault="00000000">
            <w:pPr>
              <w:ind w:firstLine="0"/>
              <w:jc w:val="center"/>
              <w:rPr>
                <w:sz w:val="22"/>
                <w:szCs w:val="22"/>
              </w:rPr>
            </w:pPr>
            <w:r>
              <w:rPr>
                <w:color w:val="000000"/>
                <w:sz w:val="22"/>
                <w:szCs w:val="22"/>
              </w:rPr>
              <w:t>-5</w:t>
            </w:r>
          </w:p>
        </w:tc>
        <w:tc>
          <w:tcPr>
            <w:tcW w:w="370" w:type="pct"/>
            <w:tcBorders>
              <w:top w:val="none" w:sz="4" w:space="0" w:color="000000"/>
              <w:left w:val="none" w:sz="4" w:space="0" w:color="000000"/>
              <w:bottom w:val="single" w:sz="8" w:space="0" w:color="auto"/>
              <w:right w:val="single" w:sz="8" w:space="0" w:color="auto"/>
            </w:tcBorders>
            <w:shd w:val="clear" w:color="auto" w:fill="auto"/>
            <w:noWrap/>
            <w:vAlign w:val="center"/>
          </w:tcPr>
          <w:p w14:paraId="3972ADDE" w14:textId="77777777" w:rsidR="006764B1" w:rsidRDefault="00000000">
            <w:pPr>
              <w:ind w:firstLine="0"/>
              <w:jc w:val="center"/>
              <w:rPr>
                <w:sz w:val="22"/>
                <w:szCs w:val="22"/>
              </w:rPr>
            </w:pPr>
            <w:r>
              <w:rPr>
                <w:color w:val="000000"/>
                <w:sz w:val="22"/>
                <w:szCs w:val="22"/>
              </w:rPr>
              <w:t>-6</w:t>
            </w:r>
          </w:p>
        </w:tc>
        <w:tc>
          <w:tcPr>
            <w:tcW w:w="36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7F84EB7F" w14:textId="77777777" w:rsidR="006764B1" w:rsidRDefault="00000000">
            <w:pPr>
              <w:ind w:firstLine="0"/>
              <w:jc w:val="center"/>
              <w:rPr>
                <w:sz w:val="22"/>
                <w:szCs w:val="22"/>
              </w:rPr>
            </w:pPr>
            <w:r>
              <w:rPr>
                <w:color w:val="000000"/>
                <w:sz w:val="22"/>
                <w:szCs w:val="22"/>
              </w:rPr>
              <w:t>-6</w:t>
            </w:r>
          </w:p>
        </w:tc>
        <w:tc>
          <w:tcPr>
            <w:tcW w:w="370" w:type="pct"/>
            <w:tcBorders>
              <w:top w:val="none" w:sz="4" w:space="0" w:color="000000"/>
              <w:left w:val="none" w:sz="4" w:space="0" w:color="000000"/>
              <w:bottom w:val="single" w:sz="8" w:space="0" w:color="auto"/>
              <w:right w:val="single" w:sz="8" w:space="0" w:color="auto"/>
            </w:tcBorders>
            <w:shd w:val="clear" w:color="auto" w:fill="auto"/>
            <w:noWrap/>
            <w:vAlign w:val="center"/>
          </w:tcPr>
          <w:p w14:paraId="294B5CC7" w14:textId="77777777" w:rsidR="006764B1" w:rsidRDefault="00000000">
            <w:pPr>
              <w:ind w:firstLine="0"/>
              <w:jc w:val="center"/>
              <w:rPr>
                <w:sz w:val="22"/>
                <w:szCs w:val="22"/>
              </w:rPr>
            </w:pPr>
            <w:r>
              <w:rPr>
                <w:color w:val="000000"/>
                <w:sz w:val="22"/>
                <w:szCs w:val="22"/>
              </w:rPr>
              <w:t>-14</w:t>
            </w:r>
          </w:p>
        </w:tc>
      </w:tr>
      <w:tr w:rsidR="006764B1" w14:paraId="5822F47E" w14:textId="77777777">
        <w:trPr>
          <w:trHeight w:val="264"/>
        </w:trPr>
        <w:tc>
          <w:tcPr>
            <w:tcW w:w="2043" w:type="pct"/>
            <w:noWrap/>
          </w:tcPr>
          <w:p w14:paraId="7D7A5856" w14:textId="77777777" w:rsidR="006764B1" w:rsidRDefault="00000000">
            <w:pPr>
              <w:ind w:firstLine="0"/>
              <w:rPr>
                <w:sz w:val="22"/>
                <w:szCs w:val="22"/>
              </w:rPr>
            </w:pPr>
            <w:r>
              <w:rPr>
                <w:sz w:val="22"/>
                <w:szCs w:val="22"/>
              </w:rPr>
              <w:t>Общий коэффициент рождаемости, ‰</w:t>
            </w:r>
          </w:p>
        </w:tc>
        <w:tc>
          <w:tcPr>
            <w:tcW w:w="36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599BDF7D" w14:textId="77777777" w:rsidR="006764B1" w:rsidRDefault="00000000">
            <w:pPr>
              <w:ind w:firstLine="0"/>
              <w:jc w:val="center"/>
              <w:rPr>
                <w:sz w:val="22"/>
                <w:szCs w:val="22"/>
              </w:rPr>
            </w:pPr>
            <w:r>
              <w:rPr>
                <w:color w:val="000000"/>
                <w:sz w:val="22"/>
                <w:szCs w:val="22"/>
              </w:rPr>
              <w:t>21,9</w:t>
            </w:r>
          </w:p>
        </w:tc>
        <w:tc>
          <w:tcPr>
            <w:tcW w:w="36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4BD9AF2D" w14:textId="77777777" w:rsidR="006764B1" w:rsidRDefault="00000000">
            <w:pPr>
              <w:ind w:firstLine="0"/>
              <w:jc w:val="center"/>
              <w:rPr>
                <w:sz w:val="22"/>
                <w:szCs w:val="22"/>
              </w:rPr>
            </w:pPr>
            <w:r>
              <w:rPr>
                <w:color w:val="000000"/>
                <w:sz w:val="22"/>
                <w:szCs w:val="22"/>
              </w:rPr>
              <w:t>17,7</w:t>
            </w:r>
          </w:p>
        </w:tc>
        <w:tc>
          <w:tcPr>
            <w:tcW w:w="370" w:type="pct"/>
            <w:tcBorders>
              <w:top w:val="none" w:sz="4" w:space="0" w:color="000000"/>
              <w:left w:val="none" w:sz="4" w:space="0" w:color="000000"/>
              <w:bottom w:val="single" w:sz="8" w:space="0" w:color="auto"/>
              <w:right w:val="single" w:sz="8" w:space="0" w:color="auto"/>
            </w:tcBorders>
            <w:shd w:val="clear" w:color="auto" w:fill="auto"/>
            <w:noWrap/>
            <w:vAlign w:val="center"/>
          </w:tcPr>
          <w:p w14:paraId="79223958" w14:textId="77777777" w:rsidR="006764B1" w:rsidRDefault="00000000">
            <w:pPr>
              <w:ind w:firstLine="0"/>
              <w:jc w:val="center"/>
              <w:rPr>
                <w:sz w:val="22"/>
                <w:szCs w:val="22"/>
              </w:rPr>
            </w:pPr>
            <w:r>
              <w:rPr>
                <w:color w:val="000000"/>
                <w:sz w:val="22"/>
                <w:szCs w:val="22"/>
              </w:rPr>
              <w:t>15,1</w:t>
            </w:r>
          </w:p>
        </w:tc>
        <w:tc>
          <w:tcPr>
            <w:tcW w:w="36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30FEE9AB" w14:textId="77777777" w:rsidR="006764B1" w:rsidRDefault="00000000">
            <w:pPr>
              <w:ind w:firstLine="0"/>
              <w:jc w:val="center"/>
              <w:rPr>
                <w:sz w:val="22"/>
                <w:szCs w:val="22"/>
              </w:rPr>
            </w:pPr>
            <w:r>
              <w:rPr>
                <w:color w:val="000000"/>
                <w:sz w:val="22"/>
                <w:szCs w:val="22"/>
              </w:rPr>
              <w:t>13,4</w:t>
            </w:r>
          </w:p>
        </w:tc>
        <w:tc>
          <w:tcPr>
            <w:tcW w:w="36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3E5712F9" w14:textId="77777777" w:rsidR="006764B1" w:rsidRDefault="00000000">
            <w:pPr>
              <w:ind w:firstLine="0"/>
              <w:jc w:val="center"/>
              <w:rPr>
                <w:sz w:val="22"/>
                <w:szCs w:val="22"/>
              </w:rPr>
            </w:pPr>
            <w:r>
              <w:rPr>
                <w:color w:val="000000"/>
                <w:sz w:val="22"/>
                <w:szCs w:val="22"/>
              </w:rPr>
              <w:t>13,4</w:t>
            </w:r>
          </w:p>
        </w:tc>
        <w:tc>
          <w:tcPr>
            <w:tcW w:w="370" w:type="pct"/>
            <w:tcBorders>
              <w:top w:val="none" w:sz="4" w:space="0" w:color="000000"/>
              <w:left w:val="none" w:sz="4" w:space="0" w:color="000000"/>
              <w:bottom w:val="single" w:sz="8" w:space="0" w:color="auto"/>
              <w:right w:val="single" w:sz="8" w:space="0" w:color="auto"/>
            </w:tcBorders>
            <w:shd w:val="clear" w:color="auto" w:fill="auto"/>
            <w:noWrap/>
            <w:vAlign w:val="center"/>
          </w:tcPr>
          <w:p w14:paraId="2D7FA9BC" w14:textId="77777777" w:rsidR="006764B1" w:rsidRDefault="00000000">
            <w:pPr>
              <w:ind w:firstLine="0"/>
              <w:jc w:val="center"/>
              <w:rPr>
                <w:sz w:val="22"/>
                <w:szCs w:val="22"/>
              </w:rPr>
            </w:pPr>
            <w:r>
              <w:rPr>
                <w:color w:val="000000"/>
                <w:sz w:val="22"/>
                <w:szCs w:val="22"/>
              </w:rPr>
              <w:t>13,9</w:t>
            </w:r>
          </w:p>
        </w:tc>
        <w:tc>
          <w:tcPr>
            <w:tcW w:w="36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159F4B85" w14:textId="77777777" w:rsidR="006764B1" w:rsidRDefault="00000000">
            <w:pPr>
              <w:ind w:firstLine="0"/>
              <w:jc w:val="center"/>
              <w:rPr>
                <w:sz w:val="22"/>
                <w:szCs w:val="22"/>
              </w:rPr>
            </w:pPr>
            <w:r>
              <w:rPr>
                <w:color w:val="000000"/>
                <w:sz w:val="22"/>
                <w:szCs w:val="22"/>
              </w:rPr>
              <w:t>13,4</w:t>
            </w:r>
          </w:p>
        </w:tc>
        <w:tc>
          <w:tcPr>
            <w:tcW w:w="370" w:type="pct"/>
            <w:tcBorders>
              <w:top w:val="none" w:sz="4" w:space="0" w:color="000000"/>
              <w:left w:val="none" w:sz="4" w:space="0" w:color="000000"/>
              <w:bottom w:val="single" w:sz="8" w:space="0" w:color="auto"/>
              <w:right w:val="single" w:sz="8" w:space="0" w:color="auto"/>
            </w:tcBorders>
            <w:shd w:val="clear" w:color="auto" w:fill="auto"/>
            <w:noWrap/>
            <w:vAlign w:val="center"/>
          </w:tcPr>
          <w:p w14:paraId="1B20E5F7" w14:textId="77777777" w:rsidR="006764B1" w:rsidRDefault="00000000">
            <w:pPr>
              <w:ind w:firstLine="0"/>
              <w:jc w:val="center"/>
              <w:rPr>
                <w:sz w:val="22"/>
                <w:szCs w:val="22"/>
              </w:rPr>
            </w:pPr>
            <w:r>
              <w:rPr>
                <w:color w:val="000000"/>
                <w:sz w:val="22"/>
                <w:szCs w:val="22"/>
              </w:rPr>
              <w:t>17,1</w:t>
            </w:r>
          </w:p>
        </w:tc>
      </w:tr>
      <w:tr w:rsidR="006764B1" w14:paraId="11FD8B53" w14:textId="77777777">
        <w:trPr>
          <w:trHeight w:val="264"/>
        </w:trPr>
        <w:tc>
          <w:tcPr>
            <w:tcW w:w="2043" w:type="pct"/>
            <w:tcBorders>
              <w:bottom w:val="single" w:sz="4" w:space="0" w:color="auto"/>
            </w:tcBorders>
            <w:noWrap/>
          </w:tcPr>
          <w:p w14:paraId="500A75B7" w14:textId="77777777" w:rsidR="006764B1" w:rsidRDefault="00000000">
            <w:pPr>
              <w:ind w:firstLine="0"/>
              <w:rPr>
                <w:sz w:val="22"/>
                <w:szCs w:val="22"/>
              </w:rPr>
            </w:pPr>
            <w:r>
              <w:rPr>
                <w:sz w:val="22"/>
                <w:szCs w:val="22"/>
              </w:rPr>
              <w:t>Общий коэффициент смертности, ‰</w:t>
            </w:r>
          </w:p>
        </w:tc>
        <w:tc>
          <w:tcPr>
            <w:tcW w:w="369" w:type="pct"/>
            <w:tcBorders>
              <w:top w:val="none" w:sz="4" w:space="0" w:color="000000"/>
              <w:left w:val="none" w:sz="4" w:space="0" w:color="000000"/>
              <w:bottom w:val="single" w:sz="4" w:space="0" w:color="auto"/>
              <w:right w:val="single" w:sz="8" w:space="0" w:color="auto"/>
            </w:tcBorders>
            <w:shd w:val="clear" w:color="auto" w:fill="auto"/>
            <w:noWrap/>
            <w:vAlign w:val="center"/>
          </w:tcPr>
          <w:p w14:paraId="3C52D58E" w14:textId="77777777" w:rsidR="006764B1" w:rsidRDefault="00000000">
            <w:pPr>
              <w:ind w:firstLine="0"/>
              <w:jc w:val="center"/>
              <w:rPr>
                <w:sz w:val="22"/>
                <w:szCs w:val="22"/>
              </w:rPr>
            </w:pPr>
            <w:r>
              <w:rPr>
                <w:color w:val="000000"/>
                <w:sz w:val="22"/>
                <w:szCs w:val="22"/>
              </w:rPr>
              <w:t>23,6</w:t>
            </w:r>
          </w:p>
        </w:tc>
        <w:tc>
          <w:tcPr>
            <w:tcW w:w="369" w:type="pct"/>
            <w:tcBorders>
              <w:top w:val="none" w:sz="4" w:space="0" w:color="000000"/>
              <w:left w:val="none" w:sz="4" w:space="0" w:color="000000"/>
              <w:bottom w:val="single" w:sz="4" w:space="0" w:color="auto"/>
              <w:right w:val="single" w:sz="8" w:space="0" w:color="auto"/>
            </w:tcBorders>
            <w:shd w:val="clear" w:color="auto" w:fill="auto"/>
            <w:noWrap/>
            <w:vAlign w:val="center"/>
          </w:tcPr>
          <w:p w14:paraId="50D78DE3" w14:textId="77777777" w:rsidR="006764B1" w:rsidRDefault="00000000">
            <w:pPr>
              <w:ind w:firstLine="0"/>
              <w:jc w:val="center"/>
              <w:rPr>
                <w:sz w:val="22"/>
                <w:szCs w:val="22"/>
              </w:rPr>
            </w:pPr>
            <w:r>
              <w:rPr>
                <w:color w:val="000000"/>
                <w:sz w:val="22"/>
                <w:szCs w:val="22"/>
              </w:rPr>
              <w:t>20,0</w:t>
            </w:r>
          </w:p>
        </w:tc>
        <w:tc>
          <w:tcPr>
            <w:tcW w:w="370" w:type="pct"/>
            <w:tcBorders>
              <w:top w:val="none" w:sz="4" w:space="0" w:color="000000"/>
              <w:left w:val="none" w:sz="4" w:space="0" w:color="000000"/>
              <w:bottom w:val="single" w:sz="4" w:space="0" w:color="auto"/>
              <w:right w:val="single" w:sz="8" w:space="0" w:color="auto"/>
            </w:tcBorders>
            <w:shd w:val="clear" w:color="auto" w:fill="auto"/>
            <w:noWrap/>
            <w:vAlign w:val="center"/>
          </w:tcPr>
          <w:p w14:paraId="786B2D7B" w14:textId="77777777" w:rsidR="006764B1" w:rsidRDefault="00000000">
            <w:pPr>
              <w:ind w:firstLine="0"/>
              <w:jc w:val="center"/>
              <w:rPr>
                <w:sz w:val="22"/>
                <w:szCs w:val="22"/>
              </w:rPr>
            </w:pPr>
            <w:r>
              <w:rPr>
                <w:color w:val="000000"/>
                <w:sz w:val="22"/>
                <w:szCs w:val="22"/>
              </w:rPr>
              <w:t>16,9</w:t>
            </w:r>
          </w:p>
        </w:tc>
        <w:tc>
          <w:tcPr>
            <w:tcW w:w="369" w:type="pct"/>
            <w:tcBorders>
              <w:top w:val="none" w:sz="4" w:space="0" w:color="000000"/>
              <w:left w:val="none" w:sz="4" w:space="0" w:color="000000"/>
              <w:bottom w:val="single" w:sz="4" w:space="0" w:color="auto"/>
              <w:right w:val="single" w:sz="8" w:space="0" w:color="auto"/>
            </w:tcBorders>
            <w:shd w:val="clear" w:color="auto" w:fill="auto"/>
            <w:noWrap/>
            <w:vAlign w:val="center"/>
          </w:tcPr>
          <w:p w14:paraId="42BCB6BA" w14:textId="77777777" w:rsidR="006764B1" w:rsidRDefault="00000000">
            <w:pPr>
              <w:ind w:firstLine="0"/>
              <w:jc w:val="center"/>
              <w:rPr>
                <w:sz w:val="22"/>
                <w:szCs w:val="22"/>
              </w:rPr>
            </w:pPr>
            <w:r>
              <w:rPr>
                <w:color w:val="000000"/>
                <w:sz w:val="22"/>
                <w:szCs w:val="22"/>
              </w:rPr>
              <w:t>16,3</w:t>
            </w:r>
          </w:p>
        </w:tc>
        <w:tc>
          <w:tcPr>
            <w:tcW w:w="369" w:type="pct"/>
            <w:tcBorders>
              <w:top w:val="none" w:sz="4" w:space="0" w:color="000000"/>
              <w:left w:val="none" w:sz="4" w:space="0" w:color="000000"/>
              <w:bottom w:val="single" w:sz="4" w:space="0" w:color="auto"/>
              <w:right w:val="single" w:sz="8" w:space="0" w:color="auto"/>
            </w:tcBorders>
            <w:shd w:val="clear" w:color="auto" w:fill="auto"/>
            <w:noWrap/>
            <w:vAlign w:val="center"/>
          </w:tcPr>
          <w:p w14:paraId="5CBADEE7" w14:textId="77777777" w:rsidR="006764B1" w:rsidRDefault="00000000">
            <w:pPr>
              <w:ind w:firstLine="0"/>
              <w:jc w:val="center"/>
              <w:rPr>
                <w:sz w:val="22"/>
                <w:szCs w:val="22"/>
              </w:rPr>
            </w:pPr>
            <w:r>
              <w:rPr>
                <w:color w:val="000000"/>
                <w:sz w:val="22"/>
                <w:szCs w:val="22"/>
              </w:rPr>
              <w:t>16,3</w:t>
            </w:r>
          </w:p>
        </w:tc>
        <w:tc>
          <w:tcPr>
            <w:tcW w:w="370" w:type="pct"/>
            <w:tcBorders>
              <w:top w:val="none" w:sz="4" w:space="0" w:color="000000"/>
              <w:left w:val="none" w:sz="4" w:space="0" w:color="000000"/>
              <w:bottom w:val="single" w:sz="4" w:space="0" w:color="auto"/>
              <w:right w:val="single" w:sz="8" w:space="0" w:color="auto"/>
            </w:tcBorders>
            <w:shd w:val="clear" w:color="auto" w:fill="auto"/>
            <w:noWrap/>
            <w:vAlign w:val="center"/>
          </w:tcPr>
          <w:p w14:paraId="08061BE3" w14:textId="77777777" w:rsidR="006764B1" w:rsidRDefault="00000000">
            <w:pPr>
              <w:ind w:firstLine="0"/>
              <w:jc w:val="center"/>
              <w:rPr>
                <w:sz w:val="22"/>
                <w:szCs w:val="22"/>
              </w:rPr>
            </w:pPr>
            <w:r>
              <w:rPr>
                <w:color w:val="000000"/>
                <w:sz w:val="22"/>
                <w:szCs w:val="22"/>
              </w:rPr>
              <w:t>17,5</w:t>
            </w:r>
          </w:p>
        </w:tc>
        <w:tc>
          <w:tcPr>
            <w:tcW w:w="369" w:type="pct"/>
            <w:tcBorders>
              <w:top w:val="none" w:sz="4" w:space="0" w:color="000000"/>
              <w:left w:val="none" w:sz="4" w:space="0" w:color="000000"/>
              <w:bottom w:val="single" w:sz="4" w:space="0" w:color="auto"/>
              <w:right w:val="single" w:sz="8" w:space="0" w:color="auto"/>
            </w:tcBorders>
            <w:shd w:val="clear" w:color="auto" w:fill="auto"/>
            <w:noWrap/>
            <w:vAlign w:val="center"/>
          </w:tcPr>
          <w:p w14:paraId="6D689061" w14:textId="77777777" w:rsidR="006764B1" w:rsidRDefault="00000000">
            <w:pPr>
              <w:ind w:firstLine="0"/>
              <w:jc w:val="center"/>
              <w:rPr>
                <w:sz w:val="22"/>
                <w:szCs w:val="22"/>
              </w:rPr>
            </w:pPr>
            <w:r>
              <w:rPr>
                <w:color w:val="000000"/>
                <w:sz w:val="22"/>
                <w:szCs w:val="22"/>
              </w:rPr>
              <w:t>17,0</w:t>
            </w:r>
          </w:p>
        </w:tc>
        <w:tc>
          <w:tcPr>
            <w:tcW w:w="370" w:type="pct"/>
            <w:tcBorders>
              <w:top w:val="none" w:sz="4" w:space="0" w:color="000000"/>
              <w:left w:val="none" w:sz="4" w:space="0" w:color="000000"/>
              <w:bottom w:val="single" w:sz="4" w:space="0" w:color="auto"/>
              <w:right w:val="single" w:sz="8" w:space="0" w:color="auto"/>
            </w:tcBorders>
            <w:shd w:val="clear" w:color="auto" w:fill="auto"/>
            <w:noWrap/>
            <w:vAlign w:val="center"/>
          </w:tcPr>
          <w:p w14:paraId="5F77CCED" w14:textId="77777777" w:rsidR="006764B1" w:rsidRDefault="00000000">
            <w:pPr>
              <w:ind w:firstLine="0"/>
              <w:jc w:val="center"/>
              <w:rPr>
                <w:sz w:val="22"/>
                <w:szCs w:val="22"/>
              </w:rPr>
            </w:pPr>
            <w:r>
              <w:rPr>
                <w:color w:val="000000"/>
                <w:sz w:val="22"/>
                <w:szCs w:val="22"/>
              </w:rPr>
              <w:t>25,7</w:t>
            </w:r>
          </w:p>
        </w:tc>
      </w:tr>
      <w:tr w:rsidR="006764B1" w14:paraId="1DC80A9C" w14:textId="77777777">
        <w:trPr>
          <w:trHeight w:val="264"/>
        </w:trPr>
        <w:tc>
          <w:tcPr>
            <w:tcW w:w="2043" w:type="pct"/>
            <w:tcBorders>
              <w:top w:val="single" w:sz="4" w:space="0" w:color="auto"/>
              <w:bottom w:val="single" w:sz="4" w:space="0" w:color="auto"/>
              <w:right w:val="single" w:sz="4" w:space="0" w:color="auto"/>
            </w:tcBorders>
            <w:noWrap/>
          </w:tcPr>
          <w:p w14:paraId="46D69FDB" w14:textId="77777777" w:rsidR="006764B1" w:rsidRDefault="00000000">
            <w:pPr>
              <w:ind w:firstLine="0"/>
              <w:rPr>
                <w:sz w:val="22"/>
                <w:szCs w:val="22"/>
              </w:rPr>
            </w:pPr>
            <w:r>
              <w:rPr>
                <w:sz w:val="22"/>
                <w:szCs w:val="22"/>
              </w:rPr>
              <w:t>Общий коэффициент естественного прироста,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BF70F2" w14:textId="77777777" w:rsidR="006764B1" w:rsidRDefault="00000000">
            <w:pPr>
              <w:ind w:firstLine="0"/>
              <w:jc w:val="center"/>
              <w:rPr>
                <w:sz w:val="22"/>
                <w:szCs w:val="22"/>
              </w:rPr>
            </w:pPr>
            <w:r>
              <w:rPr>
                <w:color w:val="000000"/>
                <w:sz w:val="22"/>
                <w:szCs w:val="22"/>
              </w:rPr>
              <w:t>-1,7</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5CCC54" w14:textId="77777777" w:rsidR="006764B1" w:rsidRDefault="00000000">
            <w:pPr>
              <w:ind w:firstLine="0"/>
              <w:jc w:val="center"/>
              <w:rPr>
                <w:sz w:val="22"/>
                <w:szCs w:val="22"/>
              </w:rPr>
            </w:pPr>
            <w:r>
              <w:rPr>
                <w:color w:val="000000"/>
                <w:sz w:val="22"/>
                <w:szCs w:val="22"/>
              </w:rPr>
              <w:t>-2,3</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17993F" w14:textId="77777777" w:rsidR="006764B1" w:rsidRDefault="00000000">
            <w:pPr>
              <w:ind w:firstLine="0"/>
              <w:jc w:val="center"/>
              <w:rPr>
                <w:sz w:val="22"/>
                <w:szCs w:val="22"/>
              </w:rPr>
            </w:pPr>
            <w:r>
              <w:rPr>
                <w:color w:val="000000"/>
                <w:sz w:val="22"/>
                <w:szCs w:val="22"/>
              </w:rPr>
              <w:t>-1,7</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5EBA90" w14:textId="77777777" w:rsidR="006764B1" w:rsidRDefault="00000000">
            <w:pPr>
              <w:ind w:firstLine="0"/>
              <w:jc w:val="center"/>
              <w:rPr>
                <w:sz w:val="22"/>
                <w:szCs w:val="22"/>
              </w:rPr>
            </w:pPr>
            <w:r>
              <w:rPr>
                <w:color w:val="000000"/>
                <w:sz w:val="22"/>
                <w:szCs w:val="22"/>
              </w:rPr>
              <w:t>-2,9</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27F464" w14:textId="77777777" w:rsidR="006764B1" w:rsidRDefault="00000000">
            <w:pPr>
              <w:ind w:firstLine="0"/>
              <w:jc w:val="center"/>
              <w:rPr>
                <w:sz w:val="22"/>
                <w:szCs w:val="22"/>
              </w:rPr>
            </w:pPr>
            <w:r>
              <w:rPr>
                <w:color w:val="000000"/>
                <w:sz w:val="22"/>
                <w:szCs w:val="22"/>
              </w:rPr>
              <w:t>-2,9</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D75E24" w14:textId="77777777" w:rsidR="006764B1" w:rsidRDefault="00000000">
            <w:pPr>
              <w:ind w:firstLine="0"/>
              <w:jc w:val="center"/>
              <w:rPr>
                <w:sz w:val="22"/>
                <w:szCs w:val="22"/>
              </w:rPr>
            </w:pPr>
            <w:r>
              <w:rPr>
                <w:color w:val="000000"/>
                <w:sz w:val="22"/>
                <w:szCs w:val="22"/>
              </w:rPr>
              <w:t>-3,6</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4385AA" w14:textId="77777777" w:rsidR="006764B1" w:rsidRDefault="00000000">
            <w:pPr>
              <w:ind w:firstLine="0"/>
              <w:jc w:val="center"/>
              <w:rPr>
                <w:sz w:val="22"/>
                <w:szCs w:val="22"/>
              </w:rPr>
            </w:pPr>
            <w:r>
              <w:rPr>
                <w:color w:val="000000"/>
                <w:sz w:val="22"/>
                <w:szCs w:val="22"/>
              </w:rPr>
              <w:t>-3,6</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6B8488" w14:textId="77777777" w:rsidR="006764B1" w:rsidRDefault="00000000">
            <w:pPr>
              <w:ind w:firstLine="0"/>
              <w:jc w:val="center"/>
              <w:rPr>
                <w:sz w:val="22"/>
                <w:szCs w:val="22"/>
              </w:rPr>
            </w:pPr>
            <w:r>
              <w:rPr>
                <w:color w:val="000000"/>
                <w:sz w:val="22"/>
                <w:szCs w:val="22"/>
              </w:rPr>
              <w:t>-8,6</w:t>
            </w:r>
          </w:p>
        </w:tc>
      </w:tr>
    </w:tbl>
    <w:p w14:paraId="1E4BB4CD" w14:textId="77777777" w:rsidR="006764B1" w:rsidRDefault="00000000">
      <w:pPr>
        <w:spacing w:after="120"/>
        <w:ind w:firstLine="0"/>
        <w:rPr>
          <w:i/>
          <w:sz w:val="20"/>
        </w:rPr>
      </w:pPr>
      <w:r>
        <w:rPr>
          <w:i/>
          <w:sz w:val="20"/>
        </w:rPr>
        <w:t>Источник: База данных показателей муниципальных образований</w:t>
      </w:r>
    </w:p>
    <w:p w14:paraId="5963E3CE" w14:textId="77777777" w:rsidR="006764B1" w:rsidRDefault="00000000">
      <w:pPr>
        <w:pStyle w:val="1e"/>
        <w:spacing w:after="0"/>
        <w:ind w:firstLine="709"/>
      </w:pPr>
      <w:r>
        <w:t xml:space="preserve">Для </w:t>
      </w:r>
      <w:proofErr w:type="spellStart"/>
      <w:r>
        <w:t>Тулюшского</w:t>
      </w:r>
      <w:proofErr w:type="spellEnd"/>
      <w:r>
        <w:t xml:space="preserve"> муниципального образования характерна миграционная убыль населения. Этот миграционный отток не компенсирован естественным приростом. В 2021 году число приехавших составило 32 человека, выехавших – 77 человек, миграционная убыль 45 человек. Существенный миграционный отток был зафиксирован в 2018 году, когда из поселения уехало 119 человек, а приехало 61, миграционная убыль составила 58 человек. </w:t>
      </w:r>
    </w:p>
    <w:p w14:paraId="68272CAD" w14:textId="77777777" w:rsidR="006764B1" w:rsidRDefault="00000000">
      <w:pPr>
        <w:pStyle w:val="1e"/>
        <w:spacing w:after="0"/>
        <w:ind w:firstLine="709"/>
      </w:pPr>
      <w:r>
        <w:t>Основной миграционный обмен осуществляется внутри региона. В 2021 году на долю внутрирегиональной миграции приходилось 87,5% прибывших и 83% выбывших. Более подробные данные по направлениям миграционного движения представлены в таблице 4.1.2.</w:t>
      </w:r>
    </w:p>
    <w:p w14:paraId="41E9D6B1" w14:textId="77777777" w:rsidR="006764B1" w:rsidRDefault="00000000">
      <w:pPr>
        <w:spacing w:before="120"/>
        <w:jc w:val="right"/>
        <w:rPr>
          <w:rFonts w:eastAsia="Times New Roman"/>
          <w:i/>
        </w:rPr>
      </w:pPr>
      <w:r>
        <w:rPr>
          <w:rFonts w:eastAsia="Times New Roman"/>
          <w:i/>
        </w:rPr>
        <w:t>Таблица 4.1.2</w:t>
      </w:r>
    </w:p>
    <w:p w14:paraId="42DE2914" w14:textId="77777777" w:rsidR="006764B1" w:rsidRDefault="00000000">
      <w:pPr>
        <w:spacing w:after="120"/>
        <w:jc w:val="center"/>
        <w:rPr>
          <w:rFonts w:eastAsia="Times New Roman"/>
          <w:lang w:bidi="ru-RU"/>
        </w:rPr>
      </w:pPr>
      <w:r>
        <w:rPr>
          <w:rFonts w:eastAsia="Times New Roman"/>
          <w:lang w:bidi="ru-RU"/>
        </w:rPr>
        <w:t xml:space="preserve">Основные направления миграционного движения в </w:t>
      </w:r>
      <w:proofErr w:type="spellStart"/>
      <w:r>
        <w:rPr>
          <w:rFonts w:eastAsia="Times New Roman"/>
          <w:lang w:bidi="ru-RU"/>
        </w:rPr>
        <w:t>Тулюшском</w:t>
      </w:r>
      <w:proofErr w:type="spellEnd"/>
      <w:r>
        <w:rPr>
          <w:rFonts w:eastAsia="Times New Roman"/>
          <w:lang w:bidi="ru-RU"/>
        </w:rPr>
        <w:t xml:space="preserve"> муниципальном образовании</w:t>
      </w:r>
    </w:p>
    <w:tbl>
      <w:tblPr>
        <w:tblStyle w:val="affffc"/>
        <w:tblW w:w="5000" w:type="pct"/>
        <w:tblLayout w:type="fixed"/>
        <w:tblLook w:val="04A0" w:firstRow="1" w:lastRow="0" w:firstColumn="1" w:lastColumn="0" w:noHBand="0" w:noVBand="1"/>
      </w:tblPr>
      <w:tblGrid>
        <w:gridCol w:w="2610"/>
        <w:gridCol w:w="728"/>
        <w:gridCol w:w="732"/>
        <w:gridCol w:w="727"/>
        <w:gridCol w:w="725"/>
        <w:gridCol w:w="729"/>
        <w:gridCol w:w="725"/>
        <w:gridCol w:w="725"/>
        <w:gridCol w:w="725"/>
        <w:gridCol w:w="1145"/>
      </w:tblGrid>
      <w:tr w:rsidR="006764B1" w14:paraId="07547AE1" w14:textId="77777777">
        <w:trPr>
          <w:trHeight w:val="20"/>
          <w:tblHeader/>
        </w:trPr>
        <w:tc>
          <w:tcPr>
            <w:tcW w:w="1363" w:type="pct"/>
            <w:noWrap/>
          </w:tcPr>
          <w:p w14:paraId="5FDAC9DE" w14:textId="77777777" w:rsidR="006764B1" w:rsidRDefault="00000000">
            <w:pPr>
              <w:ind w:firstLine="0"/>
              <w:rPr>
                <w:sz w:val="22"/>
                <w:szCs w:val="22"/>
              </w:rPr>
            </w:pPr>
            <w:r>
              <w:rPr>
                <w:sz w:val="22"/>
                <w:szCs w:val="22"/>
              </w:rPr>
              <w:lastRenderedPageBreak/>
              <w:t> </w:t>
            </w:r>
          </w:p>
        </w:tc>
        <w:tc>
          <w:tcPr>
            <w:tcW w:w="380" w:type="pct"/>
            <w:noWrap/>
            <w:vAlign w:val="center"/>
          </w:tcPr>
          <w:p w14:paraId="677F2F2D" w14:textId="77777777" w:rsidR="006764B1" w:rsidRDefault="00000000">
            <w:pPr>
              <w:ind w:firstLine="0"/>
              <w:jc w:val="center"/>
              <w:rPr>
                <w:sz w:val="22"/>
                <w:szCs w:val="22"/>
              </w:rPr>
            </w:pPr>
            <w:r>
              <w:rPr>
                <w:sz w:val="22"/>
                <w:szCs w:val="22"/>
              </w:rPr>
              <w:t>2014</w:t>
            </w:r>
          </w:p>
        </w:tc>
        <w:tc>
          <w:tcPr>
            <w:tcW w:w="381" w:type="pct"/>
            <w:noWrap/>
            <w:vAlign w:val="center"/>
          </w:tcPr>
          <w:p w14:paraId="1541AFE9" w14:textId="77777777" w:rsidR="006764B1" w:rsidRDefault="00000000">
            <w:pPr>
              <w:ind w:firstLine="0"/>
              <w:jc w:val="center"/>
              <w:rPr>
                <w:sz w:val="22"/>
                <w:szCs w:val="22"/>
              </w:rPr>
            </w:pPr>
            <w:r>
              <w:rPr>
                <w:sz w:val="22"/>
                <w:szCs w:val="22"/>
              </w:rPr>
              <w:t>2015</w:t>
            </w:r>
          </w:p>
        </w:tc>
        <w:tc>
          <w:tcPr>
            <w:tcW w:w="380" w:type="pct"/>
            <w:noWrap/>
            <w:vAlign w:val="center"/>
          </w:tcPr>
          <w:p w14:paraId="140639F7" w14:textId="77777777" w:rsidR="006764B1" w:rsidRDefault="00000000">
            <w:pPr>
              <w:ind w:firstLine="0"/>
              <w:jc w:val="center"/>
              <w:rPr>
                <w:sz w:val="22"/>
                <w:szCs w:val="22"/>
              </w:rPr>
            </w:pPr>
            <w:r>
              <w:rPr>
                <w:sz w:val="22"/>
                <w:szCs w:val="22"/>
              </w:rPr>
              <w:t>2016</w:t>
            </w:r>
          </w:p>
        </w:tc>
        <w:tc>
          <w:tcPr>
            <w:tcW w:w="379" w:type="pct"/>
            <w:noWrap/>
            <w:vAlign w:val="center"/>
          </w:tcPr>
          <w:p w14:paraId="4DEA74AC" w14:textId="77777777" w:rsidR="006764B1" w:rsidRDefault="00000000">
            <w:pPr>
              <w:ind w:firstLine="0"/>
              <w:jc w:val="center"/>
              <w:rPr>
                <w:sz w:val="22"/>
                <w:szCs w:val="22"/>
              </w:rPr>
            </w:pPr>
            <w:r>
              <w:rPr>
                <w:sz w:val="22"/>
                <w:szCs w:val="22"/>
              </w:rPr>
              <w:t>2017</w:t>
            </w:r>
          </w:p>
        </w:tc>
        <w:tc>
          <w:tcPr>
            <w:tcW w:w="381" w:type="pct"/>
            <w:noWrap/>
            <w:vAlign w:val="center"/>
          </w:tcPr>
          <w:p w14:paraId="368AD050" w14:textId="77777777" w:rsidR="006764B1" w:rsidRDefault="00000000">
            <w:pPr>
              <w:ind w:firstLine="0"/>
              <w:jc w:val="center"/>
              <w:rPr>
                <w:sz w:val="22"/>
                <w:szCs w:val="22"/>
              </w:rPr>
            </w:pPr>
            <w:r>
              <w:rPr>
                <w:sz w:val="22"/>
                <w:szCs w:val="22"/>
              </w:rPr>
              <w:t>2018</w:t>
            </w:r>
          </w:p>
        </w:tc>
        <w:tc>
          <w:tcPr>
            <w:tcW w:w="379" w:type="pct"/>
            <w:noWrap/>
            <w:vAlign w:val="center"/>
          </w:tcPr>
          <w:p w14:paraId="06666123" w14:textId="77777777" w:rsidR="006764B1" w:rsidRDefault="00000000">
            <w:pPr>
              <w:ind w:firstLine="0"/>
              <w:jc w:val="center"/>
              <w:rPr>
                <w:sz w:val="22"/>
                <w:szCs w:val="22"/>
              </w:rPr>
            </w:pPr>
            <w:r>
              <w:rPr>
                <w:sz w:val="22"/>
                <w:szCs w:val="22"/>
              </w:rPr>
              <w:t>2019</w:t>
            </w:r>
          </w:p>
        </w:tc>
        <w:tc>
          <w:tcPr>
            <w:tcW w:w="379" w:type="pct"/>
            <w:noWrap/>
            <w:vAlign w:val="center"/>
          </w:tcPr>
          <w:p w14:paraId="20A9278D" w14:textId="77777777" w:rsidR="006764B1" w:rsidRDefault="00000000">
            <w:pPr>
              <w:ind w:firstLine="0"/>
              <w:jc w:val="center"/>
              <w:rPr>
                <w:sz w:val="22"/>
                <w:szCs w:val="22"/>
              </w:rPr>
            </w:pPr>
            <w:r>
              <w:rPr>
                <w:sz w:val="22"/>
                <w:szCs w:val="22"/>
              </w:rPr>
              <w:t>2020</w:t>
            </w:r>
          </w:p>
        </w:tc>
        <w:tc>
          <w:tcPr>
            <w:tcW w:w="379" w:type="pct"/>
            <w:noWrap/>
            <w:vAlign w:val="center"/>
          </w:tcPr>
          <w:p w14:paraId="145F09AB" w14:textId="77777777" w:rsidR="006764B1" w:rsidRDefault="00000000">
            <w:pPr>
              <w:ind w:firstLine="0"/>
              <w:jc w:val="center"/>
              <w:rPr>
                <w:sz w:val="22"/>
                <w:szCs w:val="22"/>
              </w:rPr>
            </w:pPr>
            <w:r>
              <w:rPr>
                <w:sz w:val="22"/>
                <w:szCs w:val="22"/>
              </w:rPr>
              <w:t>2021</w:t>
            </w:r>
          </w:p>
        </w:tc>
        <w:tc>
          <w:tcPr>
            <w:tcW w:w="599" w:type="pct"/>
            <w:vAlign w:val="center"/>
          </w:tcPr>
          <w:p w14:paraId="1D029680" w14:textId="77777777" w:rsidR="006764B1" w:rsidRDefault="00000000">
            <w:pPr>
              <w:ind w:firstLine="0"/>
              <w:jc w:val="center"/>
              <w:rPr>
                <w:sz w:val="22"/>
                <w:szCs w:val="22"/>
              </w:rPr>
            </w:pPr>
            <w:r>
              <w:rPr>
                <w:sz w:val="22"/>
                <w:szCs w:val="22"/>
              </w:rPr>
              <w:t>Итого за 2014-2021</w:t>
            </w:r>
          </w:p>
        </w:tc>
      </w:tr>
      <w:tr w:rsidR="006764B1" w14:paraId="1E576963" w14:textId="77777777">
        <w:trPr>
          <w:trHeight w:val="20"/>
        </w:trPr>
        <w:tc>
          <w:tcPr>
            <w:tcW w:w="1363" w:type="pct"/>
            <w:tcBorders>
              <w:right w:val="none" w:sz="4" w:space="0" w:color="000000"/>
            </w:tcBorders>
            <w:shd w:val="clear" w:color="auto" w:fill="EAF1DD" w:themeFill="accent3" w:themeFillTint="33"/>
            <w:noWrap/>
          </w:tcPr>
          <w:p w14:paraId="4EFABD10" w14:textId="77777777" w:rsidR="006764B1" w:rsidRDefault="00000000">
            <w:pPr>
              <w:ind w:firstLine="0"/>
              <w:rPr>
                <w:sz w:val="22"/>
                <w:szCs w:val="22"/>
              </w:rPr>
            </w:pPr>
            <w:r>
              <w:rPr>
                <w:sz w:val="22"/>
                <w:szCs w:val="22"/>
              </w:rPr>
              <w:t>Миграция - всего</w:t>
            </w:r>
          </w:p>
        </w:tc>
        <w:tc>
          <w:tcPr>
            <w:tcW w:w="380" w:type="pct"/>
            <w:tcBorders>
              <w:top w:val="single" w:sz="8" w:space="0" w:color="auto"/>
              <w:left w:val="none" w:sz="4" w:space="0" w:color="000000"/>
              <w:bottom w:val="single" w:sz="8" w:space="0" w:color="auto"/>
              <w:right w:val="none" w:sz="4" w:space="0" w:color="000000"/>
            </w:tcBorders>
            <w:shd w:val="clear" w:color="auto" w:fill="EAF1DD" w:themeFill="accent3" w:themeFillTint="33"/>
            <w:noWrap/>
            <w:vAlign w:val="center"/>
          </w:tcPr>
          <w:p w14:paraId="0433F8EA" w14:textId="77777777" w:rsidR="006764B1" w:rsidRDefault="00000000">
            <w:pPr>
              <w:ind w:firstLine="0"/>
              <w:jc w:val="center"/>
              <w:rPr>
                <w:sz w:val="22"/>
                <w:szCs w:val="22"/>
              </w:rPr>
            </w:pPr>
            <w:r>
              <w:rPr>
                <w:color w:val="000000"/>
                <w:sz w:val="22"/>
                <w:szCs w:val="22"/>
              </w:rPr>
              <w:t> </w:t>
            </w:r>
          </w:p>
        </w:tc>
        <w:tc>
          <w:tcPr>
            <w:tcW w:w="381" w:type="pct"/>
            <w:tcBorders>
              <w:top w:val="single" w:sz="8" w:space="0" w:color="auto"/>
              <w:left w:val="none" w:sz="4" w:space="0" w:color="000000"/>
              <w:bottom w:val="single" w:sz="8" w:space="0" w:color="auto"/>
              <w:right w:val="none" w:sz="4" w:space="0" w:color="000000"/>
            </w:tcBorders>
            <w:shd w:val="clear" w:color="auto" w:fill="EAF1DD" w:themeFill="accent3" w:themeFillTint="33"/>
            <w:noWrap/>
            <w:vAlign w:val="center"/>
          </w:tcPr>
          <w:p w14:paraId="58E0E446" w14:textId="77777777" w:rsidR="006764B1" w:rsidRDefault="00000000">
            <w:pPr>
              <w:ind w:firstLine="0"/>
              <w:jc w:val="center"/>
              <w:rPr>
                <w:sz w:val="22"/>
                <w:szCs w:val="22"/>
              </w:rPr>
            </w:pPr>
            <w:r>
              <w:rPr>
                <w:color w:val="000000"/>
                <w:sz w:val="22"/>
                <w:szCs w:val="22"/>
              </w:rPr>
              <w:t> </w:t>
            </w:r>
          </w:p>
        </w:tc>
        <w:tc>
          <w:tcPr>
            <w:tcW w:w="380" w:type="pct"/>
            <w:tcBorders>
              <w:top w:val="single" w:sz="8" w:space="0" w:color="auto"/>
              <w:left w:val="none" w:sz="4" w:space="0" w:color="000000"/>
              <w:bottom w:val="single" w:sz="8" w:space="0" w:color="auto"/>
              <w:right w:val="none" w:sz="4" w:space="0" w:color="000000"/>
            </w:tcBorders>
            <w:shd w:val="clear" w:color="auto" w:fill="EAF1DD" w:themeFill="accent3" w:themeFillTint="33"/>
            <w:noWrap/>
            <w:vAlign w:val="center"/>
          </w:tcPr>
          <w:p w14:paraId="46A24545" w14:textId="77777777" w:rsidR="006764B1" w:rsidRDefault="00000000">
            <w:pPr>
              <w:ind w:firstLine="0"/>
              <w:jc w:val="center"/>
              <w:rPr>
                <w:sz w:val="22"/>
                <w:szCs w:val="22"/>
              </w:rPr>
            </w:pPr>
            <w:r>
              <w:rPr>
                <w:color w:val="000000"/>
                <w:sz w:val="22"/>
                <w:szCs w:val="22"/>
              </w:rPr>
              <w:t> </w:t>
            </w:r>
          </w:p>
        </w:tc>
        <w:tc>
          <w:tcPr>
            <w:tcW w:w="379" w:type="pct"/>
            <w:tcBorders>
              <w:top w:val="single" w:sz="8" w:space="0" w:color="auto"/>
              <w:left w:val="none" w:sz="4" w:space="0" w:color="000000"/>
              <w:bottom w:val="single" w:sz="8" w:space="0" w:color="auto"/>
              <w:right w:val="none" w:sz="4" w:space="0" w:color="000000"/>
            </w:tcBorders>
            <w:shd w:val="clear" w:color="auto" w:fill="EAF1DD" w:themeFill="accent3" w:themeFillTint="33"/>
            <w:noWrap/>
            <w:vAlign w:val="center"/>
          </w:tcPr>
          <w:p w14:paraId="5A483ADC" w14:textId="77777777" w:rsidR="006764B1" w:rsidRDefault="00000000">
            <w:pPr>
              <w:ind w:firstLine="0"/>
              <w:jc w:val="center"/>
              <w:rPr>
                <w:sz w:val="22"/>
                <w:szCs w:val="22"/>
              </w:rPr>
            </w:pPr>
            <w:r>
              <w:rPr>
                <w:color w:val="000000"/>
                <w:sz w:val="22"/>
                <w:szCs w:val="22"/>
              </w:rPr>
              <w:t> </w:t>
            </w:r>
          </w:p>
        </w:tc>
        <w:tc>
          <w:tcPr>
            <w:tcW w:w="381" w:type="pct"/>
            <w:tcBorders>
              <w:top w:val="single" w:sz="8" w:space="0" w:color="auto"/>
              <w:left w:val="none" w:sz="4" w:space="0" w:color="000000"/>
              <w:bottom w:val="single" w:sz="8" w:space="0" w:color="auto"/>
              <w:right w:val="none" w:sz="4" w:space="0" w:color="000000"/>
            </w:tcBorders>
            <w:shd w:val="clear" w:color="auto" w:fill="EAF1DD" w:themeFill="accent3" w:themeFillTint="33"/>
            <w:noWrap/>
            <w:vAlign w:val="center"/>
          </w:tcPr>
          <w:p w14:paraId="2006FF1D" w14:textId="77777777" w:rsidR="006764B1" w:rsidRDefault="00000000">
            <w:pPr>
              <w:ind w:firstLine="0"/>
              <w:jc w:val="center"/>
              <w:rPr>
                <w:sz w:val="22"/>
                <w:szCs w:val="22"/>
              </w:rPr>
            </w:pPr>
            <w:r>
              <w:rPr>
                <w:color w:val="000000"/>
                <w:sz w:val="22"/>
                <w:szCs w:val="22"/>
              </w:rPr>
              <w:t> </w:t>
            </w:r>
          </w:p>
        </w:tc>
        <w:tc>
          <w:tcPr>
            <w:tcW w:w="379" w:type="pct"/>
            <w:tcBorders>
              <w:top w:val="single" w:sz="8" w:space="0" w:color="auto"/>
              <w:left w:val="none" w:sz="4" w:space="0" w:color="000000"/>
              <w:bottom w:val="single" w:sz="8" w:space="0" w:color="auto"/>
              <w:right w:val="none" w:sz="4" w:space="0" w:color="000000"/>
            </w:tcBorders>
            <w:shd w:val="clear" w:color="auto" w:fill="EAF1DD" w:themeFill="accent3" w:themeFillTint="33"/>
            <w:noWrap/>
            <w:vAlign w:val="center"/>
          </w:tcPr>
          <w:p w14:paraId="4775B24F" w14:textId="77777777" w:rsidR="006764B1" w:rsidRDefault="00000000">
            <w:pPr>
              <w:ind w:firstLine="0"/>
              <w:jc w:val="center"/>
              <w:rPr>
                <w:sz w:val="22"/>
                <w:szCs w:val="22"/>
              </w:rPr>
            </w:pPr>
            <w:r>
              <w:rPr>
                <w:color w:val="000000"/>
                <w:sz w:val="22"/>
                <w:szCs w:val="22"/>
              </w:rPr>
              <w:t> </w:t>
            </w:r>
          </w:p>
        </w:tc>
        <w:tc>
          <w:tcPr>
            <w:tcW w:w="379" w:type="pct"/>
            <w:tcBorders>
              <w:top w:val="single" w:sz="8" w:space="0" w:color="auto"/>
              <w:left w:val="none" w:sz="4" w:space="0" w:color="000000"/>
              <w:bottom w:val="single" w:sz="8" w:space="0" w:color="auto"/>
              <w:right w:val="none" w:sz="4" w:space="0" w:color="000000"/>
            </w:tcBorders>
            <w:shd w:val="clear" w:color="auto" w:fill="EAF1DD" w:themeFill="accent3" w:themeFillTint="33"/>
            <w:noWrap/>
            <w:vAlign w:val="center"/>
          </w:tcPr>
          <w:p w14:paraId="09465213" w14:textId="77777777" w:rsidR="006764B1" w:rsidRDefault="00000000">
            <w:pPr>
              <w:ind w:firstLine="0"/>
              <w:jc w:val="center"/>
              <w:rPr>
                <w:sz w:val="22"/>
                <w:szCs w:val="22"/>
              </w:rPr>
            </w:pPr>
            <w:r>
              <w:rPr>
                <w:color w:val="000000"/>
                <w:sz w:val="22"/>
                <w:szCs w:val="22"/>
              </w:rPr>
              <w:t> </w:t>
            </w:r>
          </w:p>
        </w:tc>
        <w:tc>
          <w:tcPr>
            <w:tcW w:w="379" w:type="pct"/>
            <w:tcBorders>
              <w:top w:val="single" w:sz="8" w:space="0" w:color="auto"/>
              <w:left w:val="none" w:sz="4" w:space="0" w:color="000000"/>
              <w:bottom w:val="single" w:sz="8" w:space="0" w:color="auto"/>
              <w:right w:val="single" w:sz="8" w:space="0" w:color="auto"/>
            </w:tcBorders>
            <w:shd w:val="clear" w:color="auto" w:fill="EAF1DD" w:themeFill="accent3" w:themeFillTint="33"/>
            <w:noWrap/>
            <w:vAlign w:val="center"/>
          </w:tcPr>
          <w:p w14:paraId="69C7606B" w14:textId="77777777" w:rsidR="006764B1" w:rsidRDefault="00000000">
            <w:pPr>
              <w:ind w:firstLine="0"/>
              <w:jc w:val="center"/>
              <w:rPr>
                <w:sz w:val="22"/>
                <w:szCs w:val="22"/>
              </w:rPr>
            </w:pPr>
            <w:r>
              <w:rPr>
                <w:color w:val="000000"/>
                <w:sz w:val="22"/>
                <w:szCs w:val="22"/>
              </w:rPr>
              <w:t> </w:t>
            </w:r>
          </w:p>
        </w:tc>
        <w:tc>
          <w:tcPr>
            <w:tcW w:w="599" w:type="pct"/>
            <w:tcBorders>
              <w:top w:val="single" w:sz="8" w:space="0" w:color="auto"/>
              <w:left w:val="none" w:sz="4" w:space="0" w:color="000000"/>
              <w:bottom w:val="single" w:sz="8" w:space="0" w:color="auto"/>
              <w:right w:val="single" w:sz="8" w:space="0" w:color="auto"/>
            </w:tcBorders>
            <w:shd w:val="clear" w:color="auto" w:fill="EAF1DD" w:themeFill="accent3" w:themeFillTint="33"/>
          </w:tcPr>
          <w:p w14:paraId="20CAC795" w14:textId="77777777" w:rsidR="006764B1" w:rsidRDefault="006764B1">
            <w:pPr>
              <w:ind w:firstLine="0"/>
              <w:jc w:val="center"/>
              <w:rPr>
                <w:color w:val="000000"/>
                <w:sz w:val="22"/>
                <w:szCs w:val="22"/>
              </w:rPr>
            </w:pPr>
          </w:p>
        </w:tc>
      </w:tr>
      <w:tr w:rsidR="006764B1" w14:paraId="5C08E581" w14:textId="77777777">
        <w:trPr>
          <w:trHeight w:val="20"/>
        </w:trPr>
        <w:tc>
          <w:tcPr>
            <w:tcW w:w="1363" w:type="pct"/>
            <w:noWrap/>
          </w:tcPr>
          <w:p w14:paraId="1A72AEAB" w14:textId="77777777" w:rsidR="006764B1" w:rsidRDefault="00000000">
            <w:pPr>
              <w:ind w:firstLine="0"/>
              <w:rPr>
                <w:sz w:val="22"/>
                <w:szCs w:val="22"/>
              </w:rPr>
            </w:pPr>
            <w:r>
              <w:rPr>
                <w:sz w:val="22"/>
                <w:szCs w:val="22"/>
              </w:rPr>
              <w:t>Число прибывших</w:t>
            </w:r>
          </w:p>
        </w:tc>
        <w:tc>
          <w:tcPr>
            <w:tcW w:w="380" w:type="pct"/>
            <w:tcBorders>
              <w:top w:val="none" w:sz="4" w:space="0" w:color="000000"/>
              <w:left w:val="none" w:sz="4" w:space="0" w:color="000000"/>
              <w:bottom w:val="single" w:sz="8" w:space="0" w:color="auto"/>
              <w:right w:val="single" w:sz="8" w:space="0" w:color="auto"/>
            </w:tcBorders>
            <w:shd w:val="clear" w:color="auto" w:fill="auto"/>
            <w:noWrap/>
            <w:vAlign w:val="center"/>
          </w:tcPr>
          <w:p w14:paraId="3CA39656" w14:textId="77777777" w:rsidR="006764B1" w:rsidRDefault="00000000">
            <w:pPr>
              <w:ind w:firstLine="0"/>
              <w:jc w:val="center"/>
              <w:rPr>
                <w:sz w:val="22"/>
                <w:szCs w:val="22"/>
              </w:rPr>
            </w:pPr>
            <w:r>
              <w:rPr>
                <w:color w:val="000000"/>
                <w:sz w:val="22"/>
                <w:szCs w:val="22"/>
              </w:rPr>
              <w:t>44</w:t>
            </w:r>
          </w:p>
        </w:tc>
        <w:tc>
          <w:tcPr>
            <w:tcW w:w="381" w:type="pct"/>
            <w:tcBorders>
              <w:top w:val="none" w:sz="4" w:space="0" w:color="000000"/>
              <w:left w:val="none" w:sz="4" w:space="0" w:color="000000"/>
              <w:bottom w:val="single" w:sz="8" w:space="0" w:color="auto"/>
              <w:right w:val="single" w:sz="8" w:space="0" w:color="auto"/>
            </w:tcBorders>
            <w:shd w:val="clear" w:color="auto" w:fill="auto"/>
            <w:noWrap/>
            <w:vAlign w:val="center"/>
          </w:tcPr>
          <w:p w14:paraId="6ACB2E44" w14:textId="77777777" w:rsidR="006764B1" w:rsidRDefault="00000000">
            <w:pPr>
              <w:ind w:firstLine="0"/>
              <w:jc w:val="center"/>
              <w:rPr>
                <w:sz w:val="22"/>
                <w:szCs w:val="22"/>
              </w:rPr>
            </w:pPr>
            <w:r>
              <w:rPr>
                <w:color w:val="000000"/>
                <w:sz w:val="22"/>
                <w:szCs w:val="22"/>
              </w:rPr>
              <w:t>38</w:t>
            </w:r>
          </w:p>
        </w:tc>
        <w:tc>
          <w:tcPr>
            <w:tcW w:w="380" w:type="pct"/>
            <w:tcBorders>
              <w:top w:val="none" w:sz="4" w:space="0" w:color="000000"/>
              <w:left w:val="none" w:sz="4" w:space="0" w:color="000000"/>
              <w:bottom w:val="single" w:sz="8" w:space="0" w:color="auto"/>
              <w:right w:val="single" w:sz="8" w:space="0" w:color="auto"/>
            </w:tcBorders>
            <w:shd w:val="clear" w:color="auto" w:fill="auto"/>
            <w:noWrap/>
            <w:vAlign w:val="center"/>
          </w:tcPr>
          <w:p w14:paraId="0FBADC6B" w14:textId="77777777" w:rsidR="006764B1" w:rsidRDefault="00000000">
            <w:pPr>
              <w:ind w:firstLine="0"/>
              <w:jc w:val="center"/>
              <w:rPr>
                <w:sz w:val="22"/>
                <w:szCs w:val="22"/>
              </w:rPr>
            </w:pPr>
            <w:r>
              <w:rPr>
                <w:color w:val="000000"/>
                <w:sz w:val="22"/>
                <w:szCs w:val="22"/>
              </w:rPr>
              <w:t>50</w:t>
            </w:r>
          </w:p>
        </w:tc>
        <w:tc>
          <w:tcPr>
            <w:tcW w:w="37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0EA6B623" w14:textId="77777777" w:rsidR="006764B1" w:rsidRDefault="00000000">
            <w:pPr>
              <w:ind w:firstLine="0"/>
              <w:jc w:val="center"/>
              <w:rPr>
                <w:sz w:val="22"/>
                <w:szCs w:val="22"/>
              </w:rPr>
            </w:pPr>
            <w:r>
              <w:rPr>
                <w:color w:val="000000"/>
                <w:sz w:val="22"/>
                <w:szCs w:val="22"/>
              </w:rPr>
              <w:t>67</w:t>
            </w:r>
          </w:p>
        </w:tc>
        <w:tc>
          <w:tcPr>
            <w:tcW w:w="381" w:type="pct"/>
            <w:tcBorders>
              <w:top w:val="none" w:sz="4" w:space="0" w:color="000000"/>
              <w:left w:val="none" w:sz="4" w:space="0" w:color="000000"/>
              <w:bottom w:val="single" w:sz="8" w:space="0" w:color="auto"/>
              <w:right w:val="single" w:sz="8" w:space="0" w:color="auto"/>
            </w:tcBorders>
            <w:shd w:val="clear" w:color="auto" w:fill="auto"/>
            <w:noWrap/>
            <w:vAlign w:val="center"/>
          </w:tcPr>
          <w:p w14:paraId="2CA61836" w14:textId="77777777" w:rsidR="006764B1" w:rsidRDefault="00000000">
            <w:pPr>
              <w:ind w:firstLine="0"/>
              <w:jc w:val="center"/>
              <w:rPr>
                <w:sz w:val="22"/>
                <w:szCs w:val="22"/>
              </w:rPr>
            </w:pPr>
            <w:r>
              <w:rPr>
                <w:color w:val="000000"/>
                <w:sz w:val="22"/>
                <w:szCs w:val="22"/>
              </w:rPr>
              <w:t>61</w:t>
            </w:r>
          </w:p>
        </w:tc>
        <w:tc>
          <w:tcPr>
            <w:tcW w:w="37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7AFB8BA2" w14:textId="77777777" w:rsidR="006764B1" w:rsidRDefault="00000000">
            <w:pPr>
              <w:ind w:firstLine="0"/>
              <w:jc w:val="center"/>
              <w:rPr>
                <w:sz w:val="22"/>
                <w:szCs w:val="22"/>
              </w:rPr>
            </w:pPr>
            <w:r>
              <w:rPr>
                <w:color w:val="000000"/>
                <w:sz w:val="22"/>
                <w:szCs w:val="22"/>
              </w:rPr>
              <w:t>65</w:t>
            </w:r>
          </w:p>
        </w:tc>
        <w:tc>
          <w:tcPr>
            <w:tcW w:w="37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1F28B2A6" w14:textId="77777777" w:rsidR="006764B1" w:rsidRDefault="00000000">
            <w:pPr>
              <w:ind w:firstLine="0"/>
              <w:jc w:val="center"/>
              <w:rPr>
                <w:sz w:val="22"/>
                <w:szCs w:val="22"/>
              </w:rPr>
            </w:pPr>
            <w:r>
              <w:rPr>
                <w:color w:val="000000"/>
                <w:sz w:val="22"/>
                <w:szCs w:val="22"/>
              </w:rPr>
              <w:t>49</w:t>
            </w:r>
          </w:p>
        </w:tc>
        <w:tc>
          <w:tcPr>
            <w:tcW w:w="37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775A5A40" w14:textId="77777777" w:rsidR="006764B1" w:rsidRDefault="00000000">
            <w:pPr>
              <w:ind w:firstLine="0"/>
              <w:jc w:val="center"/>
              <w:rPr>
                <w:sz w:val="22"/>
                <w:szCs w:val="22"/>
              </w:rPr>
            </w:pPr>
            <w:r>
              <w:rPr>
                <w:color w:val="000000"/>
                <w:sz w:val="22"/>
                <w:szCs w:val="22"/>
              </w:rPr>
              <w:t>32</w:t>
            </w:r>
          </w:p>
        </w:tc>
        <w:tc>
          <w:tcPr>
            <w:tcW w:w="599" w:type="pct"/>
            <w:tcBorders>
              <w:top w:val="none" w:sz="4" w:space="0" w:color="000000"/>
              <w:left w:val="none" w:sz="4" w:space="0" w:color="000000"/>
              <w:bottom w:val="single" w:sz="8" w:space="0" w:color="auto"/>
              <w:right w:val="single" w:sz="8" w:space="0" w:color="auto"/>
            </w:tcBorders>
            <w:vAlign w:val="center"/>
          </w:tcPr>
          <w:p w14:paraId="6045422F" w14:textId="77777777" w:rsidR="006764B1" w:rsidRDefault="00000000">
            <w:pPr>
              <w:ind w:firstLine="0"/>
              <w:jc w:val="center"/>
              <w:rPr>
                <w:color w:val="000000"/>
                <w:sz w:val="22"/>
                <w:szCs w:val="22"/>
              </w:rPr>
            </w:pPr>
            <w:r>
              <w:rPr>
                <w:color w:val="000000"/>
                <w:sz w:val="22"/>
                <w:szCs w:val="22"/>
              </w:rPr>
              <w:t>406</w:t>
            </w:r>
          </w:p>
        </w:tc>
      </w:tr>
      <w:tr w:rsidR="006764B1" w14:paraId="0E3DC898" w14:textId="77777777">
        <w:trPr>
          <w:trHeight w:val="20"/>
        </w:trPr>
        <w:tc>
          <w:tcPr>
            <w:tcW w:w="1363" w:type="pct"/>
            <w:noWrap/>
          </w:tcPr>
          <w:p w14:paraId="5C597D4C" w14:textId="77777777" w:rsidR="006764B1" w:rsidRDefault="00000000">
            <w:pPr>
              <w:ind w:firstLine="0"/>
              <w:rPr>
                <w:sz w:val="22"/>
                <w:szCs w:val="22"/>
              </w:rPr>
            </w:pPr>
            <w:r>
              <w:rPr>
                <w:sz w:val="22"/>
                <w:szCs w:val="22"/>
              </w:rPr>
              <w:t>Число выбывших</w:t>
            </w:r>
          </w:p>
        </w:tc>
        <w:tc>
          <w:tcPr>
            <w:tcW w:w="380" w:type="pct"/>
            <w:tcBorders>
              <w:top w:val="none" w:sz="4" w:space="0" w:color="000000"/>
              <w:left w:val="none" w:sz="4" w:space="0" w:color="000000"/>
              <w:bottom w:val="single" w:sz="8" w:space="0" w:color="auto"/>
              <w:right w:val="single" w:sz="8" w:space="0" w:color="auto"/>
            </w:tcBorders>
            <w:shd w:val="clear" w:color="auto" w:fill="auto"/>
            <w:noWrap/>
            <w:vAlign w:val="center"/>
          </w:tcPr>
          <w:p w14:paraId="7028BAFA" w14:textId="77777777" w:rsidR="006764B1" w:rsidRDefault="00000000">
            <w:pPr>
              <w:ind w:firstLine="0"/>
              <w:jc w:val="center"/>
              <w:rPr>
                <w:sz w:val="22"/>
                <w:szCs w:val="22"/>
              </w:rPr>
            </w:pPr>
            <w:r>
              <w:rPr>
                <w:color w:val="000000"/>
                <w:sz w:val="22"/>
                <w:szCs w:val="22"/>
              </w:rPr>
              <w:t>67</w:t>
            </w:r>
          </w:p>
        </w:tc>
        <w:tc>
          <w:tcPr>
            <w:tcW w:w="381" w:type="pct"/>
            <w:tcBorders>
              <w:top w:val="none" w:sz="4" w:space="0" w:color="000000"/>
              <w:left w:val="none" w:sz="4" w:space="0" w:color="000000"/>
              <w:bottom w:val="single" w:sz="8" w:space="0" w:color="auto"/>
              <w:right w:val="single" w:sz="8" w:space="0" w:color="auto"/>
            </w:tcBorders>
            <w:shd w:val="clear" w:color="auto" w:fill="auto"/>
            <w:noWrap/>
            <w:vAlign w:val="center"/>
          </w:tcPr>
          <w:p w14:paraId="6599F803" w14:textId="77777777" w:rsidR="006764B1" w:rsidRDefault="00000000">
            <w:pPr>
              <w:ind w:firstLine="0"/>
              <w:jc w:val="center"/>
              <w:rPr>
                <w:sz w:val="22"/>
                <w:szCs w:val="22"/>
              </w:rPr>
            </w:pPr>
            <w:r>
              <w:rPr>
                <w:color w:val="000000"/>
                <w:sz w:val="22"/>
                <w:szCs w:val="22"/>
              </w:rPr>
              <w:t>68</w:t>
            </w:r>
          </w:p>
        </w:tc>
        <w:tc>
          <w:tcPr>
            <w:tcW w:w="380" w:type="pct"/>
            <w:tcBorders>
              <w:top w:val="none" w:sz="4" w:space="0" w:color="000000"/>
              <w:left w:val="none" w:sz="4" w:space="0" w:color="000000"/>
              <w:bottom w:val="single" w:sz="8" w:space="0" w:color="auto"/>
              <w:right w:val="single" w:sz="8" w:space="0" w:color="auto"/>
            </w:tcBorders>
            <w:shd w:val="clear" w:color="auto" w:fill="auto"/>
            <w:noWrap/>
            <w:vAlign w:val="center"/>
          </w:tcPr>
          <w:p w14:paraId="5ECC7A35" w14:textId="77777777" w:rsidR="006764B1" w:rsidRDefault="00000000">
            <w:pPr>
              <w:ind w:firstLine="0"/>
              <w:jc w:val="center"/>
              <w:rPr>
                <w:sz w:val="22"/>
                <w:szCs w:val="22"/>
              </w:rPr>
            </w:pPr>
            <w:r>
              <w:rPr>
                <w:color w:val="000000"/>
                <w:sz w:val="22"/>
                <w:szCs w:val="22"/>
              </w:rPr>
              <w:t>54</w:t>
            </w:r>
          </w:p>
        </w:tc>
        <w:tc>
          <w:tcPr>
            <w:tcW w:w="37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65792B67" w14:textId="77777777" w:rsidR="006764B1" w:rsidRDefault="00000000">
            <w:pPr>
              <w:ind w:firstLine="0"/>
              <w:jc w:val="center"/>
              <w:rPr>
                <w:sz w:val="22"/>
                <w:szCs w:val="22"/>
              </w:rPr>
            </w:pPr>
            <w:r>
              <w:rPr>
                <w:color w:val="000000"/>
                <w:sz w:val="22"/>
                <w:szCs w:val="22"/>
              </w:rPr>
              <w:t>57</w:t>
            </w:r>
          </w:p>
        </w:tc>
        <w:tc>
          <w:tcPr>
            <w:tcW w:w="381" w:type="pct"/>
            <w:tcBorders>
              <w:top w:val="none" w:sz="4" w:space="0" w:color="000000"/>
              <w:left w:val="none" w:sz="4" w:space="0" w:color="000000"/>
              <w:bottom w:val="single" w:sz="8" w:space="0" w:color="auto"/>
              <w:right w:val="single" w:sz="8" w:space="0" w:color="auto"/>
            </w:tcBorders>
            <w:shd w:val="clear" w:color="auto" w:fill="auto"/>
            <w:noWrap/>
            <w:vAlign w:val="center"/>
          </w:tcPr>
          <w:p w14:paraId="7482FAB0" w14:textId="77777777" w:rsidR="006764B1" w:rsidRDefault="00000000">
            <w:pPr>
              <w:ind w:firstLine="0"/>
              <w:jc w:val="center"/>
              <w:rPr>
                <w:sz w:val="22"/>
                <w:szCs w:val="22"/>
              </w:rPr>
            </w:pPr>
            <w:r>
              <w:rPr>
                <w:color w:val="000000"/>
                <w:sz w:val="22"/>
                <w:szCs w:val="22"/>
              </w:rPr>
              <w:t>119</w:t>
            </w:r>
          </w:p>
        </w:tc>
        <w:tc>
          <w:tcPr>
            <w:tcW w:w="37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5FD81DD5" w14:textId="77777777" w:rsidR="006764B1" w:rsidRDefault="00000000">
            <w:pPr>
              <w:ind w:firstLine="0"/>
              <w:jc w:val="center"/>
              <w:rPr>
                <w:sz w:val="22"/>
                <w:szCs w:val="22"/>
              </w:rPr>
            </w:pPr>
            <w:r>
              <w:rPr>
                <w:color w:val="000000"/>
                <w:sz w:val="22"/>
                <w:szCs w:val="22"/>
              </w:rPr>
              <w:t>69</w:t>
            </w:r>
          </w:p>
        </w:tc>
        <w:tc>
          <w:tcPr>
            <w:tcW w:w="37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00FD63CD" w14:textId="77777777" w:rsidR="006764B1" w:rsidRDefault="00000000">
            <w:pPr>
              <w:ind w:firstLine="0"/>
              <w:jc w:val="center"/>
              <w:rPr>
                <w:sz w:val="22"/>
                <w:szCs w:val="22"/>
              </w:rPr>
            </w:pPr>
            <w:r>
              <w:rPr>
                <w:color w:val="000000"/>
                <w:sz w:val="22"/>
                <w:szCs w:val="22"/>
              </w:rPr>
              <w:t>54</w:t>
            </w:r>
          </w:p>
        </w:tc>
        <w:tc>
          <w:tcPr>
            <w:tcW w:w="37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13EA66C6" w14:textId="77777777" w:rsidR="006764B1" w:rsidRDefault="00000000">
            <w:pPr>
              <w:ind w:firstLine="0"/>
              <w:jc w:val="center"/>
              <w:rPr>
                <w:sz w:val="22"/>
                <w:szCs w:val="22"/>
              </w:rPr>
            </w:pPr>
            <w:r>
              <w:rPr>
                <w:color w:val="000000"/>
                <w:sz w:val="22"/>
                <w:szCs w:val="22"/>
              </w:rPr>
              <w:t>77</w:t>
            </w:r>
          </w:p>
        </w:tc>
        <w:tc>
          <w:tcPr>
            <w:tcW w:w="599" w:type="pct"/>
            <w:tcBorders>
              <w:top w:val="none" w:sz="4" w:space="0" w:color="000000"/>
              <w:left w:val="none" w:sz="4" w:space="0" w:color="000000"/>
              <w:bottom w:val="single" w:sz="8" w:space="0" w:color="auto"/>
              <w:right w:val="single" w:sz="8" w:space="0" w:color="auto"/>
            </w:tcBorders>
            <w:vAlign w:val="center"/>
          </w:tcPr>
          <w:p w14:paraId="22756F5B" w14:textId="77777777" w:rsidR="006764B1" w:rsidRDefault="00000000">
            <w:pPr>
              <w:ind w:firstLine="0"/>
              <w:jc w:val="center"/>
              <w:rPr>
                <w:color w:val="000000"/>
                <w:sz w:val="22"/>
                <w:szCs w:val="22"/>
              </w:rPr>
            </w:pPr>
            <w:r>
              <w:rPr>
                <w:color w:val="000000"/>
                <w:sz w:val="22"/>
                <w:szCs w:val="22"/>
              </w:rPr>
              <w:t>565</w:t>
            </w:r>
          </w:p>
        </w:tc>
      </w:tr>
      <w:tr w:rsidR="006764B1" w14:paraId="6ADD7C42" w14:textId="77777777">
        <w:trPr>
          <w:trHeight w:val="20"/>
        </w:trPr>
        <w:tc>
          <w:tcPr>
            <w:tcW w:w="1363" w:type="pct"/>
            <w:noWrap/>
          </w:tcPr>
          <w:p w14:paraId="734538D5" w14:textId="77777777" w:rsidR="006764B1" w:rsidRDefault="00000000">
            <w:pPr>
              <w:ind w:firstLine="0"/>
              <w:rPr>
                <w:sz w:val="22"/>
                <w:szCs w:val="22"/>
              </w:rPr>
            </w:pPr>
            <w:r>
              <w:rPr>
                <w:sz w:val="22"/>
                <w:szCs w:val="22"/>
              </w:rPr>
              <w:t>Миграционный прирост</w:t>
            </w:r>
          </w:p>
        </w:tc>
        <w:tc>
          <w:tcPr>
            <w:tcW w:w="380" w:type="pct"/>
            <w:tcBorders>
              <w:top w:val="none" w:sz="4" w:space="0" w:color="000000"/>
              <w:left w:val="none" w:sz="4" w:space="0" w:color="000000"/>
              <w:bottom w:val="single" w:sz="8" w:space="0" w:color="auto"/>
              <w:right w:val="single" w:sz="8" w:space="0" w:color="auto"/>
            </w:tcBorders>
            <w:shd w:val="clear" w:color="auto" w:fill="auto"/>
            <w:noWrap/>
            <w:vAlign w:val="center"/>
          </w:tcPr>
          <w:p w14:paraId="41A2421F" w14:textId="77777777" w:rsidR="006764B1" w:rsidRDefault="00000000">
            <w:pPr>
              <w:ind w:firstLine="0"/>
              <w:jc w:val="center"/>
              <w:rPr>
                <w:sz w:val="22"/>
                <w:szCs w:val="22"/>
              </w:rPr>
            </w:pPr>
            <w:r>
              <w:rPr>
                <w:color w:val="000000"/>
                <w:sz w:val="22"/>
                <w:szCs w:val="22"/>
              </w:rPr>
              <w:t>-23</w:t>
            </w:r>
          </w:p>
        </w:tc>
        <w:tc>
          <w:tcPr>
            <w:tcW w:w="381" w:type="pct"/>
            <w:tcBorders>
              <w:top w:val="none" w:sz="4" w:space="0" w:color="000000"/>
              <w:left w:val="none" w:sz="4" w:space="0" w:color="000000"/>
              <w:bottom w:val="single" w:sz="8" w:space="0" w:color="auto"/>
              <w:right w:val="single" w:sz="8" w:space="0" w:color="auto"/>
            </w:tcBorders>
            <w:shd w:val="clear" w:color="auto" w:fill="auto"/>
            <w:noWrap/>
            <w:vAlign w:val="center"/>
          </w:tcPr>
          <w:p w14:paraId="08CF6F5D" w14:textId="77777777" w:rsidR="006764B1" w:rsidRDefault="00000000">
            <w:pPr>
              <w:ind w:firstLine="0"/>
              <w:jc w:val="center"/>
              <w:rPr>
                <w:sz w:val="22"/>
                <w:szCs w:val="22"/>
              </w:rPr>
            </w:pPr>
            <w:r>
              <w:rPr>
                <w:color w:val="000000"/>
                <w:sz w:val="22"/>
                <w:szCs w:val="22"/>
              </w:rPr>
              <w:t>-30</w:t>
            </w:r>
          </w:p>
        </w:tc>
        <w:tc>
          <w:tcPr>
            <w:tcW w:w="380" w:type="pct"/>
            <w:tcBorders>
              <w:top w:val="none" w:sz="4" w:space="0" w:color="000000"/>
              <w:left w:val="none" w:sz="4" w:space="0" w:color="000000"/>
              <w:bottom w:val="single" w:sz="8" w:space="0" w:color="auto"/>
              <w:right w:val="single" w:sz="8" w:space="0" w:color="auto"/>
            </w:tcBorders>
            <w:shd w:val="clear" w:color="auto" w:fill="auto"/>
            <w:noWrap/>
            <w:vAlign w:val="center"/>
          </w:tcPr>
          <w:p w14:paraId="18EFFCEF" w14:textId="77777777" w:rsidR="006764B1" w:rsidRDefault="00000000">
            <w:pPr>
              <w:ind w:firstLine="0"/>
              <w:jc w:val="center"/>
              <w:rPr>
                <w:sz w:val="22"/>
                <w:szCs w:val="22"/>
              </w:rPr>
            </w:pPr>
            <w:r>
              <w:rPr>
                <w:color w:val="000000"/>
                <w:sz w:val="22"/>
                <w:szCs w:val="22"/>
              </w:rPr>
              <w:t>-4</w:t>
            </w:r>
          </w:p>
        </w:tc>
        <w:tc>
          <w:tcPr>
            <w:tcW w:w="37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49C70E80" w14:textId="77777777" w:rsidR="006764B1" w:rsidRDefault="00000000">
            <w:pPr>
              <w:ind w:firstLine="0"/>
              <w:jc w:val="center"/>
              <w:rPr>
                <w:sz w:val="22"/>
                <w:szCs w:val="22"/>
              </w:rPr>
            </w:pPr>
            <w:r>
              <w:rPr>
                <w:color w:val="000000"/>
                <w:sz w:val="22"/>
                <w:szCs w:val="22"/>
              </w:rPr>
              <w:t>10</w:t>
            </w:r>
          </w:p>
        </w:tc>
        <w:tc>
          <w:tcPr>
            <w:tcW w:w="381" w:type="pct"/>
            <w:tcBorders>
              <w:top w:val="none" w:sz="4" w:space="0" w:color="000000"/>
              <w:left w:val="none" w:sz="4" w:space="0" w:color="000000"/>
              <w:bottom w:val="single" w:sz="8" w:space="0" w:color="auto"/>
              <w:right w:val="single" w:sz="8" w:space="0" w:color="auto"/>
            </w:tcBorders>
            <w:shd w:val="clear" w:color="auto" w:fill="auto"/>
            <w:noWrap/>
            <w:vAlign w:val="center"/>
          </w:tcPr>
          <w:p w14:paraId="74842EBF" w14:textId="77777777" w:rsidR="006764B1" w:rsidRDefault="00000000">
            <w:pPr>
              <w:ind w:firstLine="0"/>
              <w:jc w:val="center"/>
              <w:rPr>
                <w:sz w:val="22"/>
                <w:szCs w:val="22"/>
              </w:rPr>
            </w:pPr>
            <w:r>
              <w:rPr>
                <w:color w:val="000000"/>
                <w:sz w:val="22"/>
                <w:szCs w:val="22"/>
              </w:rPr>
              <w:t>-58</w:t>
            </w:r>
          </w:p>
        </w:tc>
        <w:tc>
          <w:tcPr>
            <w:tcW w:w="37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0E0244F5" w14:textId="77777777" w:rsidR="006764B1" w:rsidRDefault="00000000">
            <w:pPr>
              <w:ind w:firstLine="0"/>
              <w:jc w:val="center"/>
              <w:rPr>
                <w:sz w:val="22"/>
                <w:szCs w:val="22"/>
              </w:rPr>
            </w:pPr>
            <w:r>
              <w:rPr>
                <w:color w:val="000000"/>
                <w:sz w:val="22"/>
                <w:szCs w:val="22"/>
              </w:rPr>
              <w:t>-4</w:t>
            </w:r>
          </w:p>
        </w:tc>
        <w:tc>
          <w:tcPr>
            <w:tcW w:w="37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081C3051" w14:textId="77777777" w:rsidR="006764B1" w:rsidRDefault="00000000">
            <w:pPr>
              <w:ind w:firstLine="0"/>
              <w:jc w:val="center"/>
              <w:rPr>
                <w:sz w:val="22"/>
                <w:szCs w:val="22"/>
              </w:rPr>
            </w:pPr>
            <w:r>
              <w:rPr>
                <w:color w:val="000000"/>
                <w:sz w:val="22"/>
                <w:szCs w:val="22"/>
              </w:rPr>
              <w:t>-5</w:t>
            </w:r>
          </w:p>
        </w:tc>
        <w:tc>
          <w:tcPr>
            <w:tcW w:w="37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3C764794" w14:textId="77777777" w:rsidR="006764B1" w:rsidRDefault="00000000">
            <w:pPr>
              <w:ind w:firstLine="0"/>
              <w:jc w:val="center"/>
              <w:rPr>
                <w:sz w:val="22"/>
                <w:szCs w:val="22"/>
              </w:rPr>
            </w:pPr>
            <w:r>
              <w:rPr>
                <w:color w:val="000000"/>
                <w:sz w:val="22"/>
                <w:szCs w:val="22"/>
              </w:rPr>
              <w:t>-45</w:t>
            </w:r>
          </w:p>
        </w:tc>
        <w:tc>
          <w:tcPr>
            <w:tcW w:w="599" w:type="pct"/>
            <w:tcBorders>
              <w:top w:val="none" w:sz="4" w:space="0" w:color="000000"/>
              <w:left w:val="none" w:sz="4" w:space="0" w:color="000000"/>
              <w:bottom w:val="single" w:sz="8" w:space="0" w:color="auto"/>
              <w:right w:val="single" w:sz="8" w:space="0" w:color="auto"/>
            </w:tcBorders>
            <w:vAlign w:val="center"/>
          </w:tcPr>
          <w:p w14:paraId="20A4BC6E" w14:textId="77777777" w:rsidR="006764B1" w:rsidRDefault="00000000">
            <w:pPr>
              <w:ind w:firstLine="0"/>
              <w:jc w:val="center"/>
              <w:rPr>
                <w:color w:val="000000"/>
                <w:sz w:val="22"/>
                <w:szCs w:val="22"/>
              </w:rPr>
            </w:pPr>
            <w:r>
              <w:rPr>
                <w:color w:val="000000"/>
                <w:sz w:val="22"/>
                <w:szCs w:val="22"/>
              </w:rPr>
              <w:t>-159</w:t>
            </w:r>
          </w:p>
        </w:tc>
      </w:tr>
      <w:tr w:rsidR="006764B1" w14:paraId="1F310582" w14:textId="77777777">
        <w:trPr>
          <w:trHeight w:val="20"/>
        </w:trPr>
        <w:tc>
          <w:tcPr>
            <w:tcW w:w="1363" w:type="pct"/>
            <w:tcBorders>
              <w:right w:val="none" w:sz="4" w:space="0" w:color="000000"/>
            </w:tcBorders>
            <w:shd w:val="clear" w:color="auto" w:fill="EAF1DD" w:themeFill="accent3" w:themeFillTint="33"/>
            <w:noWrap/>
          </w:tcPr>
          <w:p w14:paraId="4DF4E7F0" w14:textId="77777777" w:rsidR="006764B1" w:rsidRDefault="00000000">
            <w:pPr>
              <w:ind w:firstLine="0"/>
              <w:rPr>
                <w:sz w:val="22"/>
                <w:szCs w:val="22"/>
              </w:rPr>
            </w:pPr>
            <w:r>
              <w:rPr>
                <w:sz w:val="22"/>
                <w:szCs w:val="22"/>
              </w:rPr>
              <w:t>В пределах России</w:t>
            </w:r>
          </w:p>
        </w:tc>
        <w:tc>
          <w:tcPr>
            <w:tcW w:w="380" w:type="pct"/>
            <w:tcBorders>
              <w:top w:val="none" w:sz="4" w:space="0" w:color="000000"/>
              <w:left w:val="none" w:sz="4" w:space="0" w:color="000000"/>
              <w:bottom w:val="single" w:sz="8" w:space="0" w:color="auto"/>
              <w:right w:val="none" w:sz="4" w:space="0" w:color="000000"/>
            </w:tcBorders>
            <w:shd w:val="clear" w:color="auto" w:fill="EAF1DD" w:themeFill="accent3" w:themeFillTint="33"/>
            <w:vAlign w:val="center"/>
          </w:tcPr>
          <w:p w14:paraId="4772B4AF" w14:textId="77777777" w:rsidR="006764B1" w:rsidRDefault="00000000">
            <w:pPr>
              <w:ind w:firstLine="0"/>
              <w:jc w:val="center"/>
              <w:rPr>
                <w:sz w:val="22"/>
                <w:szCs w:val="22"/>
              </w:rPr>
            </w:pPr>
            <w:r>
              <w:rPr>
                <w:color w:val="000000"/>
                <w:sz w:val="22"/>
                <w:szCs w:val="22"/>
              </w:rPr>
              <w:t> </w:t>
            </w:r>
          </w:p>
        </w:tc>
        <w:tc>
          <w:tcPr>
            <w:tcW w:w="381" w:type="pct"/>
            <w:tcBorders>
              <w:top w:val="none" w:sz="4" w:space="0" w:color="000000"/>
              <w:left w:val="none" w:sz="4" w:space="0" w:color="000000"/>
              <w:bottom w:val="single" w:sz="8" w:space="0" w:color="auto"/>
              <w:right w:val="none" w:sz="4" w:space="0" w:color="000000"/>
            </w:tcBorders>
            <w:shd w:val="clear" w:color="auto" w:fill="EAF1DD" w:themeFill="accent3" w:themeFillTint="33"/>
            <w:vAlign w:val="center"/>
          </w:tcPr>
          <w:p w14:paraId="168A76E4" w14:textId="77777777" w:rsidR="006764B1" w:rsidRDefault="00000000">
            <w:pPr>
              <w:ind w:firstLine="0"/>
              <w:rPr>
                <w:sz w:val="22"/>
                <w:szCs w:val="22"/>
              </w:rPr>
            </w:pPr>
            <w:r>
              <w:rPr>
                <w:color w:val="000000"/>
                <w:sz w:val="22"/>
                <w:szCs w:val="22"/>
              </w:rPr>
              <w:t> </w:t>
            </w:r>
          </w:p>
        </w:tc>
        <w:tc>
          <w:tcPr>
            <w:tcW w:w="380" w:type="pct"/>
            <w:tcBorders>
              <w:top w:val="none" w:sz="4" w:space="0" w:color="000000"/>
              <w:left w:val="none" w:sz="4" w:space="0" w:color="000000"/>
              <w:bottom w:val="single" w:sz="8" w:space="0" w:color="auto"/>
              <w:right w:val="none" w:sz="4" w:space="0" w:color="000000"/>
            </w:tcBorders>
            <w:shd w:val="clear" w:color="auto" w:fill="EAF1DD" w:themeFill="accent3" w:themeFillTint="33"/>
            <w:vAlign w:val="center"/>
          </w:tcPr>
          <w:p w14:paraId="58FFD015" w14:textId="77777777" w:rsidR="006764B1" w:rsidRDefault="00000000">
            <w:pPr>
              <w:ind w:firstLine="0"/>
              <w:jc w:val="center"/>
              <w:rPr>
                <w:sz w:val="22"/>
                <w:szCs w:val="22"/>
              </w:rPr>
            </w:pPr>
            <w:r>
              <w:rPr>
                <w:color w:val="000000"/>
                <w:sz w:val="22"/>
                <w:szCs w:val="22"/>
              </w:rPr>
              <w:t> </w:t>
            </w:r>
          </w:p>
        </w:tc>
        <w:tc>
          <w:tcPr>
            <w:tcW w:w="379" w:type="pct"/>
            <w:tcBorders>
              <w:top w:val="none" w:sz="4" w:space="0" w:color="000000"/>
              <w:left w:val="none" w:sz="4" w:space="0" w:color="000000"/>
              <w:bottom w:val="single" w:sz="8" w:space="0" w:color="auto"/>
              <w:right w:val="none" w:sz="4" w:space="0" w:color="000000"/>
            </w:tcBorders>
            <w:shd w:val="clear" w:color="auto" w:fill="EAF1DD" w:themeFill="accent3" w:themeFillTint="33"/>
            <w:vAlign w:val="center"/>
          </w:tcPr>
          <w:p w14:paraId="68DEABDD" w14:textId="77777777" w:rsidR="006764B1" w:rsidRDefault="00000000">
            <w:pPr>
              <w:ind w:firstLine="0"/>
              <w:jc w:val="center"/>
              <w:rPr>
                <w:sz w:val="22"/>
                <w:szCs w:val="22"/>
              </w:rPr>
            </w:pPr>
            <w:r>
              <w:rPr>
                <w:color w:val="000000"/>
                <w:sz w:val="22"/>
                <w:szCs w:val="22"/>
              </w:rPr>
              <w:t> </w:t>
            </w:r>
          </w:p>
        </w:tc>
        <w:tc>
          <w:tcPr>
            <w:tcW w:w="381" w:type="pct"/>
            <w:tcBorders>
              <w:top w:val="none" w:sz="4" w:space="0" w:color="000000"/>
              <w:left w:val="none" w:sz="4" w:space="0" w:color="000000"/>
              <w:bottom w:val="single" w:sz="8" w:space="0" w:color="auto"/>
              <w:right w:val="none" w:sz="4" w:space="0" w:color="000000"/>
            </w:tcBorders>
            <w:shd w:val="clear" w:color="auto" w:fill="EAF1DD" w:themeFill="accent3" w:themeFillTint="33"/>
            <w:vAlign w:val="center"/>
          </w:tcPr>
          <w:p w14:paraId="41742F40" w14:textId="77777777" w:rsidR="006764B1" w:rsidRDefault="00000000">
            <w:pPr>
              <w:ind w:firstLine="0"/>
              <w:jc w:val="center"/>
              <w:rPr>
                <w:sz w:val="22"/>
                <w:szCs w:val="22"/>
              </w:rPr>
            </w:pPr>
            <w:r>
              <w:rPr>
                <w:color w:val="000000"/>
                <w:sz w:val="22"/>
                <w:szCs w:val="22"/>
              </w:rPr>
              <w:t> </w:t>
            </w:r>
          </w:p>
        </w:tc>
        <w:tc>
          <w:tcPr>
            <w:tcW w:w="379" w:type="pct"/>
            <w:tcBorders>
              <w:top w:val="none" w:sz="4" w:space="0" w:color="000000"/>
              <w:left w:val="none" w:sz="4" w:space="0" w:color="000000"/>
              <w:bottom w:val="single" w:sz="8" w:space="0" w:color="auto"/>
              <w:right w:val="none" w:sz="4" w:space="0" w:color="000000"/>
            </w:tcBorders>
            <w:shd w:val="clear" w:color="auto" w:fill="EAF1DD" w:themeFill="accent3" w:themeFillTint="33"/>
            <w:vAlign w:val="center"/>
          </w:tcPr>
          <w:p w14:paraId="21458EA8" w14:textId="77777777" w:rsidR="006764B1" w:rsidRDefault="00000000">
            <w:pPr>
              <w:ind w:firstLine="0"/>
              <w:jc w:val="center"/>
              <w:rPr>
                <w:sz w:val="22"/>
                <w:szCs w:val="22"/>
              </w:rPr>
            </w:pPr>
            <w:r>
              <w:rPr>
                <w:color w:val="000000"/>
                <w:sz w:val="22"/>
                <w:szCs w:val="22"/>
              </w:rPr>
              <w:t> </w:t>
            </w:r>
          </w:p>
        </w:tc>
        <w:tc>
          <w:tcPr>
            <w:tcW w:w="379" w:type="pct"/>
            <w:tcBorders>
              <w:top w:val="none" w:sz="4" w:space="0" w:color="000000"/>
              <w:left w:val="none" w:sz="4" w:space="0" w:color="000000"/>
              <w:bottom w:val="single" w:sz="8" w:space="0" w:color="auto"/>
              <w:right w:val="none" w:sz="4" w:space="0" w:color="000000"/>
            </w:tcBorders>
            <w:shd w:val="clear" w:color="auto" w:fill="EAF1DD" w:themeFill="accent3" w:themeFillTint="33"/>
            <w:vAlign w:val="center"/>
          </w:tcPr>
          <w:p w14:paraId="047E85CC" w14:textId="77777777" w:rsidR="006764B1" w:rsidRDefault="00000000">
            <w:pPr>
              <w:ind w:firstLine="0"/>
              <w:jc w:val="center"/>
              <w:rPr>
                <w:sz w:val="22"/>
                <w:szCs w:val="22"/>
              </w:rPr>
            </w:pPr>
            <w:r>
              <w:rPr>
                <w:color w:val="000000"/>
                <w:sz w:val="22"/>
                <w:szCs w:val="22"/>
              </w:rPr>
              <w:t> </w:t>
            </w:r>
          </w:p>
        </w:tc>
        <w:tc>
          <w:tcPr>
            <w:tcW w:w="379" w:type="pct"/>
            <w:tcBorders>
              <w:top w:val="none" w:sz="4" w:space="0" w:color="000000"/>
              <w:left w:val="none" w:sz="4" w:space="0" w:color="000000"/>
              <w:bottom w:val="single" w:sz="8" w:space="0" w:color="auto"/>
              <w:right w:val="single" w:sz="8" w:space="0" w:color="auto"/>
            </w:tcBorders>
            <w:shd w:val="clear" w:color="auto" w:fill="EAF1DD" w:themeFill="accent3" w:themeFillTint="33"/>
            <w:vAlign w:val="center"/>
          </w:tcPr>
          <w:p w14:paraId="04DF9085" w14:textId="77777777" w:rsidR="006764B1" w:rsidRDefault="00000000">
            <w:pPr>
              <w:ind w:firstLine="0"/>
              <w:jc w:val="center"/>
              <w:rPr>
                <w:sz w:val="22"/>
                <w:szCs w:val="22"/>
              </w:rPr>
            </w:pPr>
            <w:r>
              <w:rPr>
                <w:color w:val="000000"/>
                <w:sz w:val="22"/>
                <w:szCs w:val="22"/>
              </w:rPr>
              <w:t> </w:t>
            </w:r>
          </w:p>
        </w:tc>
        <w:tc>
          <w:tcPr>
            <w:tcW w:w="599" w:type="pct"/>
            <w:tcBorders>
              <w:top w:val="none" w:sz="4" w:space="0" w:color="000000"/>
              <w:left w:val="none" w:sz="4" w:space="0" w:color="000000"/>
              <w:bottom w:val="single" w:sz="8" w:space="0" w:color="auto"/>
              <w:right w:val="single" w:sz="8" w:space="0" w:color="auto"/>
            </w:tcBorders>
            <w:shd w:val="clear" w:color="auto" w:fill="EAF1DD" w:themeFill="accent3" w:themeFillTint="33"/>
            <w:vAlign w:val="center"/>
          </w:tcPr>
          <w:p w14:paraId="0FB7F4A5" w14:textId="77777777" w:rsidR="006764B1" w:rsidRDefault="006764B1">
            <w:pPr>
              <w:ind w:firstLine="0"/>
              <w:jc w:val="center"/>
              <w:rPr>
                <w:color w:val="000000"/>
                <w:sz w:val="22"/>
                <w:szCs w:val="22"/>
              </w:rPr>
            </w:pPr>
          </w:p>
        </w:tc>
      </w:tr>
      <w:tr w:rsidR="006764B1" w14:paraId="28DBA793" w14:textId="77777777">
        <w:trPr>
          <w:trHeight w:val="20"/>
        </w:trPr>
        <w:tc>
          <w:tcPr>
            <w:tcW w:w="1363" w:type="pct"/>
            <w:noWrap/>
          </w:tcPr>
          <w:p w14:paraId="36ACFC1B" w14:textId="77777777" w:rsidR="006764B1" w:rsidRDefault="00000000">
            <w:pPr>
              <w:ind w:firstLine="0"/>
              <w:rPr>
                <w:sz w:val="22"/>
                <w:szCs w:val="22"/>
              </w:rPr>
            </w:pPr>
            <w:r>
              <w:rPr>
                <w:sz w:val="22"/>
                <w:szCs w:val="22"/>
              </w:rPr>
              <w:t>Число прибывших</w:t>
            </w:r>
          </w:p>
        </w:tc>
        <w:tc>
          <w:tcPr>
            <w:tcW w:w="380" w:type="pct"/>
            <w:tcBorders>
              <w:top w:val="none" w:sz="4" w:space="0" w:color="000000"/>
              <w:left w:val="none" w:sz="4" w:space="0" w:color="000000"/>
              <w:bottom w:val="single" w:sz="8" w:space="0" w:color="auto"/>
              <w:right w:val="single" w:sz="8" w:space="0" w:color="auto"/>
            </w:tcBorders>
            <w:shd w:val="clear" w:color="auto" w:fill="auto"/>
            <w:noWrap/>
            <w:vAlign w:val="center"/>
          </w:tcPr>
          <w:p w14:paraId="25507446" w14:textId="77777777" w:rsidR="006764B1" w:rsidRDefault="00000000">
            <w:pPr>
              <w:ind w:firstLine="0"/>
              <w:jc w:val="center"/>
              <w:rPr>
                <w:sz w:val="22"/>
                <w:szCs w:val="22"/>
              </w:rPr>
            </w:pPr>
            <w:r>
              <w:rPr>
                <w:color w:val="000000"/>
                <w:sz w:val="22"/>
                <w:szCs w:val="22"/>
              </w:rPr>
              <w:t>44</w:t>
            </w:r>
          </w:p>
        </w:tc>
        <w:tc>
          <w:tcPr>
            <w:tcW w:w="381" w:type="pct"/>
            <w:tcBorders>
              <w:top w:val="none" w:sz="4" w:space="0" w:color="000000"/>
              <w:left w:val="none" w:sz="4" w:space="0" w:color="000000"/>
              <w:bottom w:val="single" w:sz="8" w:space="0" w:color="auto"/>
              <w:right w:val="single" w:sz="8" w:space="0" w:color="auto"/>
            </w:tcBorders>
            <w:shd w:val="clear" w:color="auto" w:fill="auto"/>
            <w:noWrap/>
            <w:vAlign w:val="center"/>
          </w:tcPr>
          <w:p w14:paraId="1A895A74" w14:textId="77777777" w:rsidR="006764B1" w:rsidRDefault="00000000">
            <w:pPr>
              <w:ind w:firstLine="0"/>
              <w:jc w:val="center"/>
              <w:rPr>
                <w:sz w:val="22"/>
                <w:szCs w:val="22"/>
              </w:rPr>
            </w:pPr>
            <w:r>
              <w:rPr>
                <w:color w:val="000000"/>
                <w:sz w:val="22"/>
                <w:szCs w:val="22"/>
              </w:rPr>
              <w:t>38</w:t>
            </w:r>
          </w:p>
        </w:tc>
        <w:tc>
          <w:tcPr>
            <w:tcW w:w="380" w:type="pct"/>
            <w:tcBorders>
              <w:top w:val="none" w:sz="4" w:space="0" w:color="000000"/>
              <w:left w:val="none" w:sz="4" w:space="0" w:color="000000"/>
              <w:bottom w:val="single" w:sz="8" w:space="0" w:color="auto"/>
              <w:right w:val="single" w:sz="8" w:space="0" w:color="auto"/>
            </w:tcBorders>
            <w:shd w:val="clear" w:color="auto" w:fill="auto"/>
            <w:noWrap/>
            <w:vAlign w:val="center"/>
          </w:tcPr>
          <w:p w14:paraId="225FD063" w14:textId="77777777" w:rsidR="006764B1" w:rsidRDefault="00000000">
            <w:pPr>
              <w:ind w:firstLine="0"/>
              <w:jc w:val="center"/>
              <w:rPr>
                <w:sz w:val="22"/>
                <w:szCs w:val="22"/>
              </w:rPr>
            </w:pPr>
            <w:r>
              <w:rPr>
                <w:color w:val="000000"/>
                <w:sz w:val="22"/>
                <w:szCs w:val="22"/>
              </w:rPr>
              <w:t>50</w:t>
            </w:r>
          </w:p>
        </w:tc>
        <w:tc>
          <w:tcPr>
            <w:tcW w:w="37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50CA1AF0" w14:textId="77777777" w:rsidR="006764B1" w:rsidRDefault="00000000">
            <w:pPr>
              <w:ind w:firstLine="0"/>
              <w:jc w:val="center"/>
              <w:rPr>
                <w:sz w:val="22"/>
                <w:szCs w:val="22"/>
              </w:rPr>
            </w:pPr>
            <w:r>
              <w:rPr>
                <w:color w:val="000000"/>
                <w:sz w:val="22"/>
                <w:szCs w:val="22"/>
              </w:rPr>
              <w:t>67</w:t>
            </w:r>
          </w:p>
        </w:tc>
        <w:tc>
          <w:tcPr>
            <w:tcW w:w="381" w:type="pct"/>
            <w:tcBorders>
              <w:top w:val="none" w:sz="4" w:space="0" w:color="000000"/>
              <w:left w:val="none" w:sz="4" w:space="0" w:color="000000"/>
              <w:bottom w:val="single" w:sz="8" w:space="0" w:color="auto"/>
              <w:right w:val="single" w:sz="8" w:space="0" w:color="auto"/>
            </w:tcBorders>
            <w:shd w:val="clear" w:color="auto" w:fill="auto"/>
            <w:noWrap/>
            <w:vAlign w:val="center"/>
          </w:tcPr>
          <w:p w14:paraId="74785322" w14:textId="77777777" w:rsidR="006764B1" w:rsidRDefault="00000000">
            <w:pPr>
              <w:ind w:firstLine="0"/>
              <w:jc w:val="center"/>
              <w:rPr>
                <w:sz w:val="22"/>
                <w:szCs w:val="22"/>
              </w:rPr>
            </w:pPr>
            <w:r>
              <w:rPr>
                <w:color w:val="000000"/>
                <w:sz w:val="22"/>
                <w:szCs w:val="22"/>
              </w:rPr>
              <w:t>61</w:t>
            </w:r>
          </w:p>
        </w:tc>
        <w:tc>
          <w:tcPr>
            <w:tcW w:w="37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471A3969" w14:textId="77777777" w:rsidR="006764B1" w:rsidRDefault="00000000">
            <w:pPr>
              <w:ind w:firstLine="0"/>
              <w:jc w:val="center"/>
              <w:rPr>
                <w:sz w:val="22"/>
                <w:szCs w:val="22"/>
              </w:rPr>
            </w:pPr>
            <w:r>
              <w:rPr>
                <w:color w:val="000000"/>
                <w:sz w:val="22"/>
                <w:szCs w:val="22"/>
              </w:rPr>
              <w:t>64</w:t>
            </w:r>
          </w:p>
        </w:tc>
        <w:tc>
          <w:tcPr>
            <w:tcW w:w="37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541946F0" w14:textId="77777777" w:rsidR="006764B1" w:rsidRDefault="00000000">
            <w:pPr>
              <w:ind w:firstLine="0"/>
              <w:jc w:val="center"/>
              <w:rPr>
                <w:sz w:val="22"/>
                <w:szCs w:val="22"/>
              </w:rPr>
            </w:pPr>
            <w:r>
              <w:rPr>
                <w:color w:val="000000"/>
                <w:sz w:val="22"/>
                <w:szCs w:val="22"/>
              </w:rPr>
              <w:t>49</w:t>
            </w:r>
          </w:p>
        </w:tc>
        <w:tc>
          <w:tcPr>
            <w:tcW w:w="37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68C33E33" w14:textId="77777777" w:rsidR="006764B1" w:rsidRDefault="00000000">
            <w:pPr>
              <w:ind w:firstLine="0"/>
              <w:jc w:val="center"/>
              <w:rPr>
                <w:sz w:val="22"/>
                <w:szCs w:val="22"/>
              </w:rPr>
            </w:pPr>
            <w:r>
              <w:rPr>
                <w:color w:val="000000"/>
                <w:sz w:val="22"/>
                <w:szCs w:val="22"/>
              </w:rPr>
              <w:t>32</w:t>
            </w:r>
          </w:p>
        </w:tc>
        <w:tc>
          <w:tcPr>
            <w:tcW w:w="599" w:type="pct"/>
            <w:tcBorders>
              <w:top w:val="none" w:sz="4" w:space="0" w:color="000000"/>
              <w:left w:val="none" w:sz="4" w:space="0" w:color="000000"/>
              <w:bottom w:val="single" w:sz="8" w:space="0" w:color="auto"/>
              <w:right w:val="single" w:sz="8" w:space="0" w:color="auto"/>
            </w:tcBorders>
            <w:vAlign w:val="center"/>
          </w:tcPr>
          <w:p w14:paraId="253622A4" w14:textId="77777777" w:rsidR="006764B1" w:rsidRDefault="00000000">
            <w:pPr>
              <w:ind w:firstLine="0"/>
              <w:jc w:val="center"/>
              <w:rPr>
                <w:color w:val="000000"/>
                <w:sz w:val="22"/>
                <w:szCs w:val="22"/>
              </w:rPr>
            </w:pPr>
            <w:r>
              <w:rPr>
                <w:color w:val="000000"/>
                <w:sz w:val="22"/>
                <w:szCs w:val="22"/>
              </w:rPr>
              <w:t>405</w:t>
            </w:r>
          </w:p>
        </w:tc>
      </w:tr>
      <w:tr w:rsidR="006764B1" w14:paraId="643A13A4" w14:textId="77777777">
        <w:trPr>
          <w:trHeight w:val="20"/>
        </w:trPr>
        <w:tc>
          <w:tcPr>
            <w:tcW w:w="1363" w:type="pct"/>
            <w:noWrap/>
          </w:tcPr>
          <w:p w14:paraId="0DB87C83" w14:textId="77777777" w:rsidR="006764B1" w:rsidRDefault="00000000">
            <w:pPr>
              <w:ind w:firstLine="0"/>
              <w:rPr>
                <w:sz w:val="22"/>
                <w:szCs w:val="22"/>
              </w:rPr>
            </w:pPr>
            <w:r>
              <w:rPr>
                <w:sz w:val="22"/>
                <w:szCs w:val="22"/>
              </w:rPr>
              <w:t>Число выбывших</w:t>
            </w:r>
          </w:p>
        </w:tc>
        <w:tc>
          <w:tcPr>
            <w:tcW w:w="380" w:type="pct"/>
            <w:tcBorders>
              <w:top w:val="none" w:sz="4" w:space="0" w:color="000000"/>
              <w:left w:val="none" w:sz="4" w:space="0" w:color="000000"/>
              <w:bottom w:val="single" w:sz="8" w:space="0" w:color="auto"/>
              <w:right w:val="single" w:sz="8" w:space="0" w:color="auto"/>
            </w:tcBorders>
            <w:shd w:val="clear" w:color="auto" w:fill="auto"/>
            <w:noWrap/>
            <w:vAlign w:val="center"/>
          </w:tcPr>
          <w:p w14:paraId="798D535A" w14:textId="77777777" w:rsidR="006764B1" w:rsidRDefault="00000000">
            <w:pPr>
              <w:ind w:firstLine="0"/>
              <w:jc w:val="center"/>
              <w:rPr>
                <w:sz w:val="22"/>
                <w:szCs w:val="22"/>
              </w:rPr>
            </w:pPr>
            <w:r>
              <w:rPr>
                <w:color w:val="000000"/>
                <w:sz w:val="22"/>
                <w:szCs w:val="22"/>
              </w:rPr>
              <w:t>67</w:t>
            </w:r>
          </w:p>
        </w:tc>
        <w:tc>
          <w:tcPr>
            <w:tcW w:w="381" w:type="pct"/>
            <w:tcBorders>
              <w:top w:val="none" w:sz="4" w:space="0" w:color="000000"/>
              <w:left w:val="none" w:sz="4" w:space="0" w:color="000000"/>
              <w:bottom w:val="single" w:sz="8" w:space="0" w:color="auto"/>
              <w:right w:val="single" w:sz="8" w:space="0" w:color="auto"/>
            </w:tcBorders>
            <w:shd w:val="clear" w:color="auto" w:fill="auto"/>
            <w:noWrap/>
            <w:vAlign w:val="center"/>
          </w:tcPr>
          <w:p w14:paraId="3DC39284" w14:textId="77777777" w:rsidR="006764B1" w:rsidRDefault="00000000">
            <w:pPr>
              <w:ind w:firstLine="0"/>
              <w:jc w:val="center"/>
              <w:rPr>
                <w:sz w:val="22"/>
                <w:szCs w:val="22"/>
              </w:rPr>
            </w:pPr>
            <w:r>
              <w:rPr>
                <w:color w:val="000000"/>
                <w:sz w:val="22"/>
                <w:szCs w:val="22"/>
              </w:rPr>
              <w:t>68</w:t>
            </w:r>
          </w:p>
        </w:tc>
        <w:tc>
          <w:tcPr>
            <w:tcW w:w="380" w:type="pct"/>
            <w:tcBorders>
              <w:top w:val="none" w:sz="4" w:space="0" w:color="000000"/>
              <w:left w:val="none" w:sz="4" w:space="0" w:color="000000"/>
              <w:bottom w:val="single" w:sz="8" w:space="0" w:color="auto"/>
              <w:right w:val="single" w:sz="8" w:space="0" w:color="auto"/>
            </w:tcBorders>
            <w:shd w:val="clear" w:color="auto" w:fill="auto"/>
            <w:noWrap/>
            <w:vAlign w:val="center"/>
          </w:tcPr>
          <w:p w14:paraId="12D89E4F" w14:textId="77777777" w:rsidR="006764B1" w:rsidRDefault="00000000">
            <w:pPr>
              <w:ind w:firstLine="0"/>
              <w:jc w:val="center"/>
              <w:rPr>
                <w:sz w:val="22"/>
                <w:szCs w:val="22"/>
              </w:rPr>
            </w:pPr>
            <w:r>
              <w:rPr>
                <w:color w:val="000000"/>
                <w:sz w:val="22"/>
                <w:szCs w:val="22"/>
              </w:rPr>
              <w:t>54</w:t>
            </w:r>
          </w:p>
        </w:tc>
        <w:tc>
          <w:tcPr>
            <w:tcW w:w="37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1B3DF3B3" w14:textId="77777777" w:rsidR="006764B1" w:rsidRDefault="00000000">
            <w:pPr>
              <w:ind w:firstLine="0"/>
              <w:jc w:val="center"/>
              <w:rPr>
                <w:sz w:val="22"/>
                <w:szCs w:val="22"/>
              </w:rPr>
            </w:pPr>
            <w:r>
              <w:rPr>
                <w:color w:val="000000"/>
                <w:sz w:val="22"/>
                <w:szCs w:val="22"/>
              </w:rPr>
              <w:t>57</w:t>
            </w:r>
          </w:p>
        </w:tc>
        <w:tc>
          <w:tcPr>
            <w:tcW w:w="381" w:type="pct"/>
            <w:tcBorders>
              <w:top w:val="none" w:sz="4" w:space="0" w:color="000000"/>
              <w:left w:val="none" w:sz="4" w:space="0" w:color="000000"/>
              <w:bottom w:val="single" w:sz="8" w:space="0" w:color="auto"/>
              <w:right w:val="single" w:sz="8" w:space="0" w:color="auto"/>
            </w:tcBorders>
            <w:shd w:val="clear" w:color="auto" w:fill="auto"/>
            <w:noWrap/>
            <w:vAlign w:val="center"/>
          </w:tcPr>
          <w:p w14:paraId="32BAD9F1" w14:textId="77777777" w:rsidR="006764B1" w:rsidRDefault="00000000">
            <w:pPr>
              <w:ind w:firstLine="0"/>
              <w:jc w:val="center"/>
              <w:rPr>
                <w:sz w:val="22"/>
                <w:szCs w:val="22"/>
              </w:rPr>
            </w:pPr>
            <w:r>
              <w:rPr>
                <w:color w:val="000000"/>
                <w:sz w:val="22"/>
                <w:szCs w:val="22"/>
              </w:rPr>
              <w:t>119</w:t>
            </w:r>
          </w:p>
        </w:tc>
        <w:tc>
          <w:tcPr>
            <w:tcW w:w="37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4547CA11" w14:textId="77777777" w:rsidR="006764B1" w:rsidRDefault="00000000">
            <w:pPr>
              <w:ind w:firstLine="0"/>
              <w:jc w:val="center"/>
              <w:rPr>
                <w:sz w:val="22"/>
                <w:szCs w:val="22"/>
              </w:rPr>
            </w:pPr>
            <w:r>
              <w:rPr>
                <w:color w:val="000000"/>
                <w:sz w:val="22"/>
                <w:szCs w:val="22"/>
              </w:rPr>
              <w:t>69</w:t>
            </w:r>
          </w:p>
        </w:tc>
        <w:tc>
          <w:tcPr>
            <w:tcW w:w="37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6E1FCE02" w14:textId="77777777" w:rsidR="006764B1" w:rsidRDefault="00000000">
            <w:pPr>
              <w:ind w:firstLine="0"/>
              <w:jc w:val="center"/>
              <w:rPr>
                <w:sz w:val="22"/>
                <w:szCs w:val="22"/>
              </w:rPr>
            </w:pPr>
            <w:r>
              <w:rPr>
                <w:color w:val="000000"/>
                <w:sz w:val="22"/>
                <w:szCs w:val="22"/>
              </w:rPr>
              <w:t>54</w:t>
            </w:r>
          </w:p>
        </w:tc>
        <w:tc>
          <w:tcPr>
            <w:tcW w:w="37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552F08C7" w14:textId="77777777" w:rsidR="006764B1" w:rsidRDefault="00000000">
            <w:pPr>
              <w:ind w:firstLine="0"/>
              <w:jc w:val="center"/>
              <w:rPr>
                <w:sz w:val="22"/>
                <w:szCs w:val="22"/>
              </w:rPr>
            </w:pPr>
            <w:r>
              <w:rPr>
                <w:color w:val="000000"/>
                <w:sz w:val="22"/>
                <w:szCs w:val="22"/>
              </w:rPr>
              <w:t>77</w:t>
            </w:r>
          </w:p>
        </w:tc>
        <w:tc>
          <w:tcPr>
            <w:tcW w:w="599" w:type="pct"/>
            <w:tcBorders>
              <w:top w:val="none" w:sz="4" w:space="0" w:color="000000"/>
              <w:left w:val="none" w:sz="4" w:space="0" w:color="000000"/>
              <w:bottom w:val="single" w:sz="8" w:space="0" w:color="auto"/>
              <w:right w:val="single" w:sz="8" w:space="0" w:color="auto"/>
            </w:tcBorders>
            <w:vAlign w:val="center"/>
          </w:tcPr>
          <w:p w14:paraId="0870A36C" w14:textId="77777777" w:rsidR="006764B1" w:rsidRDefault="00000000">
            <w:pPr>
              <w:ind w:firstLine="0"/>
              <w:jc w:val="center"/>
              <w:rPr>
                <w:color w:val="000000"/>
                <w:sz w:val="22"/>
                <w:szCs w:val="22"/>
              </w:rPr>
            </w:pPr>
            <w:r>
              <w:rPr>
                <w:color w:val="000000"/>
                <w:sz w:val="22"/>
                <w:szCs w:val="22"/>
              </w:rPr>
              <w:t>565</w:t>
            </w:r>
          </w:p>
        </w:tc>
      </w:tr>
      <w:tr w:rsidR="006764B1" w14:paraId="2C9EB1F5" w14:textId="77777777">
        <w:trPr>
          <w:trHeight w:val="20"/>
        </w:trPr>
        <w:tc>
          <w:tcPr>
            <w:tcW w:w="1363" w:type="pct"/>
            <w:noWrap/>
          </w:tcPr>
          <w:p w14:paraId="23105744" w14:textId="77777777" w:rsidR="006764B1" w:rsidRDefault="00000000">
            <w:pPr>
              <w:ind w:firstLine="0"/>
              <w:rPr>
                <w:sz w:val="22"/>
                <w:szCs w:val="22"/>
              </w:rPr>
            </w:pPr>
            <w:r>
              <w:rPr>
                <w:sz w:val="22"/>
                <w:szCs w:val="22"/>
              </w:rPr>
              <w:t>Миграционный прирост</w:t>
            </w:r>
          </w:p>
        </w:tc>
        <w:tc>
          <w:tcPr>
            <w:tcW w:w="380" w:type="pct"/>
            <w:tcBorders>
              <w:top w:val="none" w:sz="4" w:space="0" w:color="000000"/>
              <w:left w:val="none" w:sz="4" w:space="0" w:color="000000"/>
              <w:bottom w:val="single" w:sz="8" w:space="0" w:color="auto"/>
              <w:right w:val="single" w:sz="8" w:space="0" w:color="auto"/>
            </w:tcBorders>
            <w:shd w:val="clear" w:color="auto" w:fill="auto"/>
            <w:noWrap/>
            <w:vAlign w:val="center"/>
          </w:tcPr>
          <w:p w14:paraId="44F099A1" w14:textId="77777777" w:rsidR="006764B1" w:rsidRDefault="00000000">
            <w:pPr>
              <w:ind w:firstLine="0"/>
              <w:jc w:val="center"/>
              <w:rPr>
                <w:sz w:val="22"/>
                <w:szCs w:val="22"/>
              </w:rPr>
            </w:pPr>
            <w:r>
              <w:rPr>
                <w:color w:val="000000"/>
                <w:sz w:val="22"/>
                <w:szCs w:val="22"/>
              </w:rPr>
              <w:t>-23</w:t>
            </w:r>
          </w:p>
        </w:tc>
        <w:tc>
          <w:tcPr>
            <w:tcW w:w="381" w:type="pct"/>
            <w:tcBorders>
              <w:top w:val="none" w:sz="4" w:space="0" w:color="000000"/>
              <w:left w:val="none" w:sz="4" w:space="0" w:color="000000"/>
              <w:bottom w:val="single" w:sz="8" w:space="0" w:color="auto"/>
              <w:right w:val="single" w:sz="8" w:space="0" w:color="auto"/>
            </w:tcBorders>
            <w:shd w:val="clear" w:color="auto" w:fill="auto"/>
            <w:noWrap/>
            <w:vAlign w:val="center"/>
          </w:tcPr>
          <w:p w14:paraId="5D428BBB" w14:textId="77777777" w:rsidR="006764B1" w:rsidRDefault="00000000">
            <w:pPr>
              <w:ind w:firstLine="0"/>
              <w:jc w:val="center"/>
              <w:rPr>
                <w:sz w:val="22"/>
                <w:szCs w:val="22"/>
              </w:rPr>
            </w:pPr>
            <w:r>
              <w:rPr>
                <w:color w:val="000000"/>
                <w:sz w:val="22"/>
                <w:szCs w:val="22"/>
              </w:rPr>
              <w:t>-30</w:t>
            </w:r>
          </w:p>
        </w:tc>
        <w:tc>
          <w:tcPr>
            <w:tcW w:w="380" w:type="pct"/>
            <w:tcBorders>
              <w:top w:val="none" w:sz="4" w:space="0" w:color="000000"/>
              <w:left w:val="none" w:sz="4" w:space="0" w:color="000000"/>
              <w:bottom w:val="single" w:sz="8" w:space="0" w:color="auto"/>
              <w:right w:val="single" w:sz="8" w:space="0" w:color="auto"/>
            </w:tcBorders>
            <w:shd w:val="clear" w:color="auto" w:fill="auto"/>
            <w:noWrap/>
            <w:vAlign w:val="center"/>
          </w:tcPr>
          <w:p w14:paraId="5CF76165" w14:textId="77777777" w:rsidR="006764B1" w:rsidRDefault="00000000">
            <w:pPr>
              <w:ind w:firstLine="0"/>
              <w:jc w:val="center"/>
              <w:rPr>
                <w:sz w:val="22"/>
                <w:szCs w:val="22"/>
              </w:rPr>
            </w:pPr>
            <w:r>
              <w:rPr>
                <w:color w:val="000000"/>
                <w:sz w:val="22"/>
                <w:szCs w:val="22"/>
              </w:rPr>
              <w:t>-4</w:t>
            </w:r>
          </w:p>
        </w:tc>
        <w:tc>
          <w:tcPr>
            <w:tcW w:w="37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19603F14" w14:textId="77777777" w:rsidR="006764B1" w:rsidRDefault="00000000">
            <w:pPr>
              <w:ind w:firstLine="0"/>
              <w:jc w:val="center"/>
              <w:rPr>
                <w:sz w:val="22"/>
                <w:szCs w:val="22"/>
              </w:rPr>
            </w:pPr>
            <w:r>
              <w:rPr>
                <w:color w:val="000000"/>
                <w:sz w:val="22"/>
                <w:szCs w:val="22"/>
              </w:rPr>
              <w:t>10</w:t>
            </w:r>
          </w:p>
        </w:tc>
        <w:tc>
          <w:tcPr>
            <w:tcW w:w="381" w:type="pct"/>
            <w:tcBorders>
              <w:top w:val="none" w:sz="4" w:space="0" w:color="000000"/>
              <w:left w:val="none" w:sz="4" w:space="0" w:color="000000"/>
              <w:bottom w:val="single" w:sz="8" w:space="0" w:color="auto"/>
              <w:right w:val="single" w:sz="8" w:space="0" w:color="auto"/>
            </w:tcBorders>
            <w:shd w:val="clear" w:color="auto" w:fill="auto"/>
            <w:noWrap/>
            <w:vAlign w:val="center"/>
          </w:tcPr>
          <w:p w14:paraId="1C609E83" w14:textId="77777777" w:rsidR="006764B1" w:rsidRDefault="00000000">
            <w:pPr>
              <w:ind w:firstLine="0"/>
              <w:jc w:val="center"/>
              <w:rPr>
                <w:sz w:val="22"/>
                <w:szCs w:val="22"/>
              </w:rPr>
            </w:pPr>
            <w:r>
              <w:rPr>
                <w:color w:val="000000"/>
                <w:sz w:val="22"/>
                <w:szCs w:val="22"/>
              </w:rPr>
              <w:t>-58</w:t>
            </w:r>
          </w:p>
        </w:tc>
        <w:tc>
          <w:tcPr>
            <w:tcW w:w="37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41ADBC90" w14:textId="77777777" w:rsidR="006764B1" w:rsidRDefault="00000000">
            <w:pPr>
              <w:ind w:firstLine="0"/>
              <w:jc w:val="center"/>
              <w:rPr>
                <w:sz w:val="22"/>
                <w:szCs w:val="22"/>
              </w:rPr>
            </w:pPr>
            <w:r>
              <w:rPr>
                <w:color w:val="000000"/>
                <w:sz w:val="22"/>
                <w:szCs w:val="22"/>
              </w:rPr>
              <w:t>-5</w:t>
            </w:r>
          </w:p>
        </w:tc>
        <w:tc>
          <w:tcPr>
            <w:tcW w:w="37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4127CA43" w14:textId="77777777" w:rsidR="006764B1" w:rsidRDefault="00000000">
            <w:pPr>
              <w:ind w:firstLine="0"/>
              <w:jc w:val="center"/>
              <w:rPr>
                <w:sz w:val="22"/>
                <w:szCs w:val="22"/>
              </w:rPr>
            </w:pPr>
            <w:r>
              <w:rPr>
                <w:color w:val="000000"/>
                <w:sz w:val="22"/>
                <w:szCs w:val="22"/>
              </w:rPr>
              <w:t>-5</w:t>
            </w:r>
          </w:p>
        </w:tc>
        <w:tc>
          <w:tcPr>
            <w:tcW w:w="37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2E874009" w14:textId="77777777" w:rsidR="006764B1" w:rsidRDefault="00000000">
            <w:pPr>
              <w:ind w:firstLine="0"/>
              <w:jc w:val="center"/>
              <w:rPr>
                <w:sz w:val="22"/>
                <w:szCs w:val="22"/>
              </w:rPr>
            </w:pPr>
            <w:r>
              <w:rPr>
                <w:color w:val="000000"/>
                <w:sz w:val="22"/>
                <w:szCs w:val="22"/>
              </w:rPr>
              <w:t>-45</w:t>
            </w:r>
          </w:p>
        </w:tc>
        <w:tc>
          <w:tcPr>
            <w:tcW w:w="599" w:type="pct"/>
            <w:tcBorders>
              <w:top w:val="none" w:sz="4" w:space="0" w:color="000000"/>
              <w:left w:val="none" w:sz="4" w:space="0" w:color="000000"/>
              <w:bottom w:val="single" w:sz="8" w:space="0" w:color="auto"/>
              <w:right w:val="single" w:sz="8" w:space="0" w:color="auto"/>
            </w:tcBorders>
            <w:vAlign w:val="center"/>
          </w:tcPr>
          <w:p w14:paraId="15B06EFE" w14:textId="77777777" w:rsidR="006764B1" w:rsidRDefault="00000000">
            <w:pPr>
              <w:ind w:firstLine="0"/>
              <w:jc w:val="center"/>
              <w:rPr>
                <w:color w:val="000000"/>
                <w:sz w:val="22"/>
                <w:szCs w:val="22"/>
              </w:rPr>
            </w:pPr>
            <w:r>
              <w:rPr>
                <w:color w:val="000000"/>
                <w:sz w:val="22"/>
                <w:szCs w:val="22"/>
              </w:rPr>
              <w:t>-160</w:t>
            </w:r>
          </w:p>
        </w:tc>
      </w:tr>
      <w:tr w:rsidR="006764B1" w14:paraId="3A76F376" w14:textId="77777777">
        <w:trPr>
          <w:trHeight w:val="20"/>
        </w:trPr>
        <w:tc>
          <w:tcPr>
            <w:tcW w:w="1363" w:type="pct"/>
            <w:tcBorders>
              <w:right w:val="none" w:sz="4" w:space="0" w:color="000000"/>
            </w:tcBorders>
            <w:shd w:val="clear" w:color="auto" w:fill="EAF1DD" w:themeFill="accent3" w:themeFillTint="33"/>
            <w:noWrap/>
          </w:tcPr>
          <w:p w14:paraId="5F1DD9DF" w14:textId="77777777" w:rsidR="006764B1" w:rsidRDefault="00000000">
            <w:pPr>
              <w:ind w:firstLine="0"/>
              <w:rPr>
                <w:sz w:val="22"/>
                <w:szCs w:val="22"/>
              </w:rPr>
            </w:pPr>
            <w:r>
              <w:rPr>
                <w:sz w:val="22"/>
                <w:szCs w:val="22"/>
              </w:rPr>
              <w:t>внутрирегиональная</w:t>
            </w:r>
          </w:p>
        </w:tc>
        <w:tc>
          <w:tcPr>
            <w:tcW w:w="380" w:type="pct"/>
            <w:tcBorders>
              <w:top w:val="none" w:sz="4" w:space="0" w:color="000000"/>
              <w:left w:val="none" w:sz="4" w:space="0" w:color="000000"/>
              <w:bottom w:val="single" w:sz="8" w:space="0" w:color="auto"/>
              <w:right w:val="none" w:sz="4" w:space="0" w:color="000000"/>
            </w:tcBorders>
            <w:shd w:val="clear" w:color="auto" w:fill="EAF1DD" w:themeFill="accent3" w:themeFillTint="33"/>
            <w:noWrap/>
            <w:vAlign w:val="center"/>
          </w:tcPr>
          <w:p w14:paraId="173C1FFF" w14:textId="77777777" w:rsidR="006764B1" w:rsidRDefault="00000000">
            <w:pPr>
              <w:ind w:firstLine="0"/>
              <w:jc w:val="center"/>
              <w:rPr>
                <w:sz w:val="22"/>
                <w:szCs w:val="22"/>
              </w:rPr>
            </w:pPr>
            <w:r>
              <w:rPr>
                <w:color w:val="000000"/>
                <w:sz w:val="22"/>
                <w:szCs w:val="22"/>
              </w:rPr>
              <w:t> </w:t>
            </w:r>
          </w:p>
        </w:tc>
        <w:tc>
          <w:tcPr>
            <w:tcW w:w="381" w:type="pct"/>
            <w:tcBorders>
              <w:top w:val="none" w:sz="4" w:space="0" w:color="000000"/>
              <w:left w:val="none" w:sz="4" w:space="0" w:color="000000"/>
              <w:bottom w:val="single" w:sz="8" w:space="0" w:color="auto"/>
              <w:right w:val="none" w:sz="4" w:space="0" w:color="000000"/>
            </w:tcBorders>
            <w:shd w:val="clear" w:color="auto" w:fill="EAF1DD" w:themeFill="accent3" w:themeFillTint="33"/>
            <w:noWrap/>
            <w:vAlign w:val="center"/>
          </w:tcPr>
          <w:p w14:paraId="78A44742" w14:textId="77777777" w:rsidR="006764B1" w:rsidRDefault="00000000">
            <w:pPr>
              <w:ind w:firstLine="0"/>
              <w:jc w:val="center"/>
              <w:rPr>
                <w:sz w:val="22"/>
                <w:szCs w:val="22"/>
              </w:rPr>
            </w:pPr>
            <w:r>
              <w:rPr>
                <w:color w:val="000000"/>
                <w:sz w:val="22"/>
                <w:szCs w:val="22"/>
              </w:rPr>
              <w:t> </w:t>
            </w:r>
          </w:p>
        </w:tc>
        <w:tc>
          <w:tcPr>
            <w:tcW w:w="380" w:type="pct"/>
            <w:tcBorders>
              <w:top w:val="none" w:sz="4" w:space="0" w:color="000000"/>
              <w:left w:val="none" w:sz="4" w:space="0" w:color="000000"/>
              <w:bottom w:val="single" w:sz="8" w:space="0" w:color="auto"/>
              <w:right w:val="none" w:sz="4" w:space="0" w:color="000000"/>
            </w:tcBorders>
            <w:shd w:val="clear" w:color="auto" w:fill="EAF1DD" w:themeFill="accent3" w:themeFillTint="33"/>
            <w:noWrap/>
            <w:vAlign w:val="center"/>
          </w:tcPr>
          <w:p w14:paraId="514EB612" w14:textId="77777777" w:rsidR="006764B1" w:rsidRDefault="00000000">
            <w:pPr>
              <w:ind w:firstLine="0"/>
              <w:jc w:val="center"/>
              <w:rPr>
                <w:sz w:val="22"/>
                <w:szCs w:val="22"/>
              </w:rPr>
            </w:pPr>
            <w:r>
              <w:rPr>
                <w:color w:val="000000"/>
                <w:sz w:val="22"/>
                <w:szCs w:val="22"/>
              </w:rPr>
              <w:t> </w:t>
            </w:r>
          </w:p>
        </w:tc>
        <w:tc>
          <w:tcPr>
            <w:tcW w:w="379" w:type="pct"/>
            <w:tcBorders>
              <w:top w:val="none" w:sz="4" w:space="0" w:color="000000"/>
              <w:left w:val="none" w:sz="4" w:space="0" w:color="000000"/>
              <w:bottom w:val="single" w:sz="8" w:space="0" w:color="auto"/>
              <w:right w:val="none" w:sz="4" w:space="0" w:color="000000"/>
            </w:tcBorders>
            <w:shd w:val="clear" w:color="auto" w:fill="EAF1DD" w:themeFill="accent3" w:themeFillTint="33"/>
            <w:noWrap/>
            <w:vAlign w:val="center"/>
          </w:tcPr>
          <w:p w14:paraId="53ABBD8F" w14:textId="77777777" w:rsidR="006764B1" w:rsidRDefault="00000000">
            <w:pPr>
              <w:ind w:firstLine="0"/>
              <w:jc w:val="center"/>
              <w:rPr>
                <w:sz w:val="22"/>
                <w:szCs w:val="22"/>
              </w:rPr>
            </w:pPr>
            <w:r>
              <w:rPr>
                <w:color w:val="000000"/>
                <w:sz w:val="22"/>
                <w:szCs w:val="22"/>
              </w:rPr>
              <w:t> </w:t>
            </w:r>
          </w:p>
        </w:tc>
        <w:tc>
          <w:tcPr>
            <w:tcW w:w="381" w:type="pct"/>
            <w:tcBorders>
              <w:top w:val="none" w:sz="4" w:space="0" w:color="000000"/>
              <w:left w:val="none" w:sz="4" w:space="0" w:color="000000"/>
              <w:bottom w:val="single" w:sz="8" w:space="0" w:color="auto"/>
              <w:right w:val="none" w:sz="4" w:space="0" w:color="000000"/>
            </w:tcBorders>
            <w:shd w:val="clear" w:color="auto" w:fill="EAF1DD" w:themeFill="accent3" w:themeFillTint="33"/>
            <w:noWrap/>
            <w:vAlign w:val="center"/>
          </w:tcPr>
          <w:p w14:paraId="7E93FBCD" w14:textId="77777777" w:rsidR="006764B1" w:rsidRDefault="00000000">
            <w:pPr>
              <w:ind w:firstLine="0"/>
              <w:jc w:val="center"/>
              <w:rPr>
                <w:sz w:val="22"/>
                <w:szCs w:val="22"/>
              </w:rPr>
            </w:pPr>
            <w:r>
              <w:rPr>
                <w:color w:val="000000"/>
                <w:sz w:val="22"/>
                <w:szCs w:val="22"/>
              </w:rPr>
              <w:t> </w:t>
            </w:r>
          </w:p>
        </w:tc>
        <w:tc>
          <w:tcPr>
            <w:tcW w:w="379" w:type="pct"/>
            <w:tcBorders>
              <w:top w:val="none" w:sz="4" w:space="0" w:color="000000"/>
              <w:left w:val="none" w:sz="4" w:space="0" w:color="000000"/>
              <w:bottom w:val="single" w:sz="8" w:space="0" w:color="auto"/>
              <w:right w:val="none" w:sz="4" w:space="0" w:color="000000"/>
            </w:tcBorders>
            <w:shd w:val="clear" w:color="auto" w:fill="EAF1DD" w:themeFill="accent3" w:themeFillTint="33"/>
            <w:noWrap/>
            <w:vAlign w:val="center"/>
          </w:tcPr>
          <w:p w14:paraId="0E2FD40C" w14:textId="77777777" w:rsidR="006764B1" w:rsidRDefault="00000000">
            <w:pPr>
              <w:ind w:firstLine="0"/>
              <w:jc w:val="center"/>
              <w:rPr>
                <w:sz w:val="22"/>
                <w:szCs w:val="22"/>
              </w:rPr>
            </w:pPr>
            <w:r>
              <w:rPr>
                <w:color w:val="000000"/>
                <w:sz w:val="22"/>
                <w:szCs w:val="22"/>
              </w:rPr>
              <w:t> </w:t>
            </w:r>
          </w:p>
        </w:tc>
        <w:tc>
          <w:tcPr>
            <w:tcW w:w="379" w:type="pct"/>
            <w:tcBorders>
              <w:top w:val="none" w:sz="4" w:space="0" w:color="000000"/>
              <w:left w:val="none" w:sz="4" w:space="0" w:color="000000"/>
              <w:bottom w:val="single" w:sz="8" w:space="0" w:color="auto"/>
              <w:right w:val="none" w:sz="4" w:space="0" w:color="000000"/>
            </w:tcBorders>
            <w:shd w:val="clear" w:color="auto" w:fill="EAF1DD" w:themeFill="accent3" w:themeFillTint="33"/>
            <w:noWrap/>
            <w:vAlign w:val="center"/>
          </w:tcPr>
          <w:p w14:paraId="5BE68B7A" w14:textId="77777777" w:rsidR="006764B1" w:rsidRDefault="00000000">
            <w:pPr>
              <w:ind w:firstLine="0"/>
              <w:jc w:val="center"/>
              <w:rPr>
                <w:sz w:val="22"/>
                <w:szCs w:val="22"/>
              </w:rPr>
            </w:pPr>
            <w:r>
              <w:rPr>
                <w:color w:val="000000"/>
                <w:sz w:val="22"/>
                <w:szCs w:val="22"/>
              </w:rPr>
              <w:t> </w:t>
            </w:r>
          </w:p>
        </w:tc>
        <w:tc>
          <w:tcPr>
            <w:tcW w:w="379" w:type="pct"/>
            <w:tcBorders>
              <w:top w:val="none" w:sz="4" w:space="0" w:color="000000"/>
              <w:left w:val="none" w:sz="4" w:space="0" w:color="000000"/>
              <w:bottom w:val="single" w:sz="8" w:space="0" w:color="auto"/>
              <w:right w:val="single" w:sz="8" w:space="0" w:color="auto"/>
            </w:tcBorders>
            <w:shd w:val="clear" w:color="auto" w:fill="EAF1DD" w:themeFill="accent3" w:themeFillTint="33"/>
            <w:noWrap/>
            <w:vAlign w:val="center"/>
          </w:tcPr>
          <w:p w14:paraId="3681AD39" w14:textId="77777777" w:rsidR="006764B1" w:rsidRDefault="00000000">
            <w:pPr>
              <w:ind w:firstLine="0"/>
              <w:jc w:val="center"/>
              <w:rPr>
                <w:sz w:val="22"/>
                <w:szCs w:val="22"/>
              </w:rPr>
            </w:pPr>
            <w:r>
              <w:rPr>
                <w:color w:val="000000"/>
                <w:sz w:val="22"/>
                <w:szCs w:val="22"/>
              </w:rPr>
              <w:t> </w:t>
            </w:r>
          </w:p>
        </w:tc>
        <w:tc>
          <w:tcPr>
            <w:tcW w:w="599" w:type="pct"/>
            <w:tcBorders>
              <w:top w:val="none" w:sz="4" w:space="0" w:color="000000"/>
              <w:left w:val="none" w:sz="4" w:space="0" w:color="000000"/>
              <w:bottom w:val="single" w:sz="8" w:space="0" w:color="auto"/>
              <w:right w:val="single" w:sz="8" w:space="0" w:color="auto"/>
            </w:tcBorders>
            <w:shd w:val="clear" w:color="auto" w:fill="EAF1DD" w:themeFill="accent3" w:themeFillTint="33"/>
            <w:vAlign w:val="center"/>
          </w:tcPr>
          <w:p w14:paraId="27DF3EBF" w14:textId="77777777" w:rsidR="006764B1" w:rsidRDefault="006764B1">
            <w:pPr>
              <w:ind w:firstLine="0"/>
              <w:jc w:val="center"/>
              <w:rPr>
                <w:color w:val="000000"/>
                <w:sz w:val="22"/>
                <w:szCs w:val="22"/>
              </w:rPr>
            </w:pPr>
          </w:p>
        </w:tc>
      </w:tr>
      <w:tr w:rsidR="006764B1" w14:paraId="4F3D2559" w14:textId="77777777">
        <w:trPr>
          <w:trHeight w:val="20"/>
        </w:trPr>
        <w:tc>
          <w:tcPr>
            <w:tcW w:w="1363" w:type="pct"/>
            <w:noWrap/>
          </w:tcPr>
          <w:p w14:paraId="0066DA0D" w14:textId="77777777" w:rsidR="006764B1" w:rsidRDefault="00000000">
            <w:pPr>
              <w:ind w:firstLine="0"/>
              <w:rPr>
                <w:sz w:val="22"/>
                <w:szCs w:val="22"/>
              </w:rPr>
            </w:pPr>
            <w:r>
              <w:rPr>
                <w:sz w:val="22"/>
                <w:szCs w:val="22"/>
              </w:rPr>
              <w:t>Число прибывших</w:t>
            </w:r>
          </w:p>
        </w:tc>
        <w:tc>
          <w:tcPr>
            <w:tcW w:w="380" w:type="pct"/>
            <w:tcBorders>
              <w:top w:val="none" w:sz="4" w:space="0" w:color="000000"/>
              <w:left w:val="none" w:sz="4" w:space="0" w:color="000000"/>
              <w:bottom w:val="single" w:sz="8" w:space="0" w:color="auto"/>
              <w:right w:val="single" w:sz="8" w:space="0" w:color="auto"/>
            </w:tcBorders>
            <w:shd w:val="clear" w:color="auto" w:fill="auto"/>
            <w:noWrap/>
            <w:vAlign w:val="center"/>
          </w:tcPr>
          <w:p w14:paraId="04C7D295" w14:textId="77777777" w:rsidR="006764B1" w:rsidRDefault="00000000">
            <w:pPr>
              <w:ind w:firstLine="0"/>
              <w:jc w:val="center"/>
              <w:rPr>
                <w:sz w:val="22"/>
                <w:szCs w:val="22"/>
              </w:rPr>
            </w:pPr>
            <w:r>
              <w:rPr>
                <w:color w:val="000000"/>
                <w:sz w:val="22"/>
                <w:szCs w:val="22"/>
              </w:rPr>
              <w:t>40</w:t>
            </w:r>
          </w:p>
        </w:tc>
        <w:tc>
          <w:tcPr>
            <w:tcW w:w="381" w:type="pct"/>
            <w:tcBorders>
              <w:top w:val="none" w:sz="4" w:space="0" w:color="000000"/>
              <w:left w:val="none" w:sz="4" w:space="0" w:color="000000"/>
              <w:bottom w:val="single" w:sz="8" w:space="0" w:color="auto"/>
              <w:right w:val="single" w:sz="8" w:space="0" w:color="auto"/>
            </w:tcBorders>
            <w:shd w:val="clear" w:color="auto" w:fill="auto"/>
            <w:noWrap/>
            <w:vAlign w:val="center"/>
          </w:tcPr>
          <w:p w14:paraId="00E657E7" w14:textId="77777777" w:rsidR="006764B1" w:rsidRDefault="00000000">
            <w:pPr>
              <w:ind w:firstLine="0"/>
              <w:jc w:val="center"/>
              <w:rPr>
                <w:sz w:val="22"/>
                <w:szCs w:val="22"/>
              </w:rPr>
            </w:pPr>
            <w:r>
              <w:rPr>
                <w:color w:val="000000"/>
                <w:sz w:val="22"/>
                <w:szCs w:val="22"/>
              </w:rPr>
              <w:t>31</w:t>
            </w:r>
          </w:p>
        </w:tc>
        <w:tc>
          <w:tcPr>
            <w:tcW w:w="380" w:type="pct"/>
            <w:tcBorders>
              <w:top w:val="none" w:sz="4" w:space="0" w:color="000000"/>
              <w:left w:val="none" w:sz="4" w:space="0" w:color="000000"/>
              <w:bottom w:val="single" w:sz="8" w:space="0" w:color="auto"/>
              <w:right w:val="single" w:sz="8" w:space="0" w:color="auto"/>
            </w:tcBorders>
            <w:shd w:val="clear" w:color="auto" w:fill="auto"/>
            <w:noWrap/>
            <w:vAlign w:val="center"/>
          </w:tcPr>
          <w:p w14:paraId="1FC6FC7E" w14:textId="77777777" w:rsidR="006764B1" w:rsidRDefault="00000000">
            <w:pPr>
              <w:ind w:firstLine="0"/>
              <w:jc w:val="center"/>
              <w:rPr>
                <w:sz w:val="22"/>
                <w:szCs w:val="22"/>
              </w:rPr>
            </w:pPr>
            <w:r>
              <w:rPr>
                <w:color w:val="000000"/>
                <w:sz w:val="22"/>
                <w:szCs w:val="22"/>
              </w:rPr>
              <w:t>45</w:t>
            </w:r>
          </w:p>
        </w:tc>
        <w:tc>
          <w:tcPr>
            <w:tcW w:w="37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2FD12A96" w14:textId="77777777" w:rsidR="006764B1" w:rsidRDefault="00000000">
            <w:pPr>
              <w:ind w:firstLine="0"/>
              <w:jc w:val="center"/>
              <w:rPr>
                <w:sz w:val="22"/>
                <w:szCs w:val="22"/>
              </w:rPr>
            </w:pPr>
            <w:r>
              <w:rPr>
                <w:color w:val="000000"/>
                <w:sz w:val="22"/>
                <w:szCs w:val="22"/>
              </w:rPr>
              <w:t>62</w:t>
            </w:r>
          </w:p>
        </w:tc>
        <w:tc>
          <w:tcPr>
            <w:tcW w:w="381" w:type="pct"/>
            <w:tcBorders>
              <w:top w:val="none" w:sz="4" w:space="0" w:color="000000"/>
              <w:left w:val="none" w:sz="4" w:space="0" w:color="000000"/>
              <w:bottom w:val="single" w:sz="8" w:space="0" w:color="auto"/>
              <w:right w:val="single" w:sz="8" w:space="0" w:color="auto"/>
            </w:tcBorders>
            <w:shd w:val="clear" w:color="auto" w:fill="auto"/>
            <w:noWrap/>
            <w:vAlign w:val="center"/>
          </w:tcPr>
          <w:p w14:paraId="065B7F55" w14:textId="77777777" w:rsidR="006764B1" w:rsidRDefault="00000000">
            <w:pPr>
              <w:ind w:firstLine="0"/>
              <w:jc w:val="center"/>
              <w:rPr>
                <w:sz w:val="22"/>
                <w:szCs w:val="22"/>
              </w:rPr>
            </w:pPr>
            <w:r>
              <w:rPr>
                <w:color w:val="000000"/>
                <w:sz w:val="22"/>
                <w:szCs w:val="22"/>
              </w:rPr>
              <w:t>52</w:t>
            </w:r>
          </w:p>
        </w:tc>
        <w:tc>
          <w:tcPr>
            <w:tcW w:w="37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7F309440" w14:textId="77777777" w:rsidR="006764B1" w:rsidRDefault="00000000">
            <w:pPr>
              <w:ind w:firstLine="0"/>
              <w:jc w:val="center"/>
              <w:rPr>
                <w:sz w:val="22"/>
                <w:szCs w:val="22"/>
              </w:rPr>
            </w:pPr>
            <w:r>
              <w:rPr>
                <w:color w:val="000000"/>
                <w:sz w:val="22"/>
                <w:szCs w:val="22"/>
              </w:rPr>
              <w:t>56</w:t>
            </w:r>
          </w:p>
        </w:tc>
        <w:tc>
          <w:tcPr>
            <w:tcW w:w="37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05B45A2F" w14:textId="77777777" w:rsidR="006764B1" w:rsidRDefault="00000000">
            <w:pPr>
              <w:ind w:firstLine="0"/>
              <w:jc w:val="center"/>
              <w:rPr>
                <w:sz w:val="22"/>
                <w:szCs w:val="22"/>
              </w:rPr>
            </w:pPr>
            <w:r>
              <w:rPr>
                <w:color w:val="000000"/>
                <w:sz w:val="22"/>
                <w:szCs w:val="22"/>
              </w:rPr>
              <w:t>44</w:t>
            </w:r>
          </w:p>
        </w:tc>
        <w:tc>
          <w:tcPr>
            <w:tcW w:w="37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72F46528" w14:textId="77777777" w:rsidR="006764B1" w:rsidRDefault="00000000">
            <w:pPr>
              <w:ind w:firstLine="0"/>
              <w:jc w:val="center"/>
              <w:rPr>
                <w:sz w:val="22"/>
                <w:szCs w:val="22"/>
              </w:rPr>
            </w:pPr>
            <w:r>
              <w:rPr>
                <w:color w:val="000000"/>
                <w:sz w:val="22"/>
                <w:szCs w:val="22"/>
              </w:rPr>
              <w:t>28</w:t>
            </w:r>
          </w:p>
        </w:tc>
        <w:tc>
          <w:tcPr>
            <w:tcW w:w="599" w:type="pct"/>
            <w:tcBorders>
              <w:top w:val="none" w:sz="4" w:space="0" w:color="000000"/>
              <w:left w:val="none" w:sz="4" w:space="0" w:color="000000"/>
              <w:bottom w:val="single" w:sz="8" w:space="0" w:color="auto"/>
              <w:right w:val="single" w:sz="8" w:space="0" w:color="auto"/>
            </w:tcBorders>
            <w:vAlign w:val="center"/>
          </w:tcPr>
          <w:p w14:paraId="24D9B68E" w14:textId="77777777" w:rsidR="006764B1" w:rsidRDefault="00000000">
            <w:pPr>
              <w:ind w:firstLine="0"/>
              <w:jc w:val="center"/>
              <w:rPr>
                <w:color w:val="000000"/>
                <w:sz w:val="22"/>
                <w:szCs w:val="22"/>
              </w:rPr>
            </w:pPr>
            <w:r>
              <w:rPr>
                <w:color w:val="000000"/>
                <w:sz w:val="22"/>
                <w:szCs w:val="22"/>
              </w:rPr>
              <w:t>358</w:t>
            </w:r>
          </w:p>
        </w:tc>
      </w:tr>
      <w:tr w:rsidR="006764B1" w14:paraId="1B4A4F3C" w14:textId="77777777">
        <w:trPr>
          <w:trHeight w:val="20"/>
        </w:trPr>
        <w:tc>
          <w:tcPr>
            <w:tcW w:w="1363" w:type="pct"/>
            <w:noWrap/>
          </w:tcPr>
          <w:p w14:paraId="77CEB746" w14:textId="77777777" w:rsidR="006764B1" w:rsidRDefault="00000000">
            <w:pPr>
              <w:ind w:firstLine="0"/>
              <w:rPr>
                <w:sz w:val="22"/>
                <w:szCs w:val="22"/>
              </w:rPr>
            </w:pPr>
            <w:r>
              <w:rPr>
                <w:sz w:val="22"/>
                <w:szCs w:val="22"/>
              </w:rPr>
              <w:t>Число выбывших</w:t>
            </w:r>
          </w:p>
        </w:tc>
        <w:tc>
          <w:tcPr>
            <w:tcW w:w="380" w:type="pct"/>
            <w:tcBorders>
              <w:top w:val="none" w:sz="4" w:space="0" w:color="000000"/>
              <w:left w:val="none" w:sz="4" w:space="0" w:color="000000"/>
              <w:bottom w:val="single" w:sz="8" w:space="0" w:color="auto"/>
              <w:right w:val="single" w:sz="8" w:space="0" w:color="auto"/>
            </w:tcBorders>
            <w:shd w:val="clear" w:color="auto" w:fill="auto"/>
            <w:noWrap/>
            <w:vAlign w:val="center"/>
          </w:tcPr>
          <w:p w14:paraId="5059E081" w14:textId="77777777" w:rsidR="006764B1" w:rsidRDefault="00000000">
            <w:pPr>
              <w:ind w:firstLine="0"/>
              <w:jc w:val="center"/>
              <w:rPr>
                <w:sz w:val="22"/>
                <w:szCs w:val="22"/>
              </w:rPr>
            </w:pPr>
            <w:r>
              <w:rPr>
                <w:color w:val="000000"/>
                <w:sz w:val="22"/>
                <w:szCs w:val="22"/>
              </w:rPr>
              <w:t>55</w:t>
            </w:r>
          </w:p>
        </w:tc>
        <w:tc>
          <w:tcPr>
            <w:tcW w:w="381" w:type="pct"/>
            <w:tcBorders>
              <w:top w:val="none" w:sz="4" w:space="0" w:color="000000"/>
              <w:left w:val="none" w:sz="4" w:space="0" w:color="000000"/>
              <w:bottom w:val="single" w:sz="8" w:space="0" w:color="auto"/>
              <w:right w:val="single" w:sz="8" w:space="0" w:color="auto"/>
            </w:tcBorders>
            <w:shd w:val="clear" w:color="auto" w:fill="auto"/>
            <w:noWrap/>
            <w:vAlign w:val="center"/>
          </w:tcPr>
          <w:p w14:paraId="23069A3E" w14:textId="77777777" w:rsidR="006764B1" w:rsidRDefault="00000000">
            <w:pPr>
              <w:ind w:firstLine="0"/>
              <w:jc w:val="center"/>
              <w:rPr>
                <w:sz w:val="22"/>
                <w:szCs w:val="22"/>
              </w:rPr>
            </w:pPr>
            <w:r>
              <w:rPr>
                <w:color w:val="000000"/>
                <w:sz w:val="22"/>
                <w:szCs w:val="22"/>
              </w:rPr>
              <w:t>57</w:t>
            </w:r>
          </w:p>
        </w:tc>
        <w:tc>
          <w:tcPr>
            <w:tcW w:w="380" w:type="pct"/>
            <w:tcBorders>
              <w:top w:val="none" w:sz="4" w:space="0" w:color="000000"/>
              <w:left w:val="none" w:sz="4" w:space="0" w:color="000000"/>
              <w:bottom w:val="single" w:sz="8" w:space="0" w:color="auto"/>
              <w:right w:val="single" w:sz="8" w:space="0" w:color="auto"/>
            </w:tcBorders>
            <w:shd w:val="clear" w:color="auto" w:fill="auto"/>
            <w:noWrap/>
            <w:vAlign w:val="center"/>
          </w:tcPr>
          <w:p w14:paraId="4F580D25" w14:textId="77777777" w:rsidR="006764B1" w:rsidRDefault="00000000">
            <w:pPr>
              <w:ind w:firstLine="0"/>
              <w:jc w:val="center"/>
              <w:rPr>
                <w:sz w:val="22"/>
                <w:szCs w:val="22"/>
              </w:rPr>
            </w:pPr>
            <w:r>
              <w:rPr>
                <w:color w:val="000000"/>
                <w:sz w:val="22"/>
                <w:szCs w:val="22"/>
              </w:rPr>
              <w:t>48</w:t>
            </w:r>
          </w:p>
        </w:tc>
        <w:tc>
          <w:tcPr>
            <w:tcW w:w="37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7FFD2F5C" w14:textId="77777777" w:rsidR="006764B1" w:rsidRDefault="00000000">
            <w:pPr>
              <w:ind w:firstLine="0"/>
              <w:jc w:val="center"/>
              <w:rPr>
                <w:sz w:val="22"/>
                <w:szCs w:val="22"/>
              </w:rPr>
            </w:pPr>
            <w:r>
              <w:rPr>
                <w:color w:val="000000"/>
                <w:sz w:val="22"/>
                <w:szCs w:val="22"/>
              </w:rPr>
              <w:t>52</w:t>
            </w:r>
          </w:p>
        </w:tc>
        <w:tc>
          <w:tcPr>
            <w:tcW w:w="381" w:type="pct"/>
            <w:tcBorders>
              <w:top w:val="none" w:sz="4" w:space="0" w:color="000000"/>
              <w:left w:val="none" w:sz="4" w:space="0" w:color="000000"/>
              <w:bottom w:val="single" w:sz="8" w:space="0" w:color="auto"/>
              <w:right w:val="single" w:sz="8" w:space="0" w:color="auto"/>
            </w:tcBorders>
            <w:shd w:val="clear" w:color="auto" w:fill="auto"/>
            <w:noWrap/>
            <w:vAlign w:val="center"/>
          </w:tcPr>
          <w:p w14:paraId="2F0EE458" w14:textId="77777777" w:rsidR="006764B1" w:rsidRDefault="00000000">
            <w:pPr>
              <w:ind w:firstLine="0"/>
              <w:jc w:val="center"/>
              <w:rPr>
                <w:sz w:val="22"/>
                <w:szCs w:val="22"/>
              </w:rPr>
            </w:pPr>
            <w:r>
              <w:rPr>
                <w:color w:val="000000"/>
                <w:sz w:val="22"/>
                <w:szCs w:val="22"/>
              </w:rPr>
              <w:t>110</w:t>
            </w:r>
          </w:p>
        </w:tc>
        <w:tc>
          <w:tcPr>
            <w:tcW w:w="37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695ACAA0" w14:textId="77777777" w:rsidR="006764B1" w:rsidRDefault="00000000">
            <w:pPr>
              <w:ind w:firstLine="0"/>
              <w:jc w:val="center"/>
              <w:rPr>
                <w:sz w:val="22"/>
                <w:szCs w:val="22"/>
              </w:rPr>
            </w:pPr>
            <w:r>
              <w:rPr>
                <w:color w:val="000000"/>
                <w:sz w:val="22"/>
                <w:szCs w:val="22"/>
              </w:rPr>
              <w:t>61</w:t>
            </w:r>
          </w:p>
        </w:tc>
        <w:tc>
          <w:tcPr>
            <w:tcW w:w="37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5B1C40FA" w14:textId="77777777" w:rsidR="006764B1" w:rsidRDefault="00000000">
            <w:pPr>
              <w:ind w:firstLine="0"/>
              <w:jc w:val="center"/>
              <w:rPr>
                <w:sz w:val="22"/>
                <w:szCs w:val="22"/>
              </w:rPr>
            </w:pPr>
            <w:r>
              <w:rPr>
                <w:color w:val="000000"/>
                <w:sz w:val="22"/>
                <w:szCs w:val="22"/>
              </w:rPr>
              <w:t>41</w:t>
            </w:r>
          </w:p>
        </w:tc>
        <w:tc>
          <w:tcPr>
            <w:tcW w:w="37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65F5A364" w14:textId="77777777" w:rsidR="006764B1" w:rsidRDefault="00000000">
            <w:pPr>
              <w:ind w:firstLine="0"/>
              <w:jc w:val="center"/>
              <w:rPr>
                <w:sz w:val="22"/>
                <w:szCs w:val="22"/>
              </w:rPr>
            </w:pPr>
            <w:r>
              <w:rPr>
                <w:color w:val="000000"/>
                <w:sz w:val="22"/>
                <w:szCs w:val="22"/>
              </w:rPr>
              <w:t>64</w:t>
            </w:r>
          </w:p>
        </w:tc>
        <w:tc>
          <w:tcPr>
            <w:tcW w:w="599" w:type="pct"/>
            <w:tcBorders>
              <w:top w:val="none" w:sz="4" w:space="0" w:color="000000"/>
              <w:left w:val="none" w:sz="4" w:space="0" w:color="000000"/>
              <w:bottom w:val="single" w:sz="8" w:space="0" w:color="auto"/>
              <w:right w:val="single" w:sz="8" w:space="0" w:color="auto"/>
            </w:tcBorders>
            <w:vAlign w:val="center"/>
          </w:tcPr>
          <w:p w14:paraId="1B8A14BD" w14:textId="77777777" w:rsidR="006764B1" w:rsidRDefault="00000000">
            <w:pPr>
              <w:ind w:firstLine="0"/>
              <w:jc w:val="center"/>
              <w:rPr>
                <w:color w:val="000000"/>
                <w:sz w:val="22"/>
                <w:szCs w:val="22"/>
              </w:rPr>
            </w:pPr>
            <w:r>
              <w:rPr>
                <w:color w:val="000000"/>
                <w:sz w:val="22"/>
                <w:szCs w:val="22"/>
              </w:rPr>
              <w:t>488</w:t>
            </w:r>
          </w:p>
        </w:tc>
      </w:tr>
      <w:tr w:rsidR="006764B1" w14:paraId="79468CFB" w14:textId="77777777">
        <w:trPr>
          <w:trHeight w:val="20"/>
        </w:trPr>
        <w:tc>
          <w:tcPr>
            <w:tcW w:w="1363" w:type="pct"/>
            <w:noWrap/>
          </w:tcPr>
          <w:p w14:paraId="0CCE6999" w14:textId="77777777" w:rsidR="006764B1" w:rsidRDefault="00000000">
            <w:pPr>
              <w:ind w:firstLine="0"/>
              <w:rPr>
                <w:sz w:val="22"/>
                <w:szCs w:val="22"/>
              </w:rPr>
            </w:pPr>
            <w:r>
              <w:rPr>
                <w:sz w:val="22"/>
                <w:szCs w:val="22"/>
              </w:rPr>
              <w:t>Миграционный прирост</w:t>
            </w:r>
          </w:p>
        </w:tc>
        <w:tc>
          <w:tcPr>
            <w:tcW w:w="380" w:type="pct"/>
            <w:tcBorders>
              <w:top w:val="none" w:sz="4" w:space="0" w:color="000000"/>
              <w:left w:val="none" w:sz="4" w:space="0" w:color="000000"/>
              <w:bottom w:val="single" w:sz="8" w:space="0" w:color="auto"/>
              <w:right w:val="single" w:sz="8" w:space="0" w:color="auto"/>
            </w:tcBorders>
            <w:shd w:val="clear" w:color="auto" w:fill="auto"/>
            <w:noWrap/>
            <w:vAlign w:val="center"/>
          </w:tcPr>
          <w:p w14:paraId="65B5B9EB" w14:textId="77777777" w:rsidR="006764B1" w:rsidRDefault="00000000">
            <w:pPr>
              <w:ind w:firstLine="0"/>
              <w:jc w:val="center"/>
              <w:rPr>
                <w:sz w:val="22"/>
                <w:szCs w:val="22"/>
              </w:rPr>
            </w:pPr>
            <w:r>
              <w:rPr>
                <w:color w:val="000000"/>
                <w:sz w:val="22"/>
                <w:szCs w:val="22"/>
              </w:rPr>
              <w:t>-15</w:t>
            </w:r>
          </w:p>
        </w:tc>
        <w:tc>
          <w:tcPr>
            <w:tcW w:w="381" w:type="pct"/>
            <w:tcBorders>
              <w:top w:val="none" w:sz="4" w:space="0" w:color="000000"/>
              <w:left w:val="none" w:sz="4" w:space="0" w:color="000000"/>
              <w:bottom w:val="single" w:sz="8" w:space="0" w:color="auto"/>
              <w:right w:val="single" w:sz="8" w:space="0" w:color="auto"/>
            </w:tcBorders>
            <w:shd w:val="clear" w:color="auto" w:fill="auto"/>
            <w:noWrap/>
            <w:vAlign w:val="center"/>
          </w:tcPr>
          <w:p w14:paraId="07AA5413" w14:textId="77777777" w:rsidR="006764B1" w:rsidRDefault="00000000">
            <w:pPr>
              <w:ind w:firstLine="0"/>
              <w:jc w:val="center"/>
              <w:rPr>
                <w:sz w:val="22"/>
                <w:szCs w:val="22"/>
              </w:rPr>
            </w:pPr>
            <w:r>
              <w:rPr>
                <w:color w:val="000000"/>
                <w:sz w:val="22"/>
                <w:szCs w:val="22"/>
              </w:rPr>
              <w:t>-26</w:t>
            </w:r>
          </w:p>
        </w:tc>
        <w:tc>
          <w:tcPr>
            <w:tcW w:w="380" w:type="pct"/>
            <w:tcBorders>
              <w:top w:val="none" w:sz="4" w:space="0" w:color="000000"/>
              <w:left w:val="none" w:sz="4" w:space="0" w:color="000000"/>
              <w:bottom w:val="single" w:sz="8" w:space="0" w:color="auto"/>
              <w:right w:val="single" w:sz="8" w:space="0" w:color="auto"/>
            </w:tcBorders>
            <w:shd w:val="clear" w:color="auto" w:fill="auto"/>
            <w:noWrap/>
            <w:vAlign w:val="center"/>
          </w:tcPr>
          <w:p w14:paraId="2C681F5E" w14:textId="77777777" w:rsidR="006764B1" w:rsidRDefault="00000000">
            <w:pPr>
              <w:ind w:firstLine="0"/>
              <w:jc w:val="center"/>
              <w:rPr>
                <w:sz w:val="22"/>
                <w:szCs w:val="22"/>
              </w:rPr>
            </w:pPr>
            <w:r>
              <w:rPr>
                <w:color w:val="000000"/>
                <w:sz w:val="22"/>
                <w:szCs w:val="22"/>
              </w:rPr>
              <w:t>-3</w:t>
            </w:r>
          </w:p>
        </w:tc>
        <w:tc>
          <w:tcPr>
            <w:tcW w:w="37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3188110C" w14:textId="77777777" w:rsidR="006764B1" w:rsidRDefault="00000000">
            <w:pPr>
              <w:ind w:firstLine="0"/>
              <w:jc w:val="center"/>
              <w:rPr>
                <w:sz w:val="22"/>
                <w:szCs w:val="22"/>
              </w:rPr>
            </w:pPr>
            <w:r>
              <w:rPr>
                <w:color w:val="000000"/>
                <w:sz w:val="22"/>
                <w:szCs w:val="22"/>
              </w:rPr>
              <w:t>10</w:t>
            </w:r>
          </w:p>
        </w:tc>
        <w:tc>
          <w:tcPr>
            <w:tcW w:w="381" w:type="pct"/>
            <w:tcBorders>
              <w:top w:val="none" w:sz="4" w:space="0" w:color="000000"/>
              <w:left w:val="none" w:sz="4" w:space="0" w:color="000000"/>
              <w:bottom w:val="single" w:sz="8" w:space="0" w:color="auto"/>
              <w:right w:val="single" w:sz="8" w:space="0" w:color="auto"/>
            </w:tcBorders>
            <w:shd w:val="clear" w:color="auto" w:fill="auto"/>
            <w:noWrap/>
            <w:vAlign w:val="center"/>
          </w:tcPr>
          <w:p w14:paraId="4C02C02B" w14:textId="77777777" w:rsidR="006764B1" w:rsidRDefault="00000000">
            <w:pPr>
              <w:ind w:firstLine="0"/>
              <w:jc w:val="center"/>
              <w:rPr>
                <w:sz w:val="22"/>
                <w:szCs w:val="22"/>
              </w:rPr>
            </w:pPr>
            <w:r>
              <w:rPr>
                <w:color w:val="000000"/>
                <w:sz w:val="22"/>
                <w:szCs w:val="22"/>
              </w:rPr>
              <w:t>-58</w:t>
            </w:r>
          </w:p>
        </w:tc>
        <w:tc>
          <w:tcPr>
            <w:tcW w:w="37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2092FE0D" w14:textId="77777777" w:rsidR="006764B1" w:rsidRDefault="00000000">
            <w:pPr>
              <w:ind w:firstLine="0"/>
              <w:jc w:val="center"/>
              <w:rPr>
                <w:sz w:val="22"/>
                <w:szCs w:val="22"/>
              </w:rPr>
            </w:pPr>
            <w:r>
              <w:rPr>
                <w:color w:val="000000"/>
                <w:sz w:val="22"/>
                <w:szCs w:val="22"/>
              </w:rPr>
              <w:t>-5</w:t>
            </w:r>
          </w:p>
        </w:tc>
        <w:tc>
          <w:tcPr>
            <w:tcW w:w="37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4228F6B0" w14:textId="77777777" w:rsidR="006764B1" w:rsidRDefault="00000000">
            <w:pPr>
              <w:ind w:firstLine="0"/>
              <w:jc w:val="center"/>
              <w:rPr>
                <w:sz w:val="22"/>
                <w:szCs w:val="22"/>
              </w:rPr>
            </w:pPr>
            <w:r>
              <w:rPr>
                <w:color w:val="000000"/>
                <w:sz w:val="22"/>
                <w:szCs w:val="22"/>
              </w:rPr>
              <w:t>3</w:t>
            </w:r>
          </w:p>
        </w:tc>
        <w:tc>
          <w:tcPr>
            <w:tcW w:w="37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388CA018" w14:textId="77777777" w:rsidR="006764B1" w:rsidRDefault="00000000">
            <w:pPr>
              <w:ind w:firstLine="0"/>
              <w:jc w:val="center"/>
              <w:rPr>
                <w:sz w:val="22"/>
                <w:szCs w:val="22"/>
              </w:rPr>
            </w:pPr>
            <w:r>
              <w:rPr>
                <w:color w:val="000000"/>
                <w:sz w:val="22"/>
                <w:szCs w:val="22"/>
              </w:rPr>
              <w:t>-36</w:t>
            </w:r>
          </w:p>
        </w:tc>
        <w:tc>
          <w:tcPr>
            <w:tcW w:w="599" w:type="pct"/>
            <w:tcBorders>
              <w:top w:val="none" w:sz="4" w:space="0" w:color="000000"/>
              <w:left w:val="none" w:sz="4" w:space="0" w:color="000000"/>
              <w:bottom w:val="single" w:sz="8" w:space="0" w:color="auto"/>
              <w:right w:val="single" w:sz="8" w:space="0" w:color="auto"/>
            </w:tcBorders>
            <w:vAlign w:val="center"/>
          </w:tcPr>
          <w:p w14:paraId="05E6909D" w14:textId="77777777" w:rsidR="006764B1" w:rsidRDefault="00000000">
            <w:pPr>
              <w:ind w:firstLine="0"/>
              <w:jc w:val="center"/>
              <w:rPr>
                <w:color w:val="000000"/>
                <w:sz w:val="22"/>
                <w:szCs w:val="22"/>
              </w:rPr>
            </w:pPr>
            <w:r>
              <w:rPr>
                <w:color w:val="000000"/>
                <w:sz w:val="22"/>
                <w:szCs w:val="22"/>
              </w:rPr>
              <w:t>-130</w:t>
            </w:r>
          </w:p>
        </w:tc>
      </w:tr>
      <w:tr w:rsidR="006764B1" w14:paraId="77CDE93A" w14:textId="77777777">
        <w:trPr>
          <w:trHeight w:val="20"/>
        </w:trPr>
        <w:tc>
          <w:tcPr>
            <w:tcW w:w="1363" w:type="pct"/>
            <w:tcBorders>
              <w:right w:val="none" w:sz="4" w:space="0" w:color="000000"/>
            </w:tcBorders>
            <w:shd w:val="clear" w:color="auto" w:fill="EAF1DD" w:themeFill="accent3" w:themeFillTint="33"/>
            <w:noWrap/>
          </w:tcPr>
          <w:p w14:paraId="229B70FF" w14:textId="77777777" w:rsidR="006764B1" w:rsidRDefault="00000000">
            <w:pPr>
              <w:ind w:firstLine="0"/>
              <w:rPr>
                <w:sz w:val="22"/>
                <w:szCs w:val="22"/>
              </w:rPr>
            </w:pPr>
            <w:r>
              <w:rPr>
                <w:sz w:val="22"/>
                <w:szCs w:val="22"/>
              </w:rPr>
              <w:t>межрегиональная</w:t>
            </w:r>
          </w:p>
        </w:tc>
        <w:tc>
          <w:tcPr>
            <w:tcW w:w="380" w:type="pct"/>
            <w:tcBorders>
              <w:top w:val="none" w:sz="4" w:space="0" w:color="000000"/>
              <w:left w:val="none" w:sz="4" w:space="0" w:color="000000"/>
              <w:bottom w:val="single" w:sz="8" w:space="0" w:color="auto"/>
              <w:right w:val="none" w:sz="4" w:space="0" w:color="000000"/>
            </w:tcBorders>
            <w:shd w:val="clear" w:color="auto" w:fill="EAF1DD" w:themeFill="accent3" w:themeFillTint="33"/>
            <w:noWrap/>
            <w:vAlign w:val="center"/>
          </w:tcPr>
          <w:p w14:paraId="404AAB32" w14:textId="77777777" w:rsidR="006764B1" w:rsidRDefault="00000000">
            <w:pPr>
              <w:ind w:firstLine="0"/>
              <w:jc w:val="center"/>
              <w:rPr>
                <w:sz w:val="22"/>
                <w:szCs w:val="22"/>
              </w:rPr>
            </w:pPr>
            <w:r>
              <w:rPr>
                <w:color w:val="000000"/>
                <w:sz w:val="22"/>
                <w:szCs w:val="22"/>
              </w:rPr>
              <w:t> </w:t>
            </w:r>
          </w:p>
        </w:tc>
        <w:tc>
          <w:tcPr>
            <w:tcW w:w="381" w:type="pct"/>
            <w:tcBorders>
              <w:top w:val="none" w:sz="4" w:space="0" w:color="000000"/>
              <w:left w:val="none" w:sz="4" w:space="0" w:color="000000"/>
              <w:bottom w:val="single" w:sz="8" w:space="0" w:color="auto"/>
              <w:right w:val="none" w:sz="4" w:space="0" w:color="000000"/>
            </w:tcBorders>
            <w:shd w:val="clear" w:color="auto" w:fill="EAF1DD" w:themeFill="accent3" w:themeFillTint="33"/>
            <w:noWrap/>
            <w:vAlign w:val="center"/>
          </w:tcPr>
          <w:p w14:paraId="0B967EB9" w14:textId="77777777" w:rsidR="006764B1" w:rsidRDefault="00000000">
            <w:pPr>
              <w:ind w:firstLine="0"/>
              <w:jc w:val="center"/>
              <w:rPr>
                <w:sz w:val="22"/>
                <w:szCs w:val="22"/>
              </w:rPr>
            </w:pPr>
            <w:r>
              <w:rPr>
                <w:color w:val="000000"/>
                <w:sz w:val="22"/>
                <w:szCs w:val="22"/>
              </w:rPr>
              <w:t> </w:t>
            </w:r>
          </w:p>
        </w:tc>
        <w:tc>
          <w:tcPr>
            <w:tcW w:w="380" w:type="pct"/>
            <w:tcBorders>
              <w:top w:val="none" w:sz="4" w:space="0" w:color="000000"/>
              <w:left w:val="none" w:sz="4" w:space="0" w:color="000000"/>
              <w:bottom w:val="single" w:sz="8" w:space="0" w:color="auto"/>
              <w:right w:val="none" w:sz="4" w:space="0" w:color="000000"/>
            </w:tcBorders>
            <w:shd w:val="clear" w:color="auto" w:fill="EAF1DD" w:themeFill="accent3" w:themeFillTint="33"/>
            <w:noWrap/>
            <w:vAlign w:val="center"/>
          </w:tcPr>
          <w:p w14:paraId="278845B7" w14:textId="77777777" w:rsidR="006764B1" w:rsidRDefault="00000000">
            <w:pPr>
              <w:ind w:firstLine="0"/>
              <w:jc w:val="center"/>
              <w:rPr>
                <w:sz w:val="22"/>
                <w:szCs w:val="22"/>
              </w:rPr>
            </w:pPr>
            <w:r>
              <w:rPr>
                <w:color w:val="000000"/>
                <w:sz w:val="22"/>
                <w:szCs w:val="22"/>
              </w:rPr>
              <w:t> </w:t>
            </w:r>
          </w:p>
        </w:tc>
        <w:tc>
          <w:tcPr>
            <w:tcW w:w="379" w:type="pct"/>
            <w:tcBorders>
              <w:top w:val="none" w:sz="4" w:space="0" w:color="000000"/>
              <w:left w:val="none" w:sz="4" w:space="0" w:color="000000"/>
              <w:bottom w:val="single" w:sz="8" w:space="0" w:color="auto"/>
              <w:right w:val="none" w:sz="4" w:space="0" w:color="000000"/>
            </w:tcBorders>
            <w:shd w:val="clear" w:color="auto" w:fill="EAF1DD" w:themeFill="accent3" w:themeFillTint="33"/>
            <w:noWrap/>
            <w:vAlign w:val="center"/>
          </w:tcPr>
          <w:p w14:paraId="31E75466" w14:textId="77777777" w:rsidR="006764B1" w:rsidRDefault="00000000">
            <w:pPr>
              <w:ind w:firstLine="0"/>
              <w:jc w:val="center"/>
              <w:rPr>
                <w:sz w:val="22"/>
                <w:szCs w:val="22"/>
              </w:rPr>
            </w:pPr>
            <w:r>
              <w:rPr>
                <w:color w:val="000000"/>
                <w:sz w:val="22"/>
                <w:szCs w:val="22"/>
              </w:rPr>
              <w:t> </w:t>
            </w:r>
          </w:p>
        </w:tc>
        <w:tc>
          <w:tcPr>
            <w:tcW w:w="381" w:type="pct"/>
            <w:tcBorders>
              <w:top w:val="none" w:sz="4" w:space="0" w:color="000000"/>
              <w:left w:val="none" w:sz="4" w:space="0" w:color="000000"/>
              <w:bottom w:val="single" w:sz="8" w:space="0" w:color="auto"/>
              <w:right w:val="none" w:sz="4" w:space="0" w:color="000000"/>
            </w:tcBorders>
            <w:shd w:val="clear" w:color="auto" w:fill="EAF1DD" w:themeFill="accent3" w:themeFillTint="33"/>
            <w:noWrap/>
            <w:vAlign w:val="center"/>
          </w:tcPr>
          <w:p w14:paraId="129D9B82" w14:textId="77777777" w:rsidR="006764B1" w:rsidRDefault="00000000">
            <w:pPr>
              <w:ind w:firstLine="0"/>
              <w:jc w:val="center"/>
              <w:rPr>
                <w:sz w:val="22"/>
                <w:szCs w:val="22"/>
              </w:rPr>
            </w:pPr>
            <w:r>
              <w:rPr>
                <w:color w:val="000000"/>
                <w:sz w:val="22"/>
                <w:szCs w:val="22"/>
              </w:rPr>
              <w:t> </w:t>
            </w:r>
          </w:p>
        </w:tc>
        <w:tc>
          <w:tcPr>
            <w:tcW w:w="379" w:type="pct"/>
            <w:tcBorders>
              <w:top w:val="none" w:sz="4" w:space="0" w:color="000000"/>
              <w:left w:val="none" w:sz="4" w:space="0" w:color="000000"/>
              <w:bottom w:val="single" w:sz="8" w:space="0" w:color="auto"/>
              <w:right w:val="none" w:sz="4" w:space="0" w:color="000000"/>
            </w:tcBorders>
            <w:shd w:val="clear" w:color="auto" w:fill="EAF1DD" w:themeFill="accent3" w:themeFillTint="33"/>
            <w:noWrap/>
            <w:vAlign w:val="center"/>
          </w:tcPr>
          <w:p w14:paraId="43638485" w14:textId="77777777" w:rsidR="006764B1" w:rsidRDefault="00000000">
            <w:pPr>
              <w:ind w:firstLine="0"/>
              <w:jc w:val="center"/>
              <w:rPr>
                <w:sz w:val="22"/>
                <w:szCs w:val="22"/>
              </w:rPr>
            </w:pPr>
            <w:r>
              <w:rPr>
                <w:color w:val="000000"/>
                <w:sz w:val="22"/>
                <w:szCs w:val="22"/>
              </w:rPr>
              <w:t> </w:t>
            </w:r>
          </w:p>
        </w:tc>
        <w:tc>
          <w:tcPr>
            <w:tcW w:w="379" w:type="pct"/>
            <w:tcBorders>
              <w:top w:val="none" w:sz="4" w:space="0" w:color="000000"/>
              <w:left w:val="none" w:sz="4" w:space="0" w:color="000000"/>
              <w:bottom w:val="single" w:sz="8" w:space="0" w:color="auto"/>
              <w:right w:val="none" w:sz="4" w:space="0" w:color="000000"/>
            </w:tcBorders>
            <w:shd w:val="clear" w:color="auto" w:fill="EAF1DD" w:themeFill="accent3" w:themeFillTint="33"/>
            <w:noWrap/>
            <w:vAlign w:val="center"/>
          </w:tcPr>
          <w:p w14:paraId="5BDFC84B" w14:textId="77777777" w:rsidR="006764B1" w:rsidRDefault="00000000">
            <w:pPr>
              <w:ind w:firstLine="0"/>
              <w:jc w:val="center"/>
              <w:rPr>
                <w:sz w:val="22"/>
                <w:szCs w:val="22"/>
              </w:rPr>
            </w:pPr>
            <w:r>
              <w:rPr>
                <w:color w:val="000000"/>
                <w:sz w:val="22"/>
                <w:szCs w:val="22"/>
              </w:rPr>
              <w:t> </w:t>
            </w:r>
          </w:p>
        </w:tc>
        <w:tc>
          <w:tcPr>
            <w:tcW w:w="379" w:type="pct"/>
            <w:tcBorders>
              <w:top w:val="none" w:sz="4" w:space="0" w:color="000000"/>
              <w:left w:val="none" w:sz="4" w:space="0" w:color="000000"/>
              <w:bottom w:val="single" w:sz="8" w:space="0" w:color="auto"/>
              <w:right w:val="single" w:sz="8" w:space="0" w:color="auto"/>
            </w:tcBorders>
            <w:shd w:val="clear" w:color="auto" w:fill="EAF1DD" w:themeFill="accent3" w:themeFillTint="33"/>
            <w:noWrap/>
            <w:vAlign w:val="center"/>
          </w:tcPr>
          <w:p w14:paraId="3313C741" w14:textId="77777777" w:rsidR="006764B1" w:rsidRDefault="00000000">
            <w:pPr>
              <w:ind w:firstLine="0"/>
              <w:jc w:val="center"/>
              <w:rPr>
                <w:sz w:val="22"/>
                <w:szCs w:val="22"/>
              </w:rPr>
            </w:pPr>
            <w:r>
              <w:rPr>
                <w:color w:val="000000"/>
                <w:sz w:val="22"/>
                <w:szCs w:val="22"/>
              </w:rPr>
              <w:t> </w:t>
            </w:r>
          </w:p>
        </w:tc>
        <w:tc>
          <w:tcPr>
            <w:tcW w:w="599" w:type="pct"/>
            <w:tcBorders>
              <w:top w:val="none" w:sz="4" w:space="0" w:color="000000"/>
              <w:left w:val="none" w:sz="4" w:space="0" w:color="000000"/>
              <w:bottom w:val="single" w:sz="8" w:space="0" w:color="auto"/>
              <w:right w:val="single" w:sz="8" w:space="0" w:color="auto"/>
            </w:tcBorders>
            <w:shd w:val="clear" w:color="auto" w:fill="EAF1DD" w:themeFill="accent3" w:themeFillTint="33"/>
            <w:vAlign w:val="center"/>
          </w:tcPr>
          <w:p w14:paraId="18CFD292" w14:textId="77777777" w:rsidR="006764B1" w:rsidRDefault="006764B1">
            <w:pPr>
              <w:ind w:firstLine="0"/>
              <w:jc w:val="center"/>
              <w:rPr>
                <w:color w:val="000000"/>
                <w:sz w:val="22"/>
                <w:szCs w:val="22"/>
              </w:rPr>
            </w:pPr>
          </w:p>
        </w:tc>
      </w:tr>
      <w:tr w:rsidR="006764B1" w14:paraId="0857214D" w14:textId="77777777">
        <w:trPr>
          <w:trHeight w:val="20"/>
        </w:trPr>
        <w:tc>
          <w:tcPr>
            <w:tcW w:w="1363" w:type="pct"/>
            <w:noWrap/>
          </w:tcPr>
          <w:p w14:paraId="31794D22" w14:textId="77777777" w:rsidR="006764B1" w:rsidRDefault="00000000">
            <w:pPr>
              <w:ind w:firstLine="0"/>
              <w:rPr>
                <w:sz w:val="22"/>
                <w:szCs w:val="22"/>
              </w:rPr>
            </w:pPr>
            <w:r>
              <w:rPr>
                <w:sz w:val="22"/>
                <w:szCs w:val="22"/>
              </w:rPr>
              <w:t>Число прибывших</w:t>
            </w:r>
          </w:p>
        </w:tc>
        <w:tc>
          <w:tcPr>
            <w:tcW w:w="380" w:type="pct"/>
            <w:tcBorders>
              <w:top w:val="none" w:sz="4" w:space="0" w:color="000000"/>
              <w:left w:val="none" w:sz="4" w:space="0" w:color="000000"/>
              <w:bottom w:val="single" w:sz="8" w:space="0" w:color="auto"/>
              <w:right w:val="single" w:sz="8" w:space="0" w:color="auto"/>
            </w:tcBorders>
            <w:shd w:val="clear" w:color="auto" w:fill="auto"/>
            <w:noWrap/>
            <w:vAlign w:val="center"/>
          </w:tcPr>
          <w:p w14:paraId="1590DCF5" w14:textId="77777777" w:rsidR="006764B1" w:rsidRDefault="00000000">
            <w:pPr>
              <w:ind w:firstLine="0"/>
              <w:jc w:val="center"/>
              <w:rPr>
                <w:sz w:val="22"/>
                <w:szCs w:val="22"/>
              </w:rPr>
            </w:pPr>
            <w:r>
              <w:rPr>
                <w:color w:val="000000"/>
                <w:sz w:val="22"/>
                <w:szCs w:val="22"/>
              </w:rPr>
              <w:t>4</w:t>
            </w:r>
          </w:p>
        </w:tc>
        <w:tc>
          <w:tcPr>
            <w:tcW w:w="381" w:type="pct"/>
            <w:tcBorders>
              <w:top w:val="none" w:sz="4" w:space="0" w:color="000000"/>
              <w:left w:val="none" w:sz="4" w:space="0" w:color="000000"/>
              <w:bottom w:val="single" w:sz="8" w:space="0" w:color="auto"/>
              <w:right w:val="single" w:sz="8" w:space="0" w:color="auto"/>
            </w:tcBorders>
            <w:shd w:val="clear" w:color="auto" w:fill="auto"/>
            <w:noWrap/>
            <w:vAlign w:val="center"/>
          </w:tcPr>
          <w:p w14:paraId="7179610B" w14:textId="77777777" w:rsidR="006764B1" w:rsidRDefault="00000000">
            <w:pPr>
              <w:ind w:firstLine="0"/>
              <w:jc w:val="center"/>
              <w:rPr>
                <w:sz w:val="22"/>
                <w:szCs w:val="22"/>
              </w:rPr>
            </w:pPr>
            <w:r>
              <w:rPr>
                <w:color w:val="000000"/>
                <w:sz w:val="22"/>
                <w:szCs w:val="22"/>
              </w:rPr>
              <w:t>7</w:t>
            </w:r>
          </w:p>
        </w:tc>
        <w:tc>
          <w:tcPr>
            <w:tcW w:w="380" w:type="pct"/>
            <w:tcBorders>
              <w:top w:val="none" w:sz="4" w:space="0" w:color="000000"/>
              <w:left w:val="none" w:sz="4" w:space="0" w:color="000000"/>
              <w:bottom w:val="single" w:sz="8" w:space="0" w:color="auto"/>
              <w:right w:val="single" w:sz="8" w:space="0" w:color="auto"/>
            </w:tcBorders>
            <w:shd w:val="clear" w:color="auto" w:fill="auto"/>
            <w:noWrap/>
            <w:vAlign w:val="center"/>
          </w:tcPr>
          <w:p w14:paraId="588CCC1F" w14:textId="77777777" w:rsidR="006764B1" w:rsidRDefault="00000000">
            <w:pPr>
              <w:ind w:firstLine="0"/>
              <w:jc w:val="center"/>
              <w:rPr>
                <w:sz w:val="22"/>
                <w:szCs w:val="22"/>
              </w:rPr>
            </w:pPr>
            <w:r>
              <w:rPr>
                <w:color w:val="000000"/>
                <w:sz w:val="22"/>
                <w:szCs w:val="22"/>
              </w:rPr>
              <w:t>5</w:t>
            </w:r>
          </w:p>
        </w:tc>
        <w:tc>
          <w:tcPr>
            <w:tcW w:w="37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2C7F951C" w14:textId="77777777" w:rsidR="006764B1" w:rsidRDefault="00000000">
            <w:pPr>
              <w:ind w:firstLine="0"/>
              <w:jc w:val="center"/>
              <w:rPr>
                <w:sz w:val="22"/>
                <w:szCs w:val="22"/>
              </w:rPr>
            </w:pPr>
            <w:r>
              <w:rPr>
                <w:color w:val="000000"/>
                <w:sz w:val="22"/>
                <w:szCs w:val="22"/>
              </w:rPr>
              <w:t>5</w:t>
            </w:r>
          </w:p>
        </w:tc>
        <w:tc>
          <w:tcPr>
            <w:tcW w:w="381" w:type="pct"/>
            <w:tcBorders>
              <w:top w:val="none" w:sz="4" w:space="0" w:color="000000"/>
              <w:left w:val="none" w:sz="4" w:space="0" w:color="000000"/>
              <w:bottom w:val="single" w:sz="8" w:space="0" w:color="auto"/>
              <w:right w:val="single" w:sz="8" w:space="0" w:color="auto"/>
            </w:tcBorders>
            <w:shd w:val="clear" w:color="auto" w:fill="auto"/>
            <w:noWrap/>
            <w:vAlign w:val="center"/>
          </w:tcPr>
          <w:p w14:paraId="35881077" w14:textId="77777777" w:rsidR="006764B1" w:rsidRDefault="00000000">
            <w:pPr>
              <w:ind w:firstLine="0"/>
              <w:jc w:val="center"/>
              <w:rPr>
                <w:sz w:val="22"/>
                <w:szCs w:val="22"/>
              </w:rPr>
            </w:pPr>
            <w:r>
              <w:rPr>
                <w:color w:val="000000"/>
                <w:sz w:val="22"/>
                <w:szCs w:val="22"/>
              </w:rPr>
              <w:t>9</w:t>
            </w:r>
          </w:p>
        </w:tc>
        <w:tc>
          <w:tcPr>
            <w:tcW w:w="37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3FEC6F09" w14:textId="77777777" w:rsidR="006764B1" w:rsidRDefault="00000000">
            <w:pPr>
              <w:ind w:firstLine="0"/>
              <w:jc w:val="center"/>
              <w:rPr>
                <w:sz w:val="22"/>
                <w:szCs w:val="22"/>
              </w:rPr>
            </w:pPr>
            <w:r>
              <w:rPr>
                <w:color w:val="000000"/>
                <w:sz w:val="22"/>
                <w:szCs w:val="22"/>
              </w:rPr>
              <w:t>8</w:t>
            </w:r>
          </w:p>
        </w:tc>
        <w:tc>
          <w:tcPr>
            <w:tcW w:w="37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6C6C82E2" w14:textId="77777777" w:rsidR="006764B1" w:rsidRDefault="00000000">
            <w:pPr>
              <w:ind w:firstLine="0"/>
              <w:jc w:val="center"/>
              <w:rPr>
                <w:sz w:val="22"/>
                <w:szCs w:val="22"/>
              </w:rPr>
            </w:pPr>
            <w:r>
              <w:rPr>
                <w:color w:val="000000"/>
                <w:sz w:val="22"/>
                <w:szCs w:val="22"/>
              </w:rPr>
              <w:t>5</w:t>
            </w:r>
          </w:p>
        </w:tc>
        <w:tc>
          <w:tcPr>
            <w:tcW w:w="37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19E61768" w14:textId="77777777" w:rsidR="006764B1" w:rsidRDefault="00000000">
            <w:pPr>
              <w:ind w:firstLine="0"/>
              <w:jc w:val="center"/>
              <w:rPr>
                <w:sz w:val="22"/>
                <w:szCs w:val="22"/>
              </w:rPr>
            </w:pPr>
            <w:r>
              <w:rPr>
                <w:color w:val="000000"/>
                <w:sz w:val="22"/>
                <w:szCs w:val="22"/>
              </w:rPr>
              <w:t>4</w:t>
            </w:r>
          </w:p>
        </w:tc>
        <w:tc>
          <w:tcPr>
            <w:tcW w:w="599" w:type="pct"/>
            <w:tcBorders>
              <w:top w:val="none" w:sz="4" w:space="0" w:color="000000"/>
              <w:left w:val="none" w:sz="4" w:space="0" w:color="000000"/>
              <w:bottom w:val="single" w:sz="8" w:space="0" w:color="auto"/>
              <w:right w:val="single" w:sz="8" w:space="0" w:color="auto"/>
            </w:tcBorders>
            <w:vAlign w:val="center"/>
          </w:tcPr>
          <w:p w14:paraId="2B1CBBA3" w14:textId="77777777" w:rsidR="006764B1" w:rsidRDefault="00000000">
            <w:pPr>
              <w:ind w:firstLine="0"/>
              <w:jc w:val="center"/>
              <w:rPr>
                <w:color w:val="000000"/>
                <w:sz w:val="22"/>
                <w:szCs w:val="22"/>
              </w:rPr>
            </w:pPr>
            <w:r>
              <w:rPr>
                <w:color w:val="000000"/>
                <w:sz w:val="22"/>
                <w:szCs w:val="22"/>
              </w:rPr>
              <w:t>47</w:t>
            </w:r>
          </w:p>
        </w:tc>
      </w:tr>
      <w:tr w:rsidR="006764B1" w14:paraId="1E623D4A" w14:textId="77777777">
        <w:trPr>
          <w:trHeight w:val="20"/>
        </w:trPr>
        <w:tc>
          <w:tcPr>
            <w:tcW w:w="1363" w:type="pct"/>
            <w:noWrap/>
          </w:tcPr>
          <w:p w14:paraId="11A54C96" w14:textId="77777777" w:rsidR="006764B1" w:rsidRDefault="00000000">
            <w:pPr>
              <w:ind w:firstLine="0"/>
              <w:rPr>
                <w:sz w:val="22"/>
                <w:szCs w:val="22"/>
              </w:rPr>
            </w:pPr>
            <w:r>
              <w:rPr>
                <w:sz w:val="22"/>
                <w:szCs w:val="22"/>
              </w:rPr>
              <w:t>Число выбывших</w:t>
            </w:r>
          </w:p>
        </w:tc>
        <w:tc>
          <w:tcPr>
            <w:tcW w:w="380" w:type="pct"/>
            <w:tcBorders>
              <w:top w:val="none" w:sz="4" w:space="0" w:color="000000"/>
              <w:left w:val="none" w:sz="4" w:space="0" w:color="000000"/>
              <w:bottom w:val="single" w:sz="8" w:space="0" w:color="auto"/>
              <w:right w:val="single" w:sz="8" w:space="0" w:color="auto"/>
            </w:tcBorders>
            <w:shd w:val="clear" w:color="auto" w:fill="auto"/>
            <w:noWrap/>
            <w:vAlign w:val="center"/>
          </w:tcPr>
          <w:p w14:paraId="0D77C028" w14:textId="77777777" w:rsidR="006764B1" w:rsidRDefault="00000000">
            <w:pPr>
              <w:ind w:firstLine="0"/>
              <w:jc w:val="center"/>
              <w:rPr>
                <w:sz w:val="22"/>
                <w:szCs w:val="22"/>
              </w:rPr>
            </w:pPr>
            <w:r>
              <w:rPr>
                <w:color w:val="000000"/>
                <w:sz w:val="22"/>
                <w:szCs w:val="22"/>
              </w:rPr>
              <w:t>12</w:t>
            </w:r>
          </w:p>
        </w:tc>
        <w:tc>
          <w:tcPr>
            <w:tcW w:w="381" w:type="pct"/>
            <w:tcBorders>
              <w:top w:val="none" w:sz="4" w:space="0" w:color="000000"/>
              <w:left w:val="none" w:sz="4" w:space="0" w:color="000000"/>
              <w:bottom w:val="single" w:sz="8" w:space="0" w:color="auto"/>
              <w:right w:val="single" w:sz="8" w:space="0" w:color="auto"/>
            </w:tcBorders>
            <w:shd w:val="clear" w:color="auto" w:fill="auto"/>
            <w:noWrap/>
            <w:vAlign w:val="center"/>
          </w:tcPr>
          <w:p w14:paraId="461371B5" w14:textId="77777777" w:rsidR="006764B1" w:rsidRDefault="00000000">
            <w:pPr>
              <w:ind w:firstLine="0"/>
              <w:jc w:val="center"/>
              <w:rPr>
                <w:sz w:val="22"/>
                <w:szCs w:val="22"/>
              </w:rPr>
            </w:pPr>
            <w:r>
              <w:rPr>
                <w:color w:val="000000"/>
                <w:sz w:val="22"/>
                <w:szCs w:val="22"/>
              </w:rPr>
              <w:t>11</w:t>
            </w:r>
          </w:p>
        </w:tc>
        <w:tc>
          <w:tcPr>
            <w:tcW w:w="380" w:type="pct"/>
            <w:tcBorders>
              <w:top w:val="none" w:sz="4" w:space="0" w:color="000000"/>
              <w:left w:val="none" w:sz="4" w:space="0" w:color="000000"/>
              <w:bottom w:val="single" w:sz="8" w:space="0" w:color="auto"/>
              <w:right w:val="single" w:sz="8" w:space="0" w:color="auto"/>
            </w:tcBorders>
            <w:shd w:val="clear" w:color="auto" w:fill="auto"/>
            <w:noWrap/>
            <w:vAlign w:val="center"/>
          </w:tcPr>
          <w:p w14:paraId="72FE08EA" w14:textId="77777777" w:rsidR="006764B1" w:rsidRDefault="00000000">
            <w:pPr>
              <w:ind w:firstLine="0"/>
              <w:jc w:val="center"/>
              <w:rPr>
                <w:sz w:val="22"/>
                <w:szCs w:val="22"/>
              </w:rPr>
            </w:pPr>
            <w:r>
              <w:rPr>
                <w:color w:val="000000"/>
                <w:sz w:val="22"/>
                <w:szCs w:val="22"/>
              </w:rPr>
              <w:t>6</w:t>
            </w:r>
          </w:p>
        </w:tc>
        <w:tc>
          <w:tcPr>
            <w:tcW w:w="37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16A8E2E2" w14:textId="77777777" w:rsidR="006764B1" w:rsidRDefault="00000000">
            <w:pPr>
              <w:ind w:firstLine="0"/>
              <w:jc w:val="center"/>
              <w:rPr>
                <w:sz w:val="22"/>
                <w:szCs w:val="22"/>
              </w:rPr>
            </w:pPr>
            <w:r>
              <w:rPr>
                <w:color w:val="000000"/>
                <w:sz w:val="22"/>
                <w:szCs w:val="22"/>
              </w:rPr>
              <w:t>5</w:t>
            </w:r>
          </w:p>
        </w:tc>
        <w:tc>
          <w:tcPr>
            <w:tcW w:w="381" w:type="pct"/>
            <w:tcBorders>
              <w:top w:val="none" w:sz="4" w:space="0" w:color="000000"/>
              <w:left w:val="none" w:sz="4" w:space="0" w:color="000000"/>
              <w:bottom w:val="single" w:sz="8" w:space="0" w:color="auto"/>
              <w:right w:val="single" w:sz="8" w:space="0" w:color="auto"/>
            </w:tcBorders>
            <w:shd w:val="clear" w:color="auto" w:fill="auto"/>
            <w:noWrap/>
            <w:vAlign w:val="center"/>
          </w:tcPr>
          <w:p w14:paraId="6814C4E7" w14:textId="77777777" w:rsidR="006764B1" w:rsidRDefault="00000000">
            <w:pPr>
              <w:ind w:firstLine="0"/>
              <w:jc w:val="center"/>
              <w:rPr>
                <w:sz w:val="22"/>
                <w:szCs w:val="22"/>
              </w:rPr>
            </w:pPr>
            <w:r>
              <w:rPr>
                <w:color w:val="000000"/>
                <w:sz w:val="22"/>
                <w:szCs w:val="22"/>
              </w:rPr>
              <w:t>9</w:t>
            </w:r>
          </w:p>
        </w:tc>
        <w:tc>
          <w:tcPr>
            <w:tcW w:w="37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7FD2B2B9" w14:textId="77777777" w:rsidR="006764B1" w:rsidRDefault="00000000">
            <w:pPr>
              <w:ind w:firstLine="0"/>
              <w:jc w:val="center"/>
              <w:rPr>
                <w:sz w:val="22"/>
                <w:szCs w:val="22"/>
              </w:rPr>
            </w:pPr>
            <w:r>
              <w:rPr>
                <w:color w:val="000000"/>
                <w:sz w:val="22"/>
                <w:szCs w:val="22"/>
              </w:rPr>
              <w:t>8</w:t>
            </w:r>
          </w:p>
        </w:tc>
        <w:tc>
          <w:tcPr>
            <w:tcW w:w="37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511F571F" w14:textId="77777777" w:rsidR="006764B1" w:rsidRDefault="00000000">
            <w:pPr>
              <w:ind w:firstLine="0"/>
              <w:jc w:val="center"/>
              <w:rPr>
                <w:sz w:val="22"/>
                <w:szCs w:val="22"/>
              </w:rPr>
            </w:pPr>
            <w:r>
              <w:rPr>
                <w:color w:val="000000"/>
                <w:sz w:val="22"/>
                <w:szCs w:val="22"/>
              </w:rPr>
              <w:t>13</w:t>
            </w:r>
          </w:p>
        </w:tc>
        <w:tc>
          <w:tcPr>
            <w:tcW w:w="37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3A5E1A1A" w14:textId="77777777" w:rsidR="006764B1" w:rsidRDefault="00000000">
            <w:pPr>
              <w:ind w:firstLine="0"/>
              <w:jc w:val="center"/>
              <w:rPr>
                <w:sz w:val="22"/>
                <w:szCs w:val="22"/>
              </w:rPr>
            </w:pPr>
            <w:r>
              <w:rPr>
                <w:color w:val="000000"/>
                <w:sz w:val="22"/>
                <w:szCs w:val="22"/>
              </w:rPr>
              <w:t>13</w:t>
            </w:r>
          </w:p>
        </w:tc>
        <w:tc>
          <w:tcPr>
            <w:tcW w:w="599" w:type="pct"/>
            <w:tcBorders>
              <w:top w:val="none" w:sz="4" w:space="0" w:color="000000"/>
              <w:left w:val="none" w:sz="4" w:space="0" w:color="000000"/>
              <w:bottom w:val="single" w:sz="8" w:space="0" w:color="auto"/>
              <w:right w:val="single" w:sz="8" w:space="0" w:color="auto"/>
            </w:tcBorders>
            <w:vAlign w:val="center"/>
          </w:tcPr>
          <w:p w14:paraId="471C291E" w14:textId="77777777" w:rsidR="006764B1" w:rsidRDefault="00000000">
            <w:pPr>
              <w:ind w:firstLine="0"/>
              <w:jc w:val="center"/>
              <w:rPr>
                <w:color w:val="000000"/>
                <w:sz w:val="22"/>
                <w:szCs w:val="22"/>
              </w:rPr>
            </w:pPr>
            <w:r>
              <w:rPr>
                <w:color w:val="000000"/>
                <w:sz w:val="22"/>
                <w:szCs w:val="22"/>
              </w:rPr>
              <w:t>77</w:t>
            </w:r>
          </w:p>
        </w:tc>
      </w:tr>
      <w:tr w:rsidR="006764B1" w14:paraId="189F8EC4" w14:textId="77777777">
        <w:trPr>
          <w:trHeight w:val="20"/>
        </w:trPr>
        <w:tc>
          <w:tcPr>
            <w:tcW w:w="1363" w:type="pct"/>
            <w:noWrap/>
          </w:tcPr>
          <w:p w14:paraId="39D60E1C" w14:textId="77777777" w:rsidR="006764B1" w:rsidRDefault="00000000">
            <w:pPr>
              <w:ind w:firstLine="0"/>
              <w:rPr>
                <w:sz w:val="22"/>
                <w:szCs w:val="22"/>
              </w:rPr>
            </w:pPr>
            <w:r>
              <w:rPr>
                <w:sz w:val="22"/>
                <w:szCs w:val="22"/>
              </w:rPr>
              <w:t>Миграционный прирост</w:t>
            </w:r>
          </w:p>
        </w:tc>
        <w:tc>
          <w:tcPr>
            <w:tcW w:w="380" w:type="pct"/>
            <w:tcBorders>
              <w:top w:val="none" w:sz="4" w:space="0" w:color="000000"/>
              <w:left w:val="none" w:sz="4" w:space="0" w:color="000000"/>
              <w:bottom w:val="single" w:sz="8" w:space="0" w:color="auto"/>
              <w:right w:val="single" w:sz="8" w:space="0" w:color="auto"/>
            </w:tcBorders>
            <w:shd w:val="clear" w:color="auto" w:fill="auto"/>
            <w:noWrap/>
            <w:vAlign w:val="center"/>
          </w:tcPr>
          <w:p w14:paraId="63E813EC" w14:textId="77777777" w:rsidR="006764B1" w:rsidRDefault="00000000">
            <w:pPr>
              <w:ind w:firstLine="0"/>
              <w:jc w:val="center"/>
              <w:rPr>
                <w:sz w:val="22"/>
                <w:szCs w:val="22"/>
              </w:rPr>
            </w:pPr>
            <w:r>
              <w:rPr>
                <w:color w:val="000000"/>
                <w:sz w:val="22"/>
                <w:szCs w:val="22"/>
              </w:rPr>
              <w:t>-8</w:t>
            </w:r>
          </w:p>
        </w:tc>
        <w:tc>
          <w:tcPr>
            <w:tcW w:w="381" w:type="pct"/>
            <w:tcBorders>
              <w:top w:val="none" w:sz="4" w:space="0" w:color="000000"/>
              <w:left w:val="none" w:sz="4" w:space="0" w:color="000000"/>
              <w:bottom w:val="single" w:sz="8" w:space="0" w:color="auto"/>
              <w:right w:val="single" w:sz="8" w:space="0" w:color="auto"/>
            </w:tcBorders>
            <w:shd w:val="clear" w:color="auto" w:fill="auto"/>
            <w:noWrap/>
            <w:vAlign w:val="center"/>
          </w:tcPr>
          <w:p w14:paraId="59513713" w14:textId="77777777" w:rsidR="006764B1" w:rsidRDefault="00000000">
            <w:pPr>
              <w:ind w:firstLine="0"/>
              <w:jc w:val="center"/>
              <w:rPr>
                <w:sz w:val="22"/>
                <w:szCs w:val="22"/>
              </w:rPr>
            </w:pPr>
            <w:r>
              <w:rPr>
                <w:color w:val="000000"/>
                <w:sz w:val="22"/>
                <w:szCs w:val="22"/>
              </w:rPr>
              <w:t>-4</w:t>
            </w:r>
          </w:p>
        </w:tc>
        <w:tc>
          <w:tcPr>
            <w:tcW w:w="380" w:type="pct"/>
            <w:tcBorders>
              <w:top w:val="none" w:sz="4" w:space="0" w:color="000000"/>
              <w:left w:val="none" w:sz="4" w:space="0" w:color="000000"/>
              <w:bottom w:val="single" w:sz="8" w:space="0" w:color="auto"/>
              <w:right w:val="single" w:sz="8" w:space="0" w:color="auto"/>
            </w:tcBorders>
            <w:shd w:val="clear" w:color="auto" w:fill="auto"/>
            <w:noWrap/>
            <w:vAlign w:val="center"/>
          </w:tcPr>
          <w:p w14:paraId="1BBAB4CA" w14:textId="77777777" w:rsidR="006764B1" w:rsidRDefault="00000000">
            <w:pPr>
              <w:ind w:firstLine="0"/>
              <w:jc w:val="center"/>
              <w:rPr>
                <w:sz w:val="22"/>
                <w:szCs w:val="22"/>
              </w:rPr>
            </w:pPr>
            <w:r>
              <w:rPr>
                <w:color w:val="000000"/>
                <w:sz w:val="22"/>
                <w:szCs w:val="22"/>
              </w:rPr>
              <w:t>-1</w:t>
            </w:r>
          </w:p>
        </w:tc>
        <w:tc>
          <w:tcPr>
            <w:tcW w:w="37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64B65789" w14:textId="77777777" w:rsidR="006764B1" w:rsidRDefault="00000000">
            <w:pPr>
              <w:ind w:firstLine="0"/>
              <w:jc w:val="center"/>
              <w:rPr>
                <w:sz w:val="22"/>
                <w:szCs w:val="22"/>
              </w:rPr>
            </w:pPr>
            <w:r>
              <w:rPr>
                <w:color w:val="000000"/>
                <w:sz w:val="22"/>
                <w:szCs w:val="22"/>
              </w:rPr>
              <w:t>0</w:t>
            </w:r>
          </w:p>
        </w:tc>
        <w:tc>
          <w:tcPr>
            <w:tcW w:w="381" w:type="pct"/>
            <w:tcBorders>
              <w:top w:val="none" w:sz="4" w:space="0" w:color="000000"/>
              <w:left w:val="none" w:sz="4" w:space="0" w:color="000000"/>
              <w:bottom w:val="single" w:sz="8" w:space="0" w:color="auto"/>
              <w:right w:val="single" w:sz="8" w:space="0" w:color="auto"/>
            </w:tcBorders>
            <w:shd w:val="clear" w:color="auto" w:fill="auto"/>
            <w:noWrap/>
            <w:vAlign w:val="center"/>
          </w:tcPr>
          <w:p w14:paraId="42491EC7" w14:textId="77777777" w:rsidR="006764B1" w:rsidRDefault="00000000">
            <w:pPr>
              <w:ind w:firstLine="0"/>
              <w:jc w:val="center"/>
              <w:rPr>
                <w:sz w:val="22"/>
                <w:szCs w:val="22"/>
              </w:rPr>
            </w:pPr>
            <w:r>
              <w:rPr>
                <w:color w:val="000000"/>
                <w:sz w:val="22"/>
                <w:szCs w:val="22"/>
              </w:rPr>
              <w:t>0</w:t>
            </w:r>
          </w:p>
        </w:tc>
        <w:tc>
          <w:tcPr>
            <w:tcW w:w="37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0A2E8360" w14:textId="77777777" w:rsidR="006764B1" w:rsidRDefault="00000000">
            <w:pPr>
              <w:ind w:firstLine="0"/>
              <w:jc w:val="center"/>
              <w:rPr>
                <w:sz w:val="22"/>
                <w:szCs w:val="22"/>
              </w:rPr>
            </w:pPr>
            <w:r>
              <w:rPr>
                <w:color w:val="000000"/>
                <w:sz w:val="22"/>
                <w:szCs w:val="22"/>
              </w:rPr>
              <w:t>0</w:t>
            </w:r>
          </w:p>
        </w:tc>
        <w:tc>
          <w:tcPr>
            <w:tcW w:w="37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3572AD80" w14:textId="77777777" w:rsidR="006764B1" w:rsidRDefault="00000000">
            <w:pPr>
              <w:ind w:firstLine="0"/>
              <w:jc w:val="center"/>
              <w:rPr>
                <w:sz w:val="22"/>
                <w:szCs w:val="22"/>
              </w:rPr>
            </w:pPr>
            <w:r>
              <w:rPr>
                <w:color w:val="000000"/>
                <w:sz w:val="22"/>
                <w:szCs w:val="22"/>
              </w:rPr>
              <w:t>-8</w:t>
            </w:r>
          </w:p>
        </w:tc>
        <w:tc>
          <w:tcPr>
            <w:tcW w:w="37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0B76E71D" w14:textId="77777777" w:rsidR="006764B1" w:rsidRDefault="00000000">
            <w:pPr>
              <w:ind w:firstLine="0"/>
              <w:jc w:val="center"/>
              <w:rPr>
                <w:sz w:val="22"/>
                <w:szCs w:val="22"/>
              </w:rPr>
            </w:pPr>
            <w:r>
              <w:rPr>
                <w:color w:val="000000"/>
                <w:sz w:val="22"/>
                <w:szCs w:val="22"/>
              </w:rPr>
              <w:t>-9</w:t>
            </w:r>
          </w:p>
        </w:tc>
        <w:tc>
          <w:tcPr>
            <w:tcW w:w="599" w:type="pct"/>
            <w:tcBorders>
              <w:top w:val="none" w:sz="4" w:space="0" w:color="000000"/>
              <w:left w:val="none" w:sz="4" w:space="0" w:color="000000"/>
              <w:bottom w:val="single" w:sz="8" w:space="0" w:color="auto"/>
              <w:right w:val="single" w:sz="8" w:space="0" w:color="auto"/>
            </w:tcBorders>
            <w:vAlign w:val="center"/>
          </w:tcPr>
          <w:p w14:paraId="6B8CEE51" w14:textId="77777777" w:rsidR="006764B1" w:rsidRDefault="00000000">
            <w:pPr>
              <w:ind w:firstLine="0"/>
              <w:jc w:val="center"/>
              <w:rPr>
                <w:color w:val="000000"/>
                <w:sz w:val="22"/>
                <w:szCs w:val="22"/>
              </w:rPr>
            </w:pPr>
            <w:r>
              <w:rPr>
                <w:color w:val="000000"/>
                <w:sz w:val="22"/>
                <w:szCs w:val="22"/>
              </w:rPr>
              <w:t>-30</w:t>
            </w:r>
          </w:p>
        </w:tc>
      </w:tr>
      <w:tr w:rsidR="006764B1" w14:paraId="1A324DA2" w14:textId="77777777">
        <w:trPr>
          <w:trHeight w:val="20"/>
        </w:trPr>
        <w:tc>
          <w:tcPr>
            <w:tcW w:w="1363" w:type="pct"/>
            <w:tcBorders>
              <w:right w:val="none" w:sz="4" w:space="0" w:color="000000"/>
            </w:tcBorders>
            <w:shd w:val="clear" w:color="auto" w:fill="EAF1DD" w:themeFill="accent3" w:themeFillTint="33"/>
            <w:noWrap/>
          </w:tcPr>
          <w:p w14:paraId="3C34BA10" w14:textId="77777777" w:rsidR="006764B1" w:rsidRDefault="00000000">
            <w:pPr>
              <w:ind w:firstLine="0"/>
              <w:rPr>
                <w:sz w:val="22"/>
                <w:szCs w:val="22"/>
              </w:rPr>
            </w:pPr>
            <w:r>
              <w:rPr>
                <w:sz w:val="22"/>
                <w:szCs w:val="22"/>
              </w:rPr>
              <w:t>Международная</w:t>
            </w:r>
          </w:p>
        </w:tc>
        <w:tc>
          <w:tcPr>
            <w:tcW w:w="380" w:type="pct"/>
            <w:tcBorders>
              <w:top w:val="none" w:sz="4" w:space="0" w:color="000000"/>
              <w:left w:val="none" w:sz="4" w:space="0" w:color="000000"/>
              <w:bottom w:val="single" w:sz="8" w:space="0" w:color="auto"/>
              <w:right w:val="none" w:sz="4" w:space="0" w:color="000000"/>
            </w:tcBorders>
            <w:shd w:val="clear" w:color="auto" w:fill="EAF1DD" w:themeFill="accent3" w:themeFillTint="33"/>
            <w:noWrap/>
            <w:vAlign w:val="center"/>
          </w:tcPr>
          <w:p w14:paraId="4DD2CEE1" w14:textId="77777777" w:rsidR="006764B1" w:rsidRDefault="00000000">
            <w:pPr>
              <w:ind w:firstLine="0"/>
              <w:jc w:val="center"/>
              <w:rPr>
                <w:sz w:val="22"/>
                <w:szCs w:val="22"/>
              </w:rPr>
            </w:pPr>
            <w:r>
              <w:rPr>
                <w:color w:val="000000"/>
                <w:sz w:val="22"/>
                <w:szCs w:val="22"/>
              </w:rPr>
              <w:t> </w:t>
            </w:r>
          </w:p>
        </w:tc>
        <w:tc>
          <w:tcPr>
            <w:tcW w:w="381" w:type="pct"/>
            <w:tcBorders>
              <w:top w:val="none" w:sz="4" w:space="0" w:color="000000"/>
              <w:left w:val="none" w:sz="4" w:space="0" w:color="000000"/>
              <w:bottom w:val="single" w:sz="8" w:space="0" w:color="auto"/>
              <w:right w:val="none" w:sz="4" w:space="0" w:color="000000"/>
            </w:tcBorders>
            <w:shd w:val="clear" w:color="auto" w:fill="EAF1DD" w:themeFill="accent3" w:themeFillTint="33"/>
            <w:noWrap/>
            <w:vAlign w:val="center"/>
          </w:tcPr>
          <w:p w14:paraId="2B576A20" w14:textId="77777777" w:rsidR="006764B1" w:rsidRDefault="00000000">
            <w:pPr>
              <w:ind w:firstLine="0"/>
              <w:jc w:val="center"/>
              <w:rPr>
                <w:sz w:val="22"/>
                <w:szCs w:val="22"/>
              </w:rPr>
            </w:pPr>
            <w:r>
              <w:rPr>
                <w:color w:val="000000"/>
                <w:sz w:val="22"/>
                <w:szCs w:val="22"/>
              </w:rPr>
              <w:t> </w:t>
            </w:r>
          </w:p>
        </w:tc>
        <w:tc>
          <w:tcPr>
            <w:tcW w:w="380" w:type="pct"/>
            <w:tcBorders>
              <w:top w:val="none" w:sz="4" w:space="0" w:color="000000"/>
              <w:left w:val="none" w:sz="4" w:space="0" w:color="000000"/>
              <w:bottom w:val="single" w:sz="8" w:space="0" w:color="auto"/>
              <w:right w:val="none" w:sz="4" w:space="0" w:color="000000"/>
            </w:tcBorders>
            <w:shd w:val="clear" w:color="auto" w:fill="EAF1DD" w:themeFill="accent3" w:themeFillTint="33"/>
            <w:noWrap/>
            <w:vAlign w:val="center"/>
          </w:tcPr>
          <w:p w14:paraId="538F260A" w14:textId="77777777" w:rsidR="006764B1" w:rsidRDefault="00000000">
            <w:pPr>
              <w:ind w:firstLine="0"/>
              <w:jc w:val="center"/>
              <w:rPr>
                <w:sz w:val="22"/>
                <w:szCs w:val="22"/>
              </w:rPr>
            </w:pPr>
            <w:r>
              <w:rPr>
                <w:color w:val="000000"/>
                <w:sz w:val="22"/>
                <w:szCs w:val="22"/>
              </w:rPr>
              <w:t> </w:t>
            </w:r>
          </w:p>
        </w:tc>
        <w:tc>
          <w:tcPr>
            <w:tcW w:w="379" w:type="pct"/>
            <w:tcBorders>
              <w:top w:val="none" w:sz="4" w:space="0" w:color="000000"/>
              <w:left w:val="none" w:sz="4" w:space="0" w:color="000000"/>
              <w:bottom w:val="single" w:sz="8" w:space="0" w:color="auto"/>
              <w:right w:val="none" w:sz="4" w:space="0" w:color="000000"/>
            </w:tcBorders>
            <w:shd w:val="clear" w:color="auto" w:fill="EAF1DD" w:themeFill="accent3" w:themeFillTint="33"/>
            <w:noWrap/>
            <w:vAlign w:val="center"/>
          </w:tcPr>
          <w:p w14:paraId="35B3345C" w14:textId="77777777" w:rsidR="006764B1" w:rsidRDefault="00000000">
            <w:pPr>
              <w:ind w:firstLine="0"/>
              <w:jc w:val="center"/>
              <w:rPr>
                <w:sz w:val="22"/>
                <w:szCs w:val="22"/>
              </w:rPr>
            </w:pPr>
            <w:r>
              <w:rPr>
                <w:color w:val="000000"/>
                <w:sz w:val="22"/>
                <w:szCs w:val="22"/>
              </w:rPr>
              <w:t> </w:t>
            </w:r>
          </w:p>
        </w:tc>
        <w:tc>
          <w:tcPr>
            <w:tcW w:w="381" w:type="pct"/>
            <w:tcBorders>
              <w:top w:val="none" w:sz="4" w:space="0" w:color="000000"/>
              <w:left w:val="none" w:sz="4" w:space="0" w:color="000000"/>
              <w:bottom w:val="single" w:sz="8" w:space="0" w:color="auto"/>
              <w:right w:val="none" w:sz="4" w:space="0" w:color="000000"/>
            </w:tcBorders>
            <w:shd w:val="clear" w:color="auto" w:fill="EAF1DD" w:themeFill="accent3" w:themeFillTint="33"/>
            <w:noWrap/>
            <w:vAlign w:val="center"/>
          </w:tcPr>
          <w:p w14:paraId="36EC8863" w14:textId="77777777" w:rsidR="006764B1" w:rsidRDefault="00000000">
            <w:pPr>
              <w:ind w:firstLine="0"/>
              <w:jc w:val="center"/>
              <w:rPr>
                <w:sz w:val="22"/>
                <w:szCs w:val="22"/>
              </w:rPr>
            </w:pPr>
            <w:r>
              <w:rPr>
                <w:color w:val="000000"/>
                <w:sz w:val="22"/>
                <w:szCs w:val="22"/>
              </w:rPr>
              <w:t> </w:t>
            </w:r>
          </w:p>
        </w:tc>
        <w:tc>
          <w:tcPr>
            <w:tcW w:w="379" w:type="pct"/>
            <w:tcBorders>
              <w:top w:val="none" w:sz="4" w:space="0" w:color="000000"/>
              <w:left w:val="none" w:sz="4" w:space="0" w:color="000000"/>
              <w:bottom w:val="single" w:sz="8" w:space="0" w:color="auto"/>
              <w:right w:val="none" w:sz="4" w:space="0" w:color="000000"/>
            </w:tcBorders>
            <w:shd w:val="clear" w:color="auto" w:fill="EAF1DD" w:themeFill="accent3" w:themeFillTint="33"/>
            <w:noWrap/>
            <w:vAlign w:val="center"/>
          </w:tcPr>
          <w:p w14:paraId="2B390513" w14:textId="77777777" w:rsidR="006764B1" w:rsidRDefault="00000000">
            <w:pPr>
              <w:ind w:firstLine="0"/>
              <w:jc w:val="center"/>
              <w:rPr>
                <w:sz w:val="22"/>
                <w:szCs w:val="22"/>
              </w:rPr>
            </w:pPr>
            <w:r>
              <w:rPr>
                <w:color w:val="000000"/>
                <w:sz w:val="22"/>
                <w:szCs w:val="22"/>
              </w:rPr>
              <w:t> </w:t>
            </w:r>
          </w:p>
        </w:tc>
        <w:tc>
          <w:tcPr>
            <w:tcW w:w="379" w:type="pct"/>
            <w:tcBorders>
              <w:top w:val="none" w:sz="4" w:space="0" w:color="000000"/>
              <w:left w:val="none" w:sz="4" w:space="0" w:color="000000"/>
              <w:bottom w:val="single" w:sz="8" w:space="0" w:color="auto"/>
              <w:right w:val="none" w:sz="4" w:space="0" w:color="000000"/>
            </w:tcBorders>
            <w:shd w:val="clear" w:color="auto" w:fill="EAF1DD" w:themeFill="accent3" w:themeFillTint="33"/>
            <w:noWrap/>
            <w:vAlign w:val="center"/>
          </w:tcPr>
          <w:p w14:paraId="45846BD7" w14:textId="77777777" w:rsidR="006764B1" w:rsidRDefault="00000000">
            <w:pPr>
              <w:ind w:firstLine="0"/>
              <w:jc w:val="center"/>
              <w:rPr>
                <w:sz w:val="22"/>
                <w:szCs w:val="22"/>
              </w:rPr>
            </w:pPr>
            <w:r>
              <w:rPr>
                <w:color w:val="000000"/>
                <w:sz w:val="22"/>
                <w:szCs w:val="22"/>
              </w:rPr>
              <w:t> </w:t>
            </w:r>
          </w:p>
        </w:tc>
        <w:tc>
          <w:tcPr>
            <w:tcW w:w="379" w:type="pct"/>
            <w:tcBorders>
              <w:top w:val="none" w:sz="4" w:space="0" w:color="000000"/>
              <w:left w:val="none" w:sz="4" w:space="0" w:color="000000"/>
              <w:bottom w:val="single" w:sz="8" w:space="0" w:color="auto"/>
              <w:right w:val="single" w:sz="8" w:space="0" w:color="auto"/>
            </w:tcBorders>
            <w:shd w:val="clear" w:color="auto" w:fill="EAF1DD" w:themeFill="accent3" w:themeFillTint="33"/>
            <w:noWrap/>
            <w:vAlign w:val="center"/>
          </w:tcPr>
          <w:p w14:paraId="0429EAF4" w14:textId="77777777" w:rsidR="006764B1" w:rsidRDefault="00000000">
            <w:pPr>
              <w:ind w:firstLine="0"/>
              <w:jc w:val="center"/>
              <w:rPr>
                <w:sz w:val="22"/>
                <w:szCs w:val="22"/>
              </w:rPr>
            </w:pPr>
            <w:r>
              <w:rPr>
                <w:color w:val="000000"/>
                <w:sz w:val="22"/>
                <w:szCs w:val="22"/>
              </w:rPr>
              <w:t> </w:t>
            </w:r>
          </w:p>
        </w:tc>
        <w:tc>
          <w:tcPr>
            <w:tcW w:w="599" w:type="pct"/>
            <w:tcBorders>
              <w:top w:val="none" w:sz="4" w:space="0" w:color="000000"/>
              <w:left w:val="none" w:sz="4" w:space="0" w:color="000000"/>
              <w:bottom w:val="single" w:sz="8" w:space="0" w:color="auto"/>
              <w:right w:val="single" w:sz="8" w:space="0" w:color="auto"/>
            </w:tcBorders>
            <w:shd w:val="clear" w:color="auto" w:fill="EAF1DD" w:themeFill="accent3" w:themeFillTint="33"/>
            <w:vAlign w:val="center"/>
          </w:tcPr>
          <w:p w14:paraId="57274FEE" w14:textId="77777777" w:rsidR="006764B1" w:rsidRDefault="006764B1">
            <w:pPr>
              <w:ind w:firstLine="0"/>
              <w:jc w:val="center"/>
              <w:rPr>
                <w:color w:val="000000"/>
                <w:sz w:val="22"/>
                <w:szCs w:val="22"/>
              </w:rPr>
            </w:pPr>
          </w:p>
        </w:tc>
      </w:tr>
      <w:tr w:rsidR="006764B1" w14:paraId="1AD7E107" w14:textId="77777777">
        <w:trPr>
          <w:trHeight w:val="20"/>
        </w:trPr>
        <w:tc>
          <w:tcPr>
            <w:tcW w:w="1363" w:type="pct"/>
            <w:noWrap/>
          </w:tcPr>
          <w:p w14:paraId="16D8F01C" w14:textId="77777777" w:rsidR="006764B1" w:rsidRDefault="00000000">
            <w:pPr>
              <w:ind w:firstLine="0"/>
              <w:rPr>
                <w:sz w:val="22"/>
                <w:szCs w:val="22"/>
              </w:rPr>
            </w:pPr>
            <w:r>
              <w:rPr>
                <w:sz w:val="22"/>
                <w:szCs w:val="22"/>
              </w:rPr>
              <w:t>Число прибывших</w:t>
            </w:r>
          </w:p>
        </w:tc>
        <w:tc>
          <w:tcPr>
            <w:tcW w:w="380" w:type="pct"/>
            <w:tcBorders>
              <w:top w:val="none" w:sz="4" w:space="0" w:color="000000"/>
              <w:left w:val="none" w:sz="4" w:space="0" w:color="000000"/>
              <w:bottom w:val="single" w:sz="8" w:space="0" w:color="auto"/>
              <w:right w:val="single" w:sz="8" w:space="0" w:color="auto"/>
            </w:tcBorders>
            <w:shd w:val="clear" w:color="auto" w:fill="auto"/>
            <w:noWrap/>
            <w:vAlign w:val="center"/>
          </w:tcPr>
          <w:p w14:paraId="1B8014C0" w14:textId="77777777" w:rsidR="006764B1" w:rsidRDefault="00000000">
            <w:pPr>
              <w:ind w:firstLine="0"/>
              <w:jc w:val="center"/>
              <w:rPr>
                <w:sz w:val="22"/>
                <w:szCs w:val="22"/>
              </w:rPr>
            </w:pPr>
            <w:r>
              <w:rPr>
                <w:color w:val="000000"/>
                <w:sz w:val="22"/>
                <w:szCs w:val="22"/>
              </w:rPr>
              <w:t>0</w:t>
            </w:r>
          </w:p>
        </w:tc>
        <w:tc>
          <w:tcPr>
            <w:tcW w:w="381" w:type="pct"/>
            <w:tcBorders>
              <w:top w:val="none" w:sz="4" w:space="0" w:color="000000"/>
              <w:left w:val="none" w:sz="4" w:space="0" w:color="000000"/>
              <w:bottom w:val="single" w:sz="8" w:space="0" w:color="auto"/>
              <w:right w:val="single" w:sz="8" w:space="0" w:color="auto"/>
            </w:tcBorders>
            <w:shd w:val="clear" w:color="auto" w:fill="auto"/>
            <w:noWrap/>
            <w:vAlign w:val="center"/>
          </w:tcPr>
          <w:p w14:paraId="1BA8D488" w14:textId="77777777" w:rsidR="006764B1" w:rsidRDefault="00000000">
            <w:pPr>
              <w:ind w:firstLine="0"/>
              <w:jc w:val="center"/>
              <w:rPr>
                <w:sz w:val="22"/>
                <w:szCs w:val="22"/>
              </w:rPr>
            </w:pPr>
            <w:r>
              <w:rPr>
                <w:color w:val="000000"/>
                <w:sz w:val="22"/>
                <w:szCs w:val="22"/>
              </w:rPr>
              <w:t>0</w:t>
            </w:r>
          </w:p>
        </w:tc>
        <w:tc>
          <w:tcPr>
            <w:tcW w:w="380" w:type="pct"/>
            <w:tcBorders>
              <w:top w:val="none" w:sz="4" w:space="0" w:color="000000"/>
              <w:left w:val="none" w:sz="4" w:space="0" w:color="000000"/>
              <w:bottom w:val="single" w:sz="8" w:space="0" w:color="auto"/>
              <w:right w:val="single" w:sz="8" w:space="0" w:color="auto"/>
            </w:tcBorders>
            <w:shd w:val="clear" w:color="auto" w:fill="auto"/>
            <w:noWrap/>
            <w:vAlign w:val="center"/>
          </w:tcPr>
          <w:p w14:paraId="36EE2386" w14:textId="77777777" w:rsidR="006764B1" w:rsidRDefault="00000000">
            <w:pPr>
              <w:ind w:firstLine="0"/>
              <w:jc w:val="center"/>
              <w:rPr>
                <w:sz w:val="22"/>
                <w:szCs w:val="22"/>
              </w:rPr>
            </w:pPr>
            <w:r>
              <w:rPr>
                <w:color w:val="000000"/>
                <w:sz w:val="22"/>
                <w:szCs w:val="22"/>
              </w:rPr>
              <w:t>0</w:t>
            </w:r>
          </w:p>
        </w:tc>
        <w:tc>
          <w:tcPr>
            <w:tcW w:w="37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68D59568" w14:textId="77777777" w:rsidR="006764B1" w:rsidRDefault="00000000">
            <w:pPr>
              <w:ind w:firstLine="0"/>
              <w:jc w:val="center"/>
              <w:rPr>
                <w:sz w:val="22"/>
                <w:szCs w:val="22"/>
              </w:rPr>
            </w:pPr>
            <w:r>
              <w:rPr>
                <w:color w:val="000000"/>
                <w:sz w:val="22"/>
                <w:szCs w:val="22"/>
              </w:rPr>
              <w:t>0</w:t>
            </w:r>
          </w:p>
        </w:tc>
        <w:tc>
          <w:tcPr>
            <w:tcW w:w="381" w:type="pct"/>
            <w:tcBorders>
              <w:top w:val="none" w:sz="4" w:space="0" w:color="000000"/>
              <w:left w:val="none" w:sz="4" w:space="0" w:color="000000"/>
              <w:bottom w:val="single" w:sz="8" w:space="0" w:color="auto"/>
              <w:right w:val="single" w:sz="8" w:space="0" w:color="auto"/>
            </w:tcBorders>
            <w:shd w:val="clear" w:color="auto" w:fill="auto"/>
            <w:noWrap/>
            <w:vAlign w:val="center"/>
          </w:tcPr>
          <w:p w14:paraId="64D1ACCB" w14:textId="77777777" w:rsidR="006764B1" w:rsidRDefault="00000000">
            <w:pPr>
              <w:ind w:firstLine="0"/>
              <w:jc w:val="center"/>
              <w:rPr>
                <w:sz w:val="22"/>
                <w:szCs w:val="22"/>
              </w:rPr>
            </w:pPr>
            <w:r>
              <w:rPr>
                <w:color w:val="000000"/>
                <w:sz w:val="22"/>
                <w:szCs w:val="22"/>
              </w:rPr>
              <w:t>0</w:t>
            </w:r>
          </w:p>
        </w:tc>
        <w:tc>
          <w:tcPr>
            <w:tcW w:w="37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5ADEC4CE" w14:textId="77777777" w:rsidR="006764B1" w:rsidRDefault="00000000">
            <w:pPr>
              <w:ind w:firstLine="0"/>
              <w:jc w:val="center"/>
              <w:rPr>
                <w:sz w:val="22"/>
                <w:szCs w:val="22"/>
              </w:rPr>
            </w:pPr>
            <w:r>
              <w:rPr>
                <w:color w:val="000000"/>
                <w:sz w:val="22"/>
                <w:szCs w:val="22"/>
              </w:rPr>
              <w:t>1</w:t>
            </w:r>
          </w:p>
        </w:tc>
        <w:tc>
          <w:tcPr>
            <w:tcW w:w="37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2F31039B" w14:textId="77777777" w:rsidR="006764B1" w:rsidRDefault="00000000">
            <w:pPr>
              <w:ind w:firstLine="0"/>
              <w:jc w:val="center"/>
              <w:rPr>
                <w:sz w:val="22"/>
                <w:szCs w:val="22"/>
              </w:rPr>
            </w:pPr>
            <w:r>
              <w:rPr>
                <w:color w:val="000000"/>
                <w:sz w:val="22"/>
                <w:szCs w:val="22"/>
              </w:rPr>
              <w:t>0</w:t>
            </w:r>
          </w:p>
        </w:tc>
        <w:tc>
          <w:tcPr>
            <w:tcW w:w="37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066412F3" w14:textId="77777777" w:rsidR="006764B1" w:rsidRDefault="00000000">
            <w:pPr>
              <w:ind w:firstLine="0"/>
              <w:jc w:val="center"/>
              <w:rPr>
                <w:sz w:val="22"/>
                <w:szCs w:val="22"/>
              </w:rPr>
            </w:pPr>
            <w:r>
              <w:rPr>
                <w:color w:val="000000"/>
                <w:sz w:val="22"/>
                <w:szCs w:val="22"/>
              </w:rPr>
              <w:t>0</w:t>
            </w:r>
          </w:p>
        </w:tc>
        <w:tc>
          <w:tcPr>
            <w:tcW w:w="599" w:type="pct"/>
            <w:tcBorders>
              <w:top w:val="none" w:sz="4" w:space="0" w:color="000000"/>
              <w:left w:val="none" w:sz="4" w:space="0" w:color="000000"/>
              <w:bottom w:val="single" w:sz="8" w:space="0" w:color="auto"/>
              <w:right w:val="single" w:sz="8" w:space="0" w:color="auto"/>
            </w:tcBorders>
            <w:vAlign w:val="center"/>
          </w:tcPr>
          <w:p w14:paraId="4837AC40" w14:textId="77777777" w:rsidR="006764B1" w:rsidRDefault="00000000">
            <w:pPr>
              <w:ind w:firstLine="0"/>
              <w:jc w:val="center"/>
              <w:rPr>
                <w:color w:val="000000"/>
                <w:sz w:val="22"/>
                <w:szCs w:val="22"/>
              </w:rPr>
            </w:pPr>
            <w:r>
              <w:rPr>
                <w:color w:val="000000"/>
                <w:sz w:val="22"/>
                <w:szCs w:val="22"/>
              </w:rPr>
              <w:t>1</w:t>
            </w:r>
          </w:p>
        </w:tc>
      </w:tr>
      <w:tr w:rsidR="006764B1" w14:paraId="7B4678E6" w14:textId="77777777">
        <w:trPr>
          <w:trHeight w:val="20"/>
        </w:trPr>
        <w:tc>
          <w:tcPr>
            <w:tcW w:w="1363" w:type="pct"/>
            <w:noWrap/>
          </w:tcPr>
          <w:p w14:paraId="66E091D9" w14:textId="77777777" w:rsidR="006764B1" w:rsidRDefault="00000000">
            <w:pPr>
              <w:ind w:firstLine="0"/>
              <w:rPr>
                <w:sz w:val="22"/>
                <w:szCs w:val="22"/>
              </w:rPr>
            </w:pPr>
            <w:r>
              <w:rPr>
                <w:sz w:val="22"/>
                <w:szCs w:val="22"/>
              </w:rPr>
              <w:t>Число выбывших</w:t>
            </w:r>
          </w:p>
        </w:tc>
        <w:tc>
          <w:tcPr>
            <w:tcW w:w="380" w:type="pct"/>
            <w:tcBorders>
              <w:top w:val="none" w:sz="4" w:space="0" w:color="000000"/>
              <w:left w:val="none" w:sz="4" w:space="0" w:color="000000"/>
              <w:bottom w:val="single" w:sz="8" w:space="0" w:color="auto"/>
              <w:right w:val="single" w:sz="8" w:space="0" w:color="auto"/>
            </w:tcBorders>
            <w:shd w:val="clear" w:color="auto" w:fill="auto"/>
            <w:noWrap/>
            <w:vAlign w:val="center"/>
          </w:tcPr>
          <w:p w14:paraId="50481689" w14:textId="77777777" w:rsidR="006764B1" w:rsidRDefault="00000000">
            <w:pPr>
              <w:ind w:firstLine="0"/>
              <w:jc w:val="center"/>
              <w:rPr>
                <w:sz w:val="22"/>
                <w:szCs w:val="22"/>
              </w:rPr>
            </w:pPr>
            <w:r>
              <w:rPr>
                <w:color w:val="000000"/>
                <w:sz w:val="22"/>
                <w:szCs w:val="22"/>
              </w:rPr>
              <w:t>0</w:t>
            </w:r>
          </w:p>
        </w:tc>
        <w:tc>
          <w:tcPr>
            <w:tcW w:w="381" w:type="pct"/>
            <w:tcBorders>
              <w:top w:val="none" w:sz="4" w:space="0" w:color="000000"/>
              <w:left w:val="none" w:sz="4" w:space="0" w:color="000000"/>
              <w:bottom w:val="single" w:sz="8" w:space="0" w:color="auto"/>
              <w:right w:val="single" w:sz="8" w:space="0" w:color="auto"/>
            </w:tcBorders>
            <w:shd w:val="clear" w:color="auto" w:fill="auto"/>
            <w:noWrap/>
            <w:vAlign w:val="center"/>
          </w:tcPr>
          <w:p w14:paraId="78956467" w14:textId="77777777" w:rsidR="006764B1" w:rsidRDefault="00000000">
            <w:pPr>
              <w:ind w:firstLine="0"/>
              <w:jc w:val="center"/>
              <w:rPr>
                <w:sz w:val="22"/>
                <w:szCs w:val="22"/>
              </w:rPr>
            </w:pPr>
            <w:r>
              <w:rPr>
                <w:color w:val="000000"/>
                <w:sz w:val="22"/>
                <w:szCs w:val="22"/>
              </w:rPr>
              <w:t>0</w:t>
            </w:r>
          </w:p>
        </w:tc>
        <w:tc>
          <w:tcPr>
            <w:tcW w:w="380" w:type="pct"/>
            <w:tcBorders>
              <w:top w:val="none" w:sz="4" w:space="0" w:color="000000"/>
              <w:left w:val="none" w:sz="4" w:space="0" w:color="000000"/>
              <w:bottom w:val="single" w:sz="8" w:space="0" w:color="auto"/>
              <w:right w:val="single" w:sz="8" w:space="0" w:color="auto"/>
            </w:tcBorders>
            <w:shd w:val="clear" w:color="auto" w:fill="auto"/>
            <w:noWrap/>
            <w:vAlign w:val="center"/>
          </w:tcPr>
          <w:p w14:paraId="1639AD12" w14:textId="77777777" w:rsidR="006764B1" w:rsidRDefault="00000000">
            <w:pPr>
              <w:ind w:firstLine="0"/>
              <w:jc w:val="center"/>
              <w:rPr>
                <w:sz w:val="22"/>
                <w:szCs w:val="22"/>
              </w:rPr>
            </w:pPr>
            <w:r>
              <w:rPr>
                <w:color w:val="000000"/>
                <w:sz w:val="22"/>
                <w:szCs w:val="22"/>
              </w:rPr>
              <w:t>0</w:t>
            </w:r>
          </w:p>
        </w:tc>
        <w:tc>
          <w:tcPr>
            <w:tcW w:w="37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3DB14383" w14:textId="77777777" w:rsidR="006764B1" w:rsidRDefault="00000000">
            <w:pPr>
              <w:ind w:firstLine="0"/>
              <w:jc w:val="center"/>
              <w:rPr>
                <w:sz w:val="22"/>
                <w:szCs w:val="22"/>
              </w:rPr>
            </w:pPr>
            <w:r>
              <w:rPr>
                <w:color w:val="000000"/>
                <w:sz w:val="22"/>
                <w:szCs w:val="22"/>
              </w:rPr>
              <w:t>0</w:t>
            </w:r>
          </w:p>
        </w:tc>
        <w:tc>
          <w:tcPr>
            <w:tcW w:w="381" w:type="pct"/>
            <w:tcBorders>
              <w:top w:val="none" w:sz="4" w:space="0" w:color="000000"/>
              <w:left w:val="none" w:sz="4" w:space="0" w:color="000000"/>
              <w:bottom w:val="single" w:sz="8" w:space="0" w:color="auto"/>
              <w:right w:val="single" w:sz="8" w:space="0" w:color="auto"/>
            </w:tcBorders>
            <w:shd w:val="clear" w:color="auto" w:fill="auto"/>
            <w:noWrap/>
            <w:vAlign w:val="center"/>
          </w:tcPr>
          <w:p w14:paraId="5477C65D" w14:textId="77777777" w:rsidR="006764B1" w:rsidRDefault="00000000">
            <w:pPr>
              <w:ind w:firstLine="0"/>
              <w:jc w:val="center"/>
              <w:rPr>
                <w:sz w:val="22"/>
                <w:szCs w:val="22"/>
              </w:rPr>
            </w:pPr>
            <w:r>
              <w:rPr>
                <w:color w:val="000000"/>
                <w:sz w:val="22"/>
                <w:szCs w:val="22"/>
              </w:rPr>
              <w:t>0</w:t>
            </w:r>
          </w:p>
        </w:tc>
        <w:tc>
          <w:tcPr>
            <w:tcW w:w="37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1201CC75" w14:textId="77777777" w:rsidR="006764B1" w:rsidRDefault="00000000">
            <w:pPr>
              <w:ind w:firstLine="0"/>
              <w:jc w:val="center"/>
              <w:rPr>
                <w:sz w:val="22"/>
                <w:szCs w:val="22"/>
              </w:rPr>
            </w:pPr>
            <w:r>
              <w:rPr>
                <w:color w:val="000000"/>
                <w:sz w:val="22"/>
                <w:szCs w:val="22"/>
              </w:rPr>
              <w:t>0</w:t>
            </w:r>
          </w:p>
        </w:tc>
        <w:tc>
          <w:tcPr>
            <w:tcW w:w="37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6A0D62D8" w14:textId="77777777" w:rsidR="006764B1" w:rsidRDefault="00000000">
            <w:pPr>
              <w:ind w:firstLine="0"/>
              <w:jc w:val="center"/>
              <w:rPr>
                <w:sz w:val="22"/>
                <w:szCs w:val="22"/>
              </w:rPr>
            </w:pPr>
            <w:r>
              <w:rPr>
                <w:color w:val="000000"/>
                <w:sz w:val="22"/>
                <w:szCs w:val="22"/>
              </w:rPr>
              <w:t>0</w:t>
            </w:r>
          </w:p>
        </w:tc>
        <w:tc>
          <w:tcPr>
            <w:tcW w:w="37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1E95D71B" w14:textId="77777777" w:rsidR="006764B1" w:rsidRDefault="00000000">
            <w:pPr>
              <w:ind w:firstLine="0"/>
              <w:jc w:val="center"/>
              <w:rPr>
                <w:sz w:val="22"/>
                <w:szCs w:val="22"/>
              </w:rPr>
            </w:pPr>
            <w:r>
              <w:rPr>
                <w:color w:val="000000"/>
                <w:sz w:val="22"/>
                <w:szCs w:val="22"/>
              </w:rPr>
              <w:t>0</w:t>
            </w:r>
          </w:p>
        </w:tc>
        <w:tc>
          <w:tcPr>
            <w:tcW w:w="599" w:type="pct"/>
            <w:tcBorders>
              <w:top w:val="none" w:sz="4" w:space="0" w:color="000000"/>
              <w:left w:val="none" w:sz="4" w:space="0" w:color="000000"/>
              <w:bottom w:val="single" w:sz="8" w:space="0" w:color="auto"/>
              <w:right w:val="single" w:sz="8" w:space="0" w:color="auto"/>
            </w:tcBorders>
            <w:vAlign w:val="center"/>
          </w:tcPr>
          <w:p w14:paraId="7569EA17" w14:textId="77777777" w:rsidR="006764B1" w:rsidRDefault="00000000">
            <w:pPr>
              <w:ind w:firstLine="0"/>
              <w:jc w:val="center"/>
              <w:rPr>
                <w:color w:val="000000"/>
                <w:sz w:val="22"/>
                <w:szCs w:val="22"/>
              </w:rPr>
            </w:pPr>
            <w:r>
              <w:rPr>
                <w:color w:val="000000"/>
                <w:sz w:val="22"/>
                <w:szCs w:val="22"/>
              </w:rPr>
              <w:t>0</w:t>
            </w:r>
          </w:p>
        </w:tc>
      </w:tr>
      <w:tr w:rsidR="006764B1" w14:paraId="7EB76AF9" w14:textId="77777777">
        <w:trPr>
          <w:trHeight w:val="75"/>
        </w:trPr>
        <w:tc>
          <w:tcPr>
            <w:tcW w:w="1363" w:type="pct"/>
            <w:noWrap/>
          </w:tcPr>
          <w:p w14:paraId="59991C32" w14:textId="77777777" w:rsidR="006764B1" w:rsidRDefault="00000000">
            <w:pPr>
              <w:ind w:firstLine="0"/>
              <w:rPr>
                <w:sz w:val="22"/>
                <w:szCs w:val="22"/>
              </w:rPr>
            </w:pPr>
            <w:r>
              <w:rPr>
                <w:sz w:val="22"/>
                <w:szCs w:val="22"/>
              </w:rPr>
              <w:t>Миграционный прирост</w:t>
            </w:r>
          </w:p>
        </w:tc>
        <w:tc>
          <w:tcPr>
            <w:tcW w:w="380" w:type="pct"/>
            <w:tcBorders>
              <w:top w:val="none" w:sz="4" w:space="0" w:color="000000"/>
              <w:left w:val="none" w:sz="4" w:space="0" w:color="000000"/>
              <w:bottom w:val="single" w:sz="8" w:space="0" w:color="auto"/>
              <w:right w:val="single" w:sz="8" w:space="0" w:color="auto"/>
            </w:tcBorders>
            <w:shd w:val="clear" w:color="auto" w:fill="auto"/>
            <w:noWrap/>
            <w:vAlign w:val="center"/>
          </w:tcPr>
          <w:p w14:paraId="61DB81C1" w14:textId="77777777" w:rsidR="006764B1" w:rsidRDefault="00000000">
            <w:pPr>
              <w:ind w:firstLine="0"/>
              <w:jc w:val="center"/>
              <w:rPr>
                <w:sz w:val="22"/>
                <w:szCs w:val="22"/>
              </w:rPr>
            </w:pPr>
            <w:r>
              <w:rPr>
                <w:color w:val="000000"/>
                <w:sz w:val="22"/>
                <w:szCs w:val="22"/>
              </w:rPr>
              <w:t>0</w:t>
            </w:r>
          </w:p>
        </w:tc>
        <w:tc>
          <w:tcPr>
            <w:tcW w:w="381" w:type="pct"/>
            <w:tcBorders>
              <w:top w:val="none" w:sz="4" w:space="0" w:color="000000"/>
              <w:left w:val="none" w:sz="4" w:space="0" w:color="000000"/>
              <w:bottom w:val="single" w:sz="8" w:space="0" w:color="auto"/>
              <w:right w:val="single" w:sz="8" w:space="0" w:color="auto"/>
            </w:tcBorders>
            <w:shd w:val="clear" w:color="auto" w:fill="auto"/>
            <w:noWrap/>
            <w:vAlign w:val="center"/>
          </w:tcPr>
          <w:p w14:paraId="3D0DAFEA" w14:textId="77777777" w:rsidR="006764B1" w:rsidRDefault="00000000">
            <w:pPr>
              <w:ind w:firstLine="0"/>
              <w:jc w:val="center"/>
              <w:rPr>
                <w:sz w:val="22"/>
                <w:szCs w:val="22"/>
              </w:rPr>
            </w:pPr>
            <w:r>
              <w:rPr>
                <w:color w:val="000000"/>
                <w:sz w:val="22"/>
                <w:szCs w:val="22"/>
              </w:rPr>
              <w:t>0</w:t>
            </w:r>
          </w:p>
        </w:tc>
        <w:tc>
          <w:tcPr>
            <w:tcW w:w="380" w:type="pct"/>
            <w:tcBorders>
              <w:top w:val="none" w:sz="4" w:space="0" w:color="000000"/>
              <w:left w:val="none" w:sz="4" w:space="0" w:color="000000"/>
              <w:bottom w:val="single" w:sz="8" w:space="0" w:color="auto"/>
              <w:right w:val="single" w:sz="8" w:space="0" w:color="auto"/>
            </w:tcBorders>
            <w:shd w:val="clear" w:color="auto" w:fill="auto"/>
            <w:noWrap/>
            <w:vAlign w:val="center"/>
          </w:tcPr>
          <w:p w14:paraId="512285F0" w14:textId="77777777" w:rsidR="006764B1" w:rsidRDefault="00000000">
            <w:pPr>
              <w:ind w:firstLine="0"/>
              <w:jc w:val="center"/>
              <w:rPr>
                <w:sz w:val="22"/>
                <w:szCs w:val="22"/>
              </w:rPr>
            </w:pPr>
            <w:r>
              <w:rPr>
                <w:color w:val="000000"/>
                <w:sz w:val="22"/>
                <w:szCs w:val="22"/>
              </w:rPr>
              <w:t>0</w:t>
            </w:r>
          </w:p>
        </w:tc>
        <w:tc>
          <w:tcPr>
            <w:tcW w:w="37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3479318A" w14:textId="77777777" w:rsidR="006764B1" w:rsidRDefault="00000000">
            <w:pPr>
              <w:ind w:firstLine="0"/>
              <w:jc w:val="center"/>
              <w:rPr>
                <w:sz w:val="22"/>
                <w:szCs w:val="22"/>
              </w:rPr>
            </w:pPr>
            <w:r>
              <w:rPr>
                <w:color w:val="000000"/>
                <w:sz w:val="22"/>
                <w:szCs w:val="22"/>
              </w:rPr>
              <w:t>0</w:t>
            </w:r>
          </w:p>
        </w:tc>
        <w:tc>
          <w:tcPr>
            <w:tcW w:w="381" w:type="pct"/>
            <w:tcBorders>
              <w:top w:val="none" w:sz="4" w:space="0" w:color="000000"/>
              <w:left w:val="none" w:sz="4" w:space="0" w:color="000000"/>
              <w:bottom w:val="single" w:sz="8" w:space="0" w:color="auto"/>
              <w:right w:val="single" w:sz="8" w:space="0" w:color="auto"/>
            </w:tcBorders>
            <w:shd w:val="clear" w:color="auto" w:fill="auto"/>
            <w:noWrap/>
            <w:vAlign w:val="center"/>
          </w:tcPr>
          <w:p w14:paraId="286E3D72" w14:textId="77777777" w:rsidR="006764B1" w:rsidRDefault="00000000">
            <w:pPr>
              <w:ind w:firstLine="0"/>
              <w:jc w:val="center"/>
              <w:rPr>
                <w:sz w:val="22"/>
                <w:szCs w:val="22"/>
              </w:rPr>
            </w:pPr>
            <w:r>
              <w:rPr>
                <w:color w:val="000000"/>
                <w:sz w:val="22"/>
                <w:szCs w:val="22"/>
              </w:rPr>
              <w:t>0</w:t>
            </w:r>
          </w:p>
        </w:tc>
        <w:tc>
          <w:tcPr>
            <w:tcW w:w="37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28380EBD" w14:textId="77777777" w:rsidR="006764B1" w:rsidRDefault="00000000">
            <w:pPr>
              <w:ind w:firstLine="0"/>
              <w:jc w:val="center"/>
              <w:rPr>
                <w:sz w:val="22"/>
                <w:szCs w:val="22"/>
              </w:rPr>
            </w:pPr>
            <w:r>
              <w:rPr>
                <w:color w:val="000000"/>
                <w:sz w:val="22"/>
                <w:szCs w:val="22"/>
              </w:rPr>
              <w:t>1</w:t>
            </w:r>
          </w:p>
        </w:tc>
        <w:tc>
          <w:tcPr>
            <w:tcW w:w="37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099A37B7" w14:textId="77777777" w:rsidR="006764B1" w:rsidRDefault="00000000">
            <w:pPr>
              <w:ind w:firstLine="0"/>
              <w:jc w:val="center"/>
              <w:rPr>
                <w:sz w:val="22"/>
                <w:szCs w:val="22"/>
              </w:rPr>
            </w:pPr>
            <w:r>
              <w:rPr>
                <w:color w:val="000000"/>
                <w:sz w:val="22"/>
                <w:szCs w:val="22"/>
              </w:rPr>
              <w:t>0</w:t>
            </w:r>
          </w:p>
        </w:tc>
        <w:tc>
          <w:tcPr>
            <w:tcW w:w="37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7C580CCB" w14:textId="77777777" w:rsidR="006764B1" w:rsidRDefault="00000000">
            <w:pPr>
              <w:ind w:firstLine="0"/>
              <w:jc w:val="center"/>
              <w:rPr>
                <w:sz w:val="22"/>
                <w:szCs w:val="22"/>
              </w:rPr>
            </w:pPr>
            <w:r>
              <w:rPr>
                <w:color w:val="000000"/>
                <w:sz w:val="22"/>
                <w:szCs w:val="22"/>
              </w:rPr>
              <w:t>0</w:t>
            </w:r>
          </w:p>
        </w:tc>
        <w:tc>
          <w:tcPr>
            <w:tcW w:w="599" w:type="pct"/>
            <w:tcBorders>
              <w:top w:val="none" w:sz="4" w:space="0" w:color="000000"/>
              <w:left w:val="none" w:sz="4" w:space="0" w:color="000000"/>
              <w:bottom w:val="single" w:sz="8" w:space="0" w:color="auto"/>
              <w:right w:val="single" w:sz="8" w:space="0" w:color="auto"/>
            </w:tcBorders>
            <w:vAlign w:val="center"/>
          </w:tcPr>
          <w:p w14:paraId="58EFB31E" w14:textId="77777777" w:rsidR="006764B1" w:rsidRDefault="00000000">
            <w:pPr>
              <w:ind w:firstLine="0"/>
              <w:jc w:val="center"/>
              <w:rPr>
                <w:color w:val="000000"/>
                <w:sz w:val="22"/>
                <w:szCs w:val="22"/>
              </w:rPr>
            </w:pPr>
            <w:r>
              <w:rPr>
                <w:color w:val="000000"/>
                <w:sz w:val="22"/>
                <w:szCs w:val="22"/>
              </w:rPr>
              <w:t>1</w:t>
            </w:r>
          </w:p>
        </w:tc>
      </w:tr>
      <w:tr w:rsidR="006764B1" w14:paraId="01F5A12A" w14:textId="77777777">
        <w:trPr>
          <w:trHeight w:val="20"/>
        </w:trPr>
        <w:tc>
          <w:tcPr>
            <w:tcW w:w="2125" w:type="pct"/>
            <w:gridSpan w:val="3"/>
            <w:tcBorders>
              <w:right w:val="none" w:sz="4" w:space="0" w:color="000000"/>
            </w:tcBorders>
            <w:shd w:val="clear" w:color="auto" w:fill="EAF1DD" w:themeFill="accent3" w:themeFillTint="33"/>
            <w:noWrap/>
          </w:tcPr>
          <w:p w14:paraId="5D8FD3EE" w14:textId="77777777" w:rsidR="006764B1" w:rsidRDefault="00000000">
            <w:pPr>
              <w:ind w:firstLine="0"/>
              <w:rPr>
                <w:sz w:val="22"/>
                <w:szCs w:val="22"/>
              </w:rPr>
            </w:pPr>
            <w:r>
              <w:rPr>
                <w:sz w:val="22"/>
                <w:szCs w:val="22"/>
              </w:rPr>
              <w:t>Внешняя (для региона) миграция</w:t>
            </w:r>
          </w:p>
        </w:tc>
        <w:tc>
          <w:tcPr>
            <w:tcW w:w="380" w:type="pct"/>
            <w:tcBorders>
              <w:top w:val="none" w:sz="4" w:space="0" w:color="000000"/>
              <w:left w:val="none" w:sz="4" w:space="0" w:color="000000"/>
              <w:bottom w:val="single" w:sz="8" w:space="0" w:color="auto"/>
              <w:right w:val="none" w:sz="4" w:space="0" w:color="000000"/>
            </w:tcBorders>
            <w:shd w:val="clear" w:color="auto" w:fill="EAF1DD" w:themeFill="accent3" w:themeFillTint="33"/>
            <w:noWrap/>
            <w:vAlign w:val="center"/>
          </w:tcPr>
          <w:p w14:paraId="71C24CDD" w14:textId="77777777" w:rsidR="006764B1" w:rsidRDefault="00000000">
            <w:pPr>
              <w:ind w:firstLine="0"/>
              <w:jc w:val="center"/>
              <w:rPr>
                <w:sz w:val="22"/>
                <w:szCs w:val="22"/>
              </w:rPr>
            </w:pPr>
            <w:r>
              <w:rPr>
                <w:color w:val="000000"/>
                <w:sz w:val="22"/>
                <w:szCs w:val="22"/>
              </w:rPr>
              <w:t> </w:t>
            </w:r>
          </w:p>
        </w:tc>
        <w:tc>
          <w:tcPr>
            <w:tcW w:w="379" w:type="pct"/>
            <w:tcBorders>
              <w:top w:val="none" w:sz="4" w:space="0" w:color="000000"/>
              <w:left w:val="none" w:sz="4" w:space="0" w:color="000000"/>
              <w:bottom w:val="single" w:sz="8" w:space="0" w:color="auto"/>
              <w:right w:val="none" w:sz="4" w:space="0" w:color="000000"/>
            </w:tcBorders>
            <w:shd w:val="clear" w:color="auto" w:fill="EAF1DD" w:themeFill="accent3" w:themeFillTint="33"/>
            <w:noWrap/>
            <w:vAlign w:val="center"/>
          </w:tcPr>
          <w:p w14:paraId="460BC0B5" w14:textId="77777777" w:rsidR="006764B1" w:rsidRDefault="00000000">
            <w:pPr>
              <w:ind w:firstLine="0"/>
              <w:jc w:val="center"/>
              <w:rPr>
                <w:sz w:val="22"/>
                <w:szCs w:val="22"/>
              </w:rPr>
            </w:pPr>
            <w:r>
              <w:rPr>
                <w:color w:val="000000"/>
                <w:sz w:val="22"/>
                <w:szCs w:val="22"/>
              </w:rPr>
              <w:t> </w:t>
            </w:r>
          </w:p>
        </w:tc>
        <w:tc>
          <w:tcPr>
            <w:tcW w:w="381" w:type="pct"/>
            <w:tcBorders>
              <w:top w:val="none" w:sz="4" w:space="0" w:color="000000"/>
              <w:left w:val="none" w:sz="4" w:space="0" w:color="000000"/>
              <w:bottom w:val="single" w:sz="8" w:space="0" w:color="auto"/>
              <w:right w:val="none" w:sz="4" w:space="0" w:color="000000"/>
            </w:tcBorders>
            <w:shd w:val="clear" w:color="auto" w:fill="EAF1DD" w:themeFill="accent3" w:themeFillTint="33"/>
            <w:noWrap/>
            <w:vAlign w:val="center"/>
          </w:tcPr>
          <w:p w14:paraId="4BECB47F" w14:textId="77777777" w:rsidR="006764B1" w:rsidRDefault="00000000">
            <w:pPr>
              <w:ind w:firstLine="0"/>
              <w:jc w:val="center"/>
              <w:rPr>
                <w:sz w:val="22"/>
                <w:szCs w:val="22"/>
              </w:rPr>
            </w:pPr>
            <w:r>
              <w:rPr>
                <w:color w:val="000000"/>
                <w:sz w:val="22"/>
                <w:szCs w:val="22"/>
              </w:rPr>
              <w:t> </w:t>
            </w:r>
          </w:p>
        </w:tc>
        <w:tc>
          <w:tcPr>
            <w:tcW w:w="379" w:type="pct"/>
            <w:tcBorders>
              <w:top w:val="none" w:sz="4" w:space="0" w:color="000000"/>
              <w:left w:val="none" w:sz="4" w:space="0" w:color="000000"/>
              <w:bottom w:val="single" w:sz="8" w:space="0" w:color="auto"/>
              <w:right w:val="none" w:sz="4" w:space="0" w:color="000000"/>
            </w:tcBorders>
            <w:shd w:val="clear" w:color="auto" w:fill="EAF1DD" w:themeFill="accent3" w:themeFillTint="33"/>
            <w:noWrap/>
            <w:vAlign w:val="center"/>
          </w:tcPr>
          <w:p w14:paraId="52D556AF" w14:textId="77777777" w:rsidR="006764B1" w:rsidRDefault="00000000">
            <w:pPr>
              <w:ind w:firstLine="0"/>
              <w:jc w:val="center"/>
              <w:rPr>
                <w:sz w:val="22"/>
                <w:szCs w:val="22"/>
              </w:rPr>
            </w:pPr>
            <w:r>
              <w:rPr>
                <w:color w:val="000000"/>
                <w:sz w:val="22"/>
                <w:szCs w:val="22"/>
              </w:rPr>
              <w:t> </w:t>
            </w:r>
          </w:p>
        </w:tc>
        <w:tc>
          <w:tcPr>
            <w:tcW w:w="379" w:type="pct"/>
            <w:tcBorders>
              <w:top w:val="none" w:sz="4" w:space="0" w:color="000000"/>
              <w:left w:val="none" w:sz="4" w:space="0" w:color="000000"/>
              <w:bottom w:val="single" w:sz="8" w:space="0" w:color="auto"/>
              <w:right w:val="none" w:sz="4" w:space="0" w:color="000000"/>
            </w:tcBorders>
            <w:shd w:val="clear" w:color="auto" w:fill="EAF1DD" w:themeFill="accent3" w:themeFillTint="33"/>
            <w:noWrap/>
            <w:vAlign w:val="center"/>
          </w:tcPr>
          <w:p w14:paraId="5D6B5CA7" w14:textId="77777777" w:rsidR="006764B1" w:rsidRDefault="00000000">
            <w:pPr>
              <w:ind w:firstLine="0"/>
              <w:jc w:val="center"/>
              <w:rPr>
                <w:sz w:val="22"/>
                <w:szCs w:val="22"/>
              </w:rPr>
            </w:pPr>
            <w:r>
              <w:rPr>
                <w:color w:val="000000"/>
                <w:sz w:val="22"/>
                <w:szCs w:val="22"/>
              </w:rPr>
              <w:t> </w:t>
            </w:r>
          </w:p>
        </w:tc>
        <w:tc>
          <w:tcPr>
            <w:tcW w:w="379" w:type="pct"/>
            <w:tcBorders>
              <w:top w:val="none" w:sz="4" w:space="0" w:color="000000"/>
              <w:left w:val="none" w:sz="4" w:space="0" w:color="000000"/>
              <w:bottom w:val="single" w:sz="8" w:space="0" w:color="auto"/>
              <w:right w:val="none" w:sz="4" w:space="0" w:color="000000"/>
            </w:tcBorders>
            <w:shd w:val="clear" w:color="auto" w:fill="EAF1DD" w:themeFill="accent3" w:themeFillTint="33"/>
          </w:tcPr>
          <w:p w14:paraId="7ACE4DC7" w14:textId="77777777" w:rsidR="006764B1" w:rsidRDefault="006764B1">
            <w:pPr>
              <w:ind w:firstLine="0"/>
              <w:rPr>
                <w:color w:val="000000"/>
                <w:sz w:val="22"/>
                <w:szCs w:val="22"/>
              </w:rPr>
            </w:pPr>
          </w:p>
        </w:tc>
        <w:tc>
          <w:tcPr>
            <w:tcW w:w="599" w:type="pct"/>
            <w:tcBorders>
              <w:top w:val="none" w:sz="4" w:space="0" w:color="000000"/>
              <w:left w:val="none" w:sz="4" w:space="0" w:color="000000"/>
              <w:bottom w:val="single" w:sz="8" w:space="0" w:color="auto"/>
              <w:right w:val="single" w:sz="8" w:space="0" w:color="auto"/>
            </w:tcBorders>
            <w:shd w:val="clear" w:color="auto" w:fill="EAF1DD" w:themeFill="accent3" w:themeFillTint="33"/>
            <w:vAlign w:val="center"/>
          </w:tcPr>
          <w:p w14:paraId="578AC6B3" w14:textId="77777777" w:rsidR="006764B1" w:rsidRDefault="006764B1">
            <w:pPr>
              <w:ind w:firstLine="0"/>
              <w:jc w:val="center"/>
              <w:rPr>
                <w:sz w:val="22"/>
                <w:szCs w:val="22"/>
              </w:rPr>
            </w:pPr>
          </w:p>
        </w:tc>
      </w:tr>
      <w:tr w:rsidR="006764B1" w14:paraId="7B44F1E3" w14:textId="77777777">
        <w:trPr>
          <w:trHeight w:val="20"/>
        </w:trPr>
        <w:tc>
          <w:tcPr>
            <w:tcW w:w="1363" w:type="pct"/>
            <w:noWrap/>
          </w:tcPr>
          <w:p w14:paraId="47347D75" w14:textId="77777777" w:rsidR="006764B1" w:rsidRDefault="00000000">
            <w:pPr>
              <w:ind w:firstLine="0"/>
              <w:rPr>
                <w:sz w:val="22"/>
                <w:szCs w:val="22"/>
              </w:rPr>
            </w:pPr>
            <w:r>
              <w:rPr>
                <w:sz w:val="22"/>
                <w:szCs w:val="22"/>
              </w:rPr>
              <w:t>Число прибывших</w:t>
            </w:r>
          </w:p>
        </w:tc>
        <w:tc>
          <w:tcPr>
            <w:tcW w:w="380" w:type="pct"/>
            <w:tcBorders>
              <w:top w:val="none" w:sz="4" w:space="0" w:color="000000"/>
              <w:left w:val="none" w:sz="4" w:space="0" w:color="000000"/>
              <w:bottom w:val="single" w:sz="8" w:space="0" w:color="auto"/>
              <w:right w:val="single" w:sz="8" w:space="0" w:color="auto"/>
            </w:tcBorders>
            <w:shd w:val="clear" w:color="auto" w:fill="auto"/>
            <w:noWrap/>
            <w:vAlign w:val="center"/>
          </w:tcPr>
          <w:p w14:paraId="43BDC9FF" w14:textId="77777777" w:rsidR="006764B1" w:rsidRDefault="00000000">
            <w:pPr>
              <w:ind w:firstLine="0"/>
              <w:jc w:val="center"/>
              <w:rPr>
                <w:sz w:val="22"/>
                <w:szCs w:val="22"/>
              </w:rPr>
            </w:pPr>
            <w:r>
              <w:rPr>
                <w:color w:val="000000"/>
                <w:sz w:val="22"/>
                <w:szCs w:val="22"/>
              </w:rPr>
              <w:t>4</w:t>
            </w:r>
          </w:p>
        </w:tc>
        <w:tc>
          <w:tcPr>
            <w:tcW w:w="381" w:type="pct"/>
            <w:tcBorders>
              <w:top w:val="none" w:sz="4" w:space="0" w:color="000000"/>
              <w:left w:val="none" w:sz="4" w:space="0" w:color="000000"/>
              <w:bottom w:val="single" w:sz="8" w:space="0" w:color="auto"/>
              <w:right w:val="single" w:sz="8" w:space="0" w:color="auto"/>
            </w:tcBorders>
            <w:shd w:val="clear" w:color="auto" w:fill="auto"/>
            <w:noWrap/>
            <w:vAlign w:val="center"/>
          </w:tcPr>
          <w:p w14:paraId="62FB19F8" w14:textId="77777777" w:rsidR="006764B1" w:rsidRDefault="00000000">
            <w:pPr>
              <w:ind w:firstLine="0"/>
              <w:jc w:val="center"/>
              <w:rPr>
                <w:sz w:val="22"/>
                <w:szCs w:val="22"/>
              </w:rPr>
            </w:pPr>
            <w:r>
              <w:rPr>
                <w:color w:val="000000"/>
                <w:sz w:val="22"/>
                <w:szCs w:val="22"/>
              </w:rPr>
              <w:t>7</w:t>
            </w:r>
          </w:p>
        </w:tc>
        <w:tc>
          <w:tcPr>
            <w:tcW w:w="380" w:type="pct"/>
            <w:tcBorders>
              <w:top w:val="none" w:sz="4" w:space="0" w:color="000000"/>
              <w:left w:val="none" w:sz="4" w:space="0" w:color="000000"/>
              <w:bottom w:val="single" w:sz="8" w:space="0" w:color="auto"/>
              <w:right w:val="single" w:sz="8" w:space="0" w:color="auto"/>
            </w:tcBorders>
            <w:shd w:val="clear" w:color="auto" w:fill="auto"/>
            <w:noWrap/>
            <w:vAlign w:val="center"/>
          </w:tcPr>
          <w:p w14:paraId="5620333B" w14:textId="77777777" w:rsidR="006764B1" w:rsidRDefault="00000000">
            <w:pPr>
              <w:ind w:firstLine="0"/>
              <w:jc w:val="center"/>
              <w:rPr>
                <w:sz w:val="22"/>
                <w:szCs w:val="22"/>
              </w:rPr>
            </w:pPr>
            <w:r>
              <w:rPr>
                <w:color w:val="000000"/>
                <w:sz w:val="22"/>
                <w:szCs w:val="22"/>
              </w:rPr>
              <w:t>5</w:t>
            </w:r>
          </w:p>
        </w:tc>
        <w:tc>
          <w:tcPr>
            <w:tcW w:w="37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2C5A4D1B" w14:textId="77777777" w:rsidR="006764B1" w:rsidRDefault="00000000">
            <w:pPr>
              <w:ind w:firstLine="0"/>
              <w:jc w:val="center"/>
              <w:rPr>
                <w:sz w:val="22"/>
                <w:szCs w:val="22"/>
              </w:rPr>
            </w:pPr>
            <w:r>
              <w:rPr>
                <w:color w:val="000000"/>
                <w:sz w:val="22"/>
                <w:szCs w:val="22"/>
              </w:rPr>
              <w:t>5</w:t>
            </w:r>
          </w:p>
        </w:tc>
        <w:tc>
          <w:tcPr>
            <w:tcW w:w="381" w:type="pct"/>
            <w:tcBorders>
              <w:top w:val="none" w:sz="4" w:space="0" w:color="000000"/>
              <w:left w:val="none" w:sz="4" w:space="0" w:color="000000"/>
              <w:bottom w:val="single" w:sz="8" w:space="0" w:color="auto"/>
              <w:right w:val="single" w:sz="8" w:space="0" w:color="auto"/>
            </w:tcBorders>
            <w:shd w:val="clear" w:color="auto" w:fill="auto"/>
            <w:noWrap/>
            <w:vAlign w:val="center"/>
          </w:tcPr>
          <w:p w14:paraId="1F4CC327" w14:textId="77777777" w:rsidR="006764B1" w:rsidRDefault="00000000">
            <w:pPr>
              <w:ind w:firstLine="0"/>
              <w:jc w:val="center"/>
              <w:rPr>
                <w:sz w:val="22"/>
                <w:szCs w:val="22"/>
              </w:rPr>
            </w:pPr>
            <w:r>
              <w:rPr>
                <w:color w:val="000000"/>
                <w:sz w:val="22"/>
                <w:szCs w:val="22"/>
              </w:rPr>
              <w:t>9</w:t>
            </w:r>
          </w:p>
        </w:tc>
        <w:tc>
          <w:tcPr>
            <w:tcW w:w="37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5EE76770" w14:textId="77777777" w:rsidR="006764B1" w:rsidRDefault="00000000">
            <w:pPr>
              <w:ind w:firstLine="0"/>
              <w:jc w:val="center"/>
              <w:rPr>
                <w:sz w:val="22"/>
                <w:szCs w:val="22"/>
              </w:rPr>
            </w:pPr>
            <w:r>
              <w:rPr>
                <w:color w:val="000000"/>
                <w:sz w:val="22"/>
                <w:szCs w:val="22"/>
              </w:rPr>
              <w:t>9</w:t>
            </w:r>
          </w:p>
        </w:tc>
        <w:tc>
          <w:tcPr>
            <w:tcW w:w="37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6E781D55" w14:textId="77777777" w:rsidR="006764B1" w:rsidRDefault="00000000">
            <w:pPr>
              <w:ind w:firstLine="0"/>
              <w:jc w:val="center"/>
              <w:rPr>
                <w:sz w:val="22"/>
                <w:szCs w:val="22"/>
              </w:rPr>
            </w:pPr>
            <w:r>
              <w:rPr>
                <w:color w:val="000000"/>
                <w:sz w:val="22"/>
                <w:szCs w:val="22"/>
              </w:rPr>
              <w:t>5</w:t>
            </w:r>
          </w:p>
        </w:tc>
        <w:tc>
          <w:tcPr>
            <w:tcW w:w="37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110A4A6E" w14:textId="77777777" w:rsidR="006764B1" w:rsidRDefault="00000000">
            <w:pPr>
              <w:ind w:firstLine="0"/>
              <w:jc w:val="center"/>
              <w:rPr>
                <w:sz w:val="22"/>
                <w:szCs w:val="22"/>
              </w:rPr>
            </w:pPr>
            <w:r>
              <w:rPr>
                <w:color w:val="000000"/>
                <w:sz w:val="22"/>
                <w:szCs w:val="22"/>
              </w:rPr>
              <w:t>4</w:t>
            </w:r>
          </w:p>
        </w:tc>
        <w:tc>
          <w:tcPr>
            <w:tcW w:w="599" w:type="pct"/>
            <w:tcBorders>
              <w:top w:val="none" w:sz="4" w:space="0" w:color="000000"/>
              <w:left w:val="none" w:sz="4" w:space="0" w:color="000000"/>
              <w:bottom w:val="single" w:sz="8" w:space="0" w:color="auto"/>
              <w:right w:val="single" w:sz="8" w:space="0" w:color="auto"/>
            </w:tcBorders>
            <w:vAlign w:val="center"/>
          </w:tcPr>
          <w:p w14:paraId="52D61DE0" w14:textId="77777777" w:rsidR="006764B1" w:rsidRDefault="00000000">
            <w:pPr>
              <w:ind w:firstLine="0"/>
              <w:jc w:val="center"/>
              <w:rPr>
                <w:color w:val="000000"/>
                <w:sz w:val="22"/>
                <w:szCs w:val="22"/>
              </w:rPr>
            </w:pPr>
            <w:r>
              <w:rPr>
                <w:color w:val="000000"/>
                <w:sz w:val="22"/>
                <w:szCs w:val="22"/>
              </w:rPr>
              <w:t>48</w:t>
            </w:r>
          </w:p>
        </w:tc>
      </w:tr>
      <w:tr w:rsidR="006764B1" w14:paraId="6A187801" w14:textId="77777777">
        <w:trPr>
          <w:trHeight w:val="20"/>
        </w:trPr>
        <w:tc>
          <w:tcPr>
            <w:tcW w:w="1363" w:type="pct"/>
            <w:noWrap/>
          </w:tcPr>
          <w:p w14:paraId="1F0097AA" w14:textId="77777777" w:rsidR="006764B1" w:rsidRDefault="00000000">
            <w:pPr>
              <w:ind w:firstLine="0"/>
              <w:rPr>
                <w:sz w:val="22"/>
                <w:szCs w:val="22"/>
              </w:rPr>
            </w:pPr>
            <w:r>
              <w:rPr>
                <w:sz w:val="22"/>
                <w:szCs w:val="22"/>
              </w:rPr>
              <w:t>Число выбывших</w:t>
            </w:r>
          </w:p>
        </w:tc>
        <w:tc>
          <w:tcPr>
            <w:tcW w:w="380" w:type="pct"/>
            <w:tcBorders>
              <w:top w:val="none" w:sz="4" w:space="0" w:color="000000"/>
              <w:left w:val="none" w:sz="4" w:space="0" w:color="000000"/>
              <w:bottom w:val="single" w:sz="8" w:space="0" w:color="auto"/>
              <w:right w:val="single" w:sz="8" w:space="0" w:color="auto"/>
            </w:tcBorders>
            <w:shd w:val="clear" w:color="auto" w:fill="auto"/>
            <w:noWrap/>
            <w:vAlign w:val="center"/>
          </w:tcPr>
          <w:p w14:paraId="74C71485" w14:textId="77777777" w:rsidR="006764B1" w:rsidRDefault="00000000">
            <w:pPr>
              <w:ind w:firstLine="0"/>
              <w:jc w:val="center"/>
              <w:rPr>
                <w:sz w:val="22"/>
                <w:szCs w:val="22"/>
              </w:rPr>
            </w:pPr>
            <w:r>
              <w:rPr>
                <w:color w:val="000000"/>
                <w:sz w:val="22"/>
                <w:szCs w:val="22"/>
              </w:rPr>
              <w:t>12</w:t>
            </w:r>
          </w:p>
        </w:tc>
        <w:tc>
          <w:tcPr>
            <w:tcW w:w="381" w:type="pct"/>
            <w:tcBorders>
              <w:top w:val="none" w:sz="4" w:space="0" w:color="000000"/>
              <w:left w:val="none" w:sz="4" w:space="0" w:color="000000"/>
              <w:bottom w:val="single" w:sz="8" w:space="0" w:color="auto"/>
              <w:right w:val="single" w:sz="8" w:space="0" w:color="auto"/>
            </w:tcBorders>
            <w:shd w:val="clear" w:color="auto" w:fill="auto"/>
            <w:noWrap/>
            <w:vAlign w:val="center"/>
          </w:tcPr>
          <w:p w14:paraId="146B2243" w14:textId="77777777" w:rsidR="006764B1" w:rsidRDefault="00000000">
            <w:pPr>
              <w:ind w:firstLine="0"/>
              <w:jc w:val="center"/>
              <w:rPr>
                <w:sz w:val="22"/>
                <w:szCs w:val="22"/>
              </w:rPr>
            </w:pPr>
            <w:r>
              <w:rPr>
                <w:color w:val="000000"/>
                <w:sz w:val="22"/>
                <w:szCs w:val="22"/>
              </w:rPr>
              <w:t>11</w:t>
            </w:r>
          </w:p>
        </w:tc>
        <w:tc>
          <w:tcPr>
            <w:tcW w:w="380" w:type="pct"/>
            <w:tcBorders>
              <w:top w:val="none" w:sz="4" w:space="0" w:color="000000"/>
              <w:left w:val="none" w:sz="4" w:space="0" w:color="000000"/>
              <w:bottom w:val="single" w:sz="8" w:space="0" w:color="auto"/>
              <w:right w:val="single" w:sz="8" w:space="0" w:color="auto"/>
            </w:tcBorders>
            <w:shd w:val="clear" w:color="auto" w:fill="auto"/>
            <w:noWrap/>
            <w:vAlign w:val="center"/>
          </w:tcPr>
          <w:p w14:paraId="6D0E2633" w14:textId="77777777" w:rsidR="006764B1" w:rsidRDefault="00000000">
            <w:pPr>
              <w:ind w:firstLine="0"/>
              <w:jc w:val="center"/>
              <w:rPr>
                <w:sz w:val="22"/>
                <w:szCs w:val="22"/>
              </w:rPr>
            </w:pPr>
            <w:r>
              <w:rPr>
                <w:color w:val="000000"/>
                <w:sz w:val="22"/>
                <w:szCs w:val="22"/>
              </w:rPr>
              <w:t>6</w:t>
            </w:r>
          </w:p>
        </w:tc>
        <w:tc>
          <w:tcPr>
            <w:tcW w:w="37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52DC65C4" w14:textId="77777777" w:rsidR="006764B1" w:rsidRDefault="00000000">
            <w:pPr>
              <w:ind w:firstLine="0"/>
              <w:jc w:val="center"/>
              <w:rPr>
                <w:sz w:val="22"/>
                <w:szCs w:val="22"/>
              </w:rPr>
            </w:pPr>
            <w:r>
              <w:rPr>
                <w:color w:val="000000"/>
                <w:sz w:val="22"/>
                <w:szCs w:val="22"/>
              </w:rPr>
              <w:t>5</w:t>
            </w:r>
          </w:p>
        </w:tc>
        <w:tc>
          <w:tcPr>
            <w:tcW w:w="381" w:type="pct"/>
            <w:tcBorders>
              <w:top w:val="none" w:sz="4" w:space="0" w:color="000000"/>
              <w:left w:val="none" w:sz="4" w:space="0" w:color="000000"/>
              <w:bottom w:val="single" w:sz="8" w:space="0" w:color="auto"/>
              <w:right w:val="single" w:sz="8" w:space="0" w:color="auto"/>
            </w:tcBorders>
            <w:shd w:val="clear" w:color="auto" w:fill="auto"/>
            <w:noWrap/>
            <w:vAlign w:val="center"/>
          </w:tcPr>
          <w:p w14:paraId="6C38F820" w14:textId="77777777" w:rsidR="006764B1" w:rsidRDefault="00000000">
            <w:pPr>
              <w:ind w:firstLine="0"/>
              <w:jc w:val="center"/>
              <w:rPr>
                <w:sz w:val="22"/>
                <w:szCs w:val="22"/>
              </w:rPr>
            </w:pPr>
            <w:r>
              <w:rPr>
                <w:color w:val="000000"/>
                <w:sz w:val="22"/>
                <w:szCs w:val="22"/>
              </w:rPr>
              <w:t>9</w:t>
            </w:r>
          </w:p>
        </w:tc>
        <w:tc>
          <w:tcPr>
            <w:tcW w:w="37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6093E15A" w14:textId="77777777" w:rsidR="006764B1" w:rsidRDefault="00000000">
            <w:pPr>
              <w:ind w:firstLine="0"/>
              <w:jc w:val="center"/>
              <w:rPr>
                <w:sz w:val="22"/>
                <w:szCs w:val="22"/>
              </w:rPr>
            </w:pPr>
            <w:r>
              <w:rPr>
                <w:color w:val="000000"/>
                <w:sz w:val="22"/>
                <w:szCs w:val="22"/>
              </w:rPr>
              <w:t>8</w:t>
            </w:r>
          </w:p>
        </w:tc>
        <w:tc>
          <w:tcPr>
            <w:tcW w:w="37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2439321B" w14:textId="77777777" w:rsidR="006764B1" w:rsidRDefault="00000000">
            <w:pPr>
              <w:ind w:firstLine="0"/>
              <w:jc w:val="center"/>
              <w:rPr>
                <w:sz w:val="22"/>
                <w:szCs w:val="22"/>
              </w:rPr>
            </w:pPr>
            <w:r>
              <w:rPr>
                <w:color w:val="000000"/>
                <w:sz w:val="22"/>
                <w:szCs w:val="22"/>
              </w:rPr>
              <w:t>13</w:t>
            </w:r>
          </w:p>
        </w:tc>
        <w:tc>
          <w:tcPr>
            <w:tcW w:w="37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41440BAD" w14:textId="77777777" w:rsidR="006764B1" w:rsidRDefault="00000000">
            <w:pPr>
              <w:ind w:firstLine="0"/>
              <w:jc w:val="center"/>
              <w:rPr>
                <w:sz w:val="22"/>
                <w:szCs w:val="22"/>
              </w:rPr>
            </w:pPr>
            <w:r>
              <w:rPr>
                <w:color w:val="000000"/>
                <w:sz w:val="22"/>
                <w:szCs w:val="22"/>
              </w:rPr>
              <w:t>13</w:t>
            </w:r>
          </w:p>
        </w:tc>
        <w:tc>
          <w:tcPr>
            <w:tcW w:w="599" w:type="pct"/>
            <w:tcBorders>
              <w:top w:val="none" w:sz="4" w:space="0" w:color="000000"/>
              <w:left w:val="none" w:sz="4" w:space="0" w:color="000000"/>
              <w:bottom w:val="single" w:sz="8" w:space="0" w:color="auto"/>
              <w:right w:val="single" w:sz="8" w:space="0" w:color="auto"/>
            </w:tcBorders>
            <w:vAlign w:val="center"/>
          </w:tcPr>
          <w:p w14:paraId="6A80CBD4" w14:textId="77777777" w:rsidR="006764B1" w:rsidRDefault="00000000">
            <w:pPr>
              <w:ind w:firstLine="0"/>
              <w:jc w:val="center"/>
              <w:rPr>
                <w:color w:val="000000"/>
                <w:sz w:val="22"/>
                <w:szCs w:val="22"/>
              </w:rPr>
            </w:pPr>
            <w:r>
              <w:rPr>
                <w:color w:val="000000"/>
                <w:sz w:val="22"/>
                <w:szCs w:val="22"/>
              </w:rPr>
              <w:t>77</w:t>
            </w:r>
          </w:p>
        </w:tc>
      </w:tr>
      <w:tr w:rsidR="006764B1" w14:paraId="3C6F10BB" w14:textId="77777777">
        <w:trPr>
          <w:trHeight w:val="20"/>
        </w:trPr>
        <w:tc>
          <w:tcPr>
            <w:tcW w:w="1363" w:type="pct"/>
            <w:noWrap/>
          </w:tcPr>
          <w:p w14:paraId="47C09F18" w14:textId="77777777" w:rsidR="006764B1" w:rsidRDefault="00000000">
            <w:pPr>
              <w:ind w:firstLine="0"/>
              <w:rPr>
                <w:sz w:val="22"/>
                <w:szCs w:val="22"/>
              </w:rPr>
            </w:pPr>
            <w:r>
              <w:rPr>
                <w:sz w:val="22"/>
                <w:szCs w:val="22"/>
              </w:rPr>
              <w:t>Миграционный прирост</w:t>
            </w:r>
          </w:p>
        </w:tc>
        <w:tc>
          <w:tcPr>
            <w:tcW w:w="380" w:type="pct"/>
            <w:tcBorders>
              <w:top w:val="none" w:sz="4" w:space="0" w:color="000000"/>
              <w:left w:val="none" w:sz="4" w:space="0" w:color="000000"/>
              <w:bottom w:val="single" w:sz="8" w:space="0" w:color="auto"/>
              <w:right w:val="single" w:sz="8" w:space="0" w:color="auto"/>
            </w:tcBorders>
            <w:shd w:val="clear" w:color="auto" w:fill="auto"/>
            <w:noWrap/>
            <w:vAlign w:val="center"/>
          </w:tcPr>
          <w:p w14:paraId="43A448AA" w14:textId="77777777" w:rsidR="006764B1" w:rsidRDefault="00000000">
            <w:pPr>
              <w:ind w:firstLine="0"/>
              <w:jc w:val="center"/>
              <w:rPr>
                <w:sz w:val="22"/>
                <w:szCs w:val="22"/>
              </w:rPr>
            </w:pPr>
            <w:r>
              <w:rPr>
                <w:color w:val="000000"/>
                <w:sz w:val="22"/>
                <w:szCs w:val="22"/>
              </w:rPr>
              <w:t>-8</w:t>
            </w:r>
          </w:p>
        </w:tc>
        <w:tc>
          <w:tcPr>
            <w:tcW w:w="381" w:type="pct"/>
            <w:tcBorders>
              <w:top w:val="none" w:sz="4" w:space="0" w:color="000000"/>
              <w:left w:val="none" w:sz="4" w:space="0" w:color="000000"/>
              <w:bottom w:val="single" w:sz="8" w:space="0" w:color="auto"/>
              <w:right w:val="single" w:sz="8" w:space="0" w:color="auto"/>
            </w:tcBorders>
            <w:shd w:val="clear" w:color="auto" w:fill="auto"/>
            <w:noWrap/>
            <w:vAlign w:val="center"/>
          </w:tcPr>
          <w:p w14:paraId="10847FA5" w14:textId="77777777" w:rsidR="006764B1" w:rsidRDefault="00000000">
            <w:pPr>
              <w:ind w:firstLine="0"/>
              <w:jc w:val="center"/>
              <w:rPr>
                <w:sz w:val="22"/>
                <w:szCs w:val="22"/>
              </w:rPr>
            </w:pPr>
            <w:r>
              <w:rPr>
                <w:color w:val="000000"/>
                <w:sz w:val="22"/>
                <w:szCs w:val="22"/>
              </w:rPr>
              <w:t>-4</w:t>
            </w:r>
          </w:p>
        </w:tc>
        <w:tc>
          <w:tcPr>
            <w:tcW w:w="380" w:type="pct"/>
            <w:tcBorders>
              <w:top w:val="none" w:sz="4" w:space="0" w:color="000000"/>
              <w:left w:val="none" w:sz="4" w:space="0" w:color="000000"/>
              <w:bottom w:val="single" w:sz="8" w:space="0" w:color="auto"/>
              <w:right w:val="single" w:sz="8" w:space="0" w:color="auto"/>
            </w:tcBorders>
            <w:shd w:val="clear" w:color="auto" w:fill="auto"/>
            <w:noWrap/>
            <w:vAlign w:val="center"/>
          </w:tcPr>
          <w:p w14:paraId="4621A745" w14:textId="77777777" w:rsidR="006764B1" w:rsidRDefault="00000000">
            <w:pPr>
              <w:ind w:firstLine="0"/>
              <w:jc w:val="center"/>
              <w:rPr>
                <w:sz w:val="22"/>
                <w:szCs w:val="22"/>
              </w:rPr>
            </w:pPr>
            <w:r>
              <w:rPr>
                <w:color w:val="000000"/>
                <w:sz w:val="22"/>
                <w:szCs w:val="22"/>
              </w:rPr>
              <w:t>-1</w:t>
            </w:r>
          </w:p>
        </w:tc>
        <w:tc>
          <w:tcPr>
            <w:tcW w:w="37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141AE31A" w14:textId="77777777" w:rsidR="006764B1" w:rsidRDefault="00000000">
            <w:pPr>
              <w:ind w:firstLine="0"/>
              <w:jc w:val="center"/>
              <w:rPr>
                <w:sz w:val="22"/>
                <w:szCs w:val="22"/>
              </w:rPr>
            </w:pPr>
            <w:r>
              <w:rPr>
                <w:color w:val="000000"/>
                <w:sz w:val="22"/>
                <w:szCs w:val="22"/>
              </w:rPr>
              <w:t>0</w:t>
            </w:r>
          </w:p>
        </w:tc>
        <w:tc>
          <w:tcPr>
            <w:tcW w:w="381" w:type="pct"/>
            <w:tcBorders>
              <w:top w:val="none" w:sz="4" w:space="0" w:color="000000"/>
              <w:left w:val="none" w:sz="4" w:space="0" w:color="000000"/>
              <w:bottom w:val="single" w:sz="8" w:space="0" w:color="auto"/>
              <w:right w:val="single" w:sz="8" w:space="0" w:color="auto"/>
            </w:tcBorders>
            <w:shd w:val="clear" w:color="auto" w:fill="auto"/>
            <w:noWrap/>
            <w:vAlign w:val="center"/>
          </w:tcPr>
          <w:p w14:paraId="66871889" w14:textId="77777777" w:rsidR="006764B1" w:rsidRDefault="00000000">
            <w:pPr>
              <w:ind w:firstLine="0"/>
              <w:jc w:val="center"/>
              <w:rPr>
                <w:sz w:val="22"/>
                <w:szCs w:val="22"/>
              </w:rPr>
            </w:pPr>
            <w:r>
              <w:rPr>
                <w:color w:val="000000"/>
                <w:sz w:val="22"/>
                <w:szCs w:val="22"/>
              </w:rPr>
              <w:t>0</w:t>
            </w:r>
          </w:p>
        </w:tc>
        <w:tc>
          <w:tcPr>
            <w:tcW w:w="37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67C53388" w14:textId="77777777" w:rsidR="006764B1" w:rsidRDefault="00000000">
            <w:pPr>
              <w:ind w:firstLine="0"/>
              <w:jc w:val="center"/>
              <w:rPr>
                <w:sz w:val="22"/>
                <w:szCs w:val="22"/>
              </w:rPr>
            </w:pPr>
            <w:r>
              <w:rPr>
                <w:color w:val="000000"/>
                <w:sz w:val="22"/>
                <w:szCs w:val="22"/>
              </w:rPr>
              <w:t>1</w:t>
            </w:r>
          </w:p>
        </w:tc>
        <w:tc>
          <w:tcPr>
            <w:tcW w:w="37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1356DA9A" w14:textId="77777777" w:rsidR="006764B1" w:rsidRDefault="00000000">
            <w:pPr>
              <w:ind w:firstLine="0"/>
              <w:jc w:val="center"/>
              <w:rPr>
                <w:sz w:val="22"/>
                <w:szCs w:val="22"/>
              </w:rPr>
            </w:pPr>
            <w:r>
              <w:rPr>
                <w:color w:val="000000"/>
                <w:sz w:val="22"/>
                <w:szCs w:val="22"/>
              </w:rPr>
              <w:t>-8</w:t>
            </w:r>
          </w:p>
        </w:tc>
        <w:tc>
          <w:tcPr>
            <w:tcW w:w="37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060CF288" w14:textId="77777777" w:rsidR="006764B1" w:rsidRDefault="00000000">
            <w:pPr>
              <w:ind w:firstLine="0"/>
              <w:jc w:val="center"/>
              <w:rPr>
                <w:sz w:val="22"/>
                <w:szCs w:val="22"/>
              </w:rPr>
            </w:pPr>
            <w:r>
              <w:rPr>
                <w:color w:val="000000"/>
                <w:sz w:val="22"/>
                <w:szCs w:val="22"/>
              </w:rPr>
              <w:t>-9</w:t>
            </w:r>
          </w:p>
        </w:tc>
        <w:tc>
          <w:tcPr>
            <w:tcW w:w="599" w:type="pct"/>
            <w:tcBorders>
              <w:top w:val="none" w:sz="4" w:space="0" w:color="000000"/>
              <w:left w:val="none" w:sz="4" w:space="0" w:color="000000"/>
              <w:bottom w:val="single" w:sz="8" w:space="0" w:color="auto"/>
              <w:right w:val="single" w:sz="8" w:space="0" w:color="auto"/>
            </w:tcBorders>
            <w:vAlign w:val="center"/>
          </w:tcPr>
          <w:p w14:paraId="39C101CE" w14:textId="77777777" w:rsidR="006764B1" w:rsidRDefault="00000000">
            <w:pPr>
              <w:ind w:firstLine="0"/>
              <w:jc w:val="center"/>
              <w:rPr>
                <w:color w:val="000000"/>
                <w:sz w:val="22"/>
                <w:szCs w:val="22"/>
              </w:rPr>
            </w:pPr>
            <w:r>
              <w:rPr>
                <w:color w:val="000000"/>
                <w:sz w:val="22"/>
                <w:szCs w:val="22"/>
              </w:rPr>
              <w:t>-29</w:t>
            </w:r>
          </w:p>
        </w:tc>
      </w:tr>
    </w:tbl>
    <w:p w14:paraId="0BE1A80F" w14:textId="77777777" w:rsidR="006764B1" w:rsidRDefault="00000000">
      <w:pPr>
        <w:pStyle w:val="1e"/>
        <w:rPr>
          <w:i/>
          <w:iCs/>
          <w:sz w:val="20"/>
          <w:szCs w:val="18"/>
        </w:rPr>
      </w:pPr>
      <w:r>
        <w:rPr>
          <w:i/>
          <w:iCs/>
          <w:sz w:val="20"/>
          <w:szCs w:val="18"/>
        </w:rPr>
        <w:t xml:space="preserve">Источник: База данных показателей муниципальных образований </w:t>
      </w:r>
    </w:p>
    <w:p w14:paraId="6AF8FDEB" w14:textId="77777777" w:rsidR="006764B1" w:rsidRDefault="00000000">
      <w:pPr>
        <w:ind w:firstLine="709"/>
        <w:rPr>
          <w:rFonts w:eastAsia="Times New Roman"/>
          <w:color w:val="000000" w:themeColor="text1"/>
        </w:rPr>
      </w:pPr>
      <w:r>
        <w:rPr>
          <w:rFonts w:eastAsia="Times New Roman"/>
          <w:color w:val="000000" w:themeColor="text1"/>
        </w:rPr>
        <w:t>Наибольшей активностью обладают мужчины и женщины в трудоспособном возрасте. Так суммарно за период с 2016 по 2021 год на долю трудоспособного населения приходилось 81,5% прибывших, 77% выбывших. Среди мужчин 87% прибывших, 77% выбывших относились к трудоспособному населению, а среди женщин 77% прибывших и 77% выбывших. Более подробная структура миграции по полу и возрасту представлена в таблице 4.1.3.</w:t>
      </w:r>
    </w:p>
    <w:p w14:paraId="6D322298" w14:textId="77777777" w:rsidR="006764B1" w:rsidRDefault="006764B1">
      <w:pPr>
        <w:spacing w:before="120"/>
        <w:jc w:val="right"/>
        <w:rPr>
          <w:rFonts w:eastAsia="Times New Roman"/>
          <w:i/>
        </w:rPr>
      </w:pPr>
    </w:p>
    <w:p w14:paraId="376615BC" w14:textId="77777777" w:rsidR="006764B1" w:rsidRDefault="00000000">
      <w:pPr>
        <w:spacing w:before="120"/>
        <w:jc w:val="right"/>
        <w:rPr>
          <w:rFonts w:eastAsia="Times New Roman"/>
          <w:i/>
        </w:rPr>
      </w:pPr>
      <w:r>
        <w:rPr>
          <w:rFonts w:eastAsia="Times New Roman"/>
          <w:i/>
        </w:rPr>
        <w:t>Таблица 4.1.3</w:t>
      </w:r>
    </w:p>
    <w:p w14:paraId="625C9227" w14:textId="77777777" w:rsidR="006764B1" w:rsidRDefault="00000000">
      <w:pPr>
        <w:spacing w:after="40"/>
        <w:ind w:firstLine="709"/>
        <w:jc w:val="center"/>
        <w:rPr>
          <w:rFonts w:eastAsia="Times New Roman"/>
          <w:lang w:bidi="ru-RU"/>
        </w:rPr>
      </w:pPr>
      <w:r>
        <w:rPr>
          <w:rFonts w:eastAsia="Times New Roman"/>
          <w:lang w:bidi="ru-RU"/>
        </w:rPr>
        <w:t xml:space="preserve">Половозрастная структура миграционного движения в </w:t>
      </w:r>
      <w:proofErr w:type="spellStart"/>
      <w:r>
        <w:rPr>
          <w:rFonts w:eastAsia="Times New Roman"/>
          <w:lang w:bidi="ru-RU"/>
        </w:rPr>
        <w:t>Тулюшском</w:t>
      </w:r>
      <w:proofErr w:type="spellEnd"/>
      <w:r>
        <w:rPr>
          <w:rFonts w:eastAsia="Times New Roman"/>
          <w:lang w:bidi="ru-RU"/>
        </w:rPr>
        <w:t xml:space="preserve"> муниципальном образовании</w:t>
      </w:r>
    </w:p>
    <w:tbl>
      <w:tblPr>
        <w:tblStyle w:val="affffc"/>
        <w:tblW w:w="5004" w:type="pct"/>
        <w:tblLayout w:type="fixed"/>
        <w:tblLook w:val="04A0" w:firstRow="1" w:lastRow="0" w:firstColumn="1" w:lastColumn="0" w:noHBand="0" w:noVBand="1"/>
      </w:tblPr>
      <w:tblGrid>
        <w:gridCol w:w="1295"/>
        <w:gridCol w:w="2772"/>
        <w:gridCol w:w="711"/>
        <w:gridCol w:w="703"/>
        <w:gridCol w:w="703"/>
        <w:gridCol w:w="703"/>
        <w:gridCol w:w="703"/>
        <w:gridCol w:w="703"/>
        <w:gridCol w:w="1286"/>
      </w:tblGrid>
      <w:tr w:rsidR="006764B1" w14:paraId="514EFA61" w14:textId="77777777">
        <w:trPr>
          <w:tblHeader/>
        </w:trPr>
        <w:tc>
          <w:tcPr>
            <w:tcW w:w="676" w:type="pct"/>
          </w:tcPr>
          <w:p w14:paraId="145FDF9A" w14:textId="77777777" w:rsidR="006764B1" w:rsidRDefault="006764B1">
            <w:pPr>
              <w:ind w:firstLine="0"/>
              <w:rPr>
                <w:rFonts w:eastAsia="Times New Roman"/>
                <w:sz w:val="22"/>
                <w:szCs w:val="22"/>
              </w:rPr>
            </w:pPr>
          </w:p>
        </w:tc>
        <w:tc>
          <w:tcPr>
            <w:tcW w:w="1447" w:type="pct"/>
            <w:tcBorders>
              <w:bottom w:val="single" w:sz="4" w:space="0" w:color="auto"/>
            </w:tcBorders>
          </w:tcPr>
          <w:p w14:paraId="3D11CCF8" w14:textId="77777777" w:rsidR="006764B1" w:rsidRDefault="006764B1">
            <w:pPr>
              <w:ind w:firstLine="0"/>
              <w:rPr>
                <w:rFonts w:eastAsia="Times New Roman"/>
                <w:sz w:val="22"/>
                <w:szCs w:val="22"/>
              </w:rPr>
            </w:pPr>
          </w:p>
        </w:tc>
        <w:tc>
          <w:tcPr>
            <w:tcW w:w="371" w:type="pct"/>
            <w:tcBorders>
              <w:bottom w:val="single" w:sz="4" w:space="0" w:color="auto"/>
            </w:tcBorders>
            <w:vAlign w:val="center"/>
          </w:tcPr>
          <w:p w14:paraId="6EF11E82" w14:textId="77777777" w:rsidR="006764B1" w:rsidRDefault="00000000">
            <w:pPr>
              <w:ind w:firstLine="0"/>
              <w:jc w:val="center"/>
              <w:rPr>
                <w:rFonts w:eastAsia="Times New Roman"/>
                <w:sz w:val="22"/>
                <w:szCs w:val="22"/>
              </w:rPr>
            </w:pPr>
            <w:r>
              <w:rPr>
                <w:rFonts w:eastAsia="Times New Roman"/>
                <w:sz w:val="22"/>
                <w:szCs w:val="22"/>
              </w:rPr>
              <w:t>2016</w:t>
            </w:r>
          </w:p>
        </w:tc>
        <w:tc>
          <w:tcPr>
            <w:tcW w:w="367" w:type="pct"/>
            <w:tcBorders>
              <w:bottom w:val="single" w:sz="4" w:space="0" w:color="auto"/>
            </w:tcBorders>
            <w:vAlign w:val="center"/>
          </w:tcPr>
          <w:p w14:paraId="332C47F4" w14:textId="77777777" w:rsidR="006764B1" w:rsidRDefault="00000000">
            <w:pPr>
              <w:ind w:firstLine="0"/>
              <w:jc w:val="center"/>
              <w:rPr>
                <w:rFonts w:eastAsia="Times New Roman"/>
                <w:sz w:val="22"/>
                <w:szCs w:val="22"/>
              </w:rPr>
            </w:pPr>
            <w:r>
              <w:rPr>
                <w:rFonts w:eastAsia="Times New Roman"/>
                <w:sz w:val="22"/>
                <w:szCs w:val="22"/>
              </w:rPr>
              <w:t>2017</w:t>
            </w:r>
          </w:p>
        </w:tc>
        <w:tc>
          <w:tcPr>
            <w:tcW w:w="367" w:type="pct"/>
            <w:tcBorders>
              <w:bottom w:val="single" w:sz="4" w:space="0" w:color="auto"/>
            </w:tcBorders>
            <w:vAlign w:val="center"/>
          </w:tcPr>
          <w:p w14:paraId="44D136AE" w14:textId="77777777" w:rsidR="006764B1" w:rsidRDefault="00000000">
            <w:pPr>
              <w:ind w:firstLine="0"/>
              <w:jc w:val="center"/>
              <w:rPr>
                <w:rFonts w:eastAsia="Times New Roman"/>
                <w:sz w:val="22"/>
                <w:szCs w:val="22"/>
              </w:rPr>
            </w:pPr>
            <w:r>
              <w:rPr>
                <w:rFonts w:eastAsia="Times New Roman"/>
                <w:sz w:val="22"/>
                <w:szCs w:val="22"/>
              </w:rPr>
              <w:t>2018</w:t>
            </w:r>
          </w:p>
        </w:tc>
        <w:tc>
          <w:tcPr>
            <w:tcW w:w="367" w:type="pct"/>
            <w:tcBorders>
              <w:bottom w:val="single" w:sz="4" w:space="0" w:color="auto"/>
            </w:tcBorders>
            <w:vAlign w:val="center"/>
          </w:tcPr>
          <w:p w14:paraId="292B7F4A" w14:textId="77777777" w:rsidR="006764B1" w:rsidRDefault="00000000">
            <w:pPr>
              <w:ind w:firstLine="0"/>
              <w:jc w:val="center"/>
              <w:rPr>
                <w:rFonts w:eastAsia="Times New Roman"/>
                <w:sz w:val="22"/>
                <w:szCs w:val="22"/>
              </w:rPr>
            </w:pPr>
            <w:r>
              <w:rPr>
                <w:rFonts w:eastAsia="Times New Roman"/>
                <w:sz w:val="22"/>
                <w:szCs w:val="22"/>
              </w:rPr>
              <w:t>2019</w:t>
            </w:r>
          </w:p>
        </w:tc>
        <w:tc>
          <w:tcPr>
            <w:tcW w:w="367" w:type="pct"/>
            <w:tcBorders>
              <w:bottom w:val="single" w:sz="4" w:space="0" w:color="auto"/>
            </w:tcBorders>
            <w:vAlign w:val="center"/>
          </w:tcPr>
          <w:p w14:paraId="04BEF7B4" w14:textId="77777777" w:rsidR="006764B1" w:rsidRDefault="00000000">
            <w:pPr>
              <w:ind w:firstLine="0"/>
              <w:jc w:val="center"/>
              <w:rPr>
                <w:rFonts w:eastAsia="Times New Roman"/>
                <w:sz w:val="22"/>
                <w:szCs w:val="22"/>
              </w:rPr>
            </w:pPr>
            <w:r>
              <w:rPr>
                <w:rFonts w:eastAsia="Times New Roman"/>
                <w:sz w:val="22"/>
                <w:szCs w:val="22"/>
              </w:rPr>
              <w:t>2020</w:t>
            </w:r>
          </w:p>
        </w:tc>
        <w:tc>
          <w:tcPr>
            <w:tcW w:w="367" w:type="pct"/>
            <w:tcBorders>
              <w:bottom w:val="single" w:sz="4" w:space="0" w:color="auto"/>
            </w:tcBorders>
            <w:vAlign w:val="center"/>
          </w:tcPr>
          <w:p w14:paraId="2D316240" w14:textId="77777777" w:rsidR="006764B1" w:rsidRDefault="00000000">
            <w:pPr>
              <w:ind w:firstLine="0"/>
              <w:jc w:val="center"/>
              <w:rPr>
                <w:rFonts w:eastAsia="Times New Roman"/>
                <w:sz w:val="22"/>
                <w:szCs w:val="22"/>
              </w:rPr>
            </w:pPr>
            <w:r>
              <w:rPr>
                <w:rFonts w:eastAsia="Times New Roman"/>
                <w:sz w:val="22"/>
                <w:szCs w:val="22"/>
              </w:rPr>
              <w:t>2021</w:t>
            </w:r>
          </w:p>
        </w:tc>
        <w:tc>
          <w:tcPr>
            <w:tcW w:w="672" w:type="pct"/>
            <w:tcBorders>
              <w:bottom w:val="single" w:sz="4" w:space="0" w:color="auto"/>
            </w:tcBorders>
            <w:vAlign w:val="center"/>
          </w:tcPr>
          <w:p w14:paraId="5A92EB05" w14:textId="77777777" w:rsidR="006764B1" w:rsidRDefault="00000000">
            <w:pPr>
              <w:ind w:firstLine="0"/>
              <w:jc w:val="center"/>
              <w:rPr>
                <w:rFonts w:eastAsia="Times New Roman"/>
                <w:sz w:val="22"/>
                <w:szCs w:val="22"/>
              </w:rPr>
            </w:pPr>
            <w:r>
              <w:rPr>
                <w:rFonts w:eastAsia="Times New Roman"/>
                <w:sz w:val="22"/>
                <w:szCs w:val="22"/>
              </w:rPr>
              <w:t>Итого за 2016-2021</w:t>
            </w:r>
          </w:p>
        </w:tc>
      </w:tr>
      <w:tr w:rsidR="006764B1" w14:paraId="1348DDA5" w14:textId="77777777">
        <w:tc>
          <w:tcPr>
            <w:tcW w:w="676" w:type="pct"/>
            <w:vMerge w:val="restart"/>
            <w:shd w:val="clear" w:color="auto" w:fill="EAF1DD" w:themeFill="accent3" w:themeFillTint="33"/>
          </w:tcPr>
          <w:p w14:paraId="5DE833BA" w14:textId="77777777" w:rsidR="006764B1" w:rsidRDefault="00000000">
            <w:pPr>
              <w:ind w:firstLine="0"/>
              <w:rPr>
                <w:rFonts w:eastAsia="Times New Roman"/>
                <w:sz w:val="22"/>
                <w:szCs w:val="22"/>
              </w:rPr>
            </w:pPr>
            <w:bookmarkStart w:id="44" w:name="_Hlk118124181"/>
            <w:r>
              <w:rPr>
                <w:rFonts w:eastAsia="Times New Roman"/>
                <w:sz w:val="22"/>
                <w:szCs w:val="22"/>
              </w:rPr>
              <w:t>Всего</w:t>
            </w:r>
          </w:p>
        </w:tc>
        <w:tc>
          <w:tcPr>
            <w:tcW w:w="1818" w:type="pct"/>
            <w:gridSpan w:val="2"/>
            <w:tcBorders>
              <w:top w:val="single" w:sz="4" w:space="0" w:color="auto"/>
              <w:left w:val="none" w:sz="4" w:space="0" w:color="000000"/>
              <w:bottom w:val="single" w:sz="4" w:space="0" w:color="auto"/>
              <w:right w:val="none" w:sz="4" w:space="0" w:color="000000"/>
            </w:tcBorders>
            <w:shd w:val="clear" w:color="auto" w:fill="D9D9D9" w:themeFill="background1" w:themeFillShade="D9"/>
          </w:tcPr>
          <w:p w14:paraId="30155444" w14:textId="77777777" w:rsidR="006764B1" w:rsidRDefault="00000000">
            <w:pPr>
              <w:ind w:firstLine="0"/>
              <w:rPr>
                <w:rFonts w:eastAsia="Times New Roman"/>
                <w:sz w:val="22"/>
                <w:szCs w:val="22"/>
              </w:rPr>
            </w:pPr>
            <w:r>
              <w:rPr>
                <w:sz w:val="22"/>
                <w:szCs w:val="22"/>
              </w:rPr>
              <w:t>Число прибывших, человек</w:t>
            </w:r>
          </w:p>
        </w:tc>
        <w:tc>
          <w:tcPr>
            <w:tcW w:w="367" w:type="pct"/>
            <w:tcBorders>
              <w:left w:val="none" w:sz="4" w:space="0" w:color="000000"/>
              <w:bottom w:val="single" w:sz="4" w:space="0" w:color="auto"/>
              <w:right w:val="none" w:sz="4" w:space="0" w:color="000000"/>
            </w:tcBorders>
            <w:shd w:val="clear" w:color="auto" w:fill="D9D9D9" w:themeFill="background1" w:themeFillShade="D9"/>
          </w:tcPr>
          <w:p w14:paraId="3D4E8B8C" w14:textId="77777777" w:rsidR="006764B1" w:rsidRDefault="006764B1">
            <w:pPr>
              <w:ind w:firstLine="0"/>
              <w:rPr>
                <w:rFonts w:eastAsia="Times New Roman"/>
                <w:sz w:val="22"/>
                <w:szCs w:val="22"/>
              </w:rPr>
            </w:pPr>
          </w:p>
        </w:tc>
        <w:tc>
          <w:tcPr>
            <w:tcW w:w="367" w:type="pct"/>
            <w:tcBorders>
              <w:left w:val="none" w:sz="4" w:space="0" w:color="000000"/>
              <w:bottom w:val="single" w:sz="4" w:space="0" w:color="auto"/>
              <w:right w:val="none" w:sz="4" w:space="0" w:color="000000"/>
            </w:tcBorders>
            <w:shd w:val="clear" w:color="auto" w:fill="D9D9D9" w:themeFill="background1" w:themeFillShade="D9"/>
          </w:tcPr>
          <w:p w14:paraId="094C4158" w14:textId="77777777" w:rsidR="006764B1" w:rsidRDefault="006764B1">
            <w:pPr>
              <w:ind w:firstLine="0"/>
              <w:rPr>
                <w:rFonts w:eastAsia="Times New Roman"/>
                <w:sz w:val="22"/>
                <w:szCs w:val="22"/>
              </w:rPr>
            </w:pPr>
          </w:p>
        </w:tc>
        <w:tc>
          <w:tcPr>
            <w:tcW w:w="367" w:type="pct"/>
            <w:tcBorders>
              <w:left w:val="none" w:sz="4" w:space="0" w:color="000000"/>
              <w:bottom w:val="single" w:sz="4" w:space="0" w:color="auto"/>
              <w:right w:val="none" w:sz="4" w:space="0" w:color="000000"/>
            </w:tcBorders>
            <w:shd w:val="clear" w:color="auto" w:fill="D9D9D9" w:themeFill="background1" w:themeFillShade="D9"/>
          </w:tcPr>
          <w:p w14:paraId="4D738B62" w14:textId="77777777" w:rsidR="006764B1" w:rsidRDefault="006764B1">
            <w:pPr>
              <w:ind w:firstLine="0"/>
              <w:rPr>
                <w:rFonts w:eastAsia="Times New Roman"/>
                <w:sz w:val="22"/>
                <w:szCs w:val="22"/>
              </w:rPr>
            </w:pPr>
          </w:p>
        </w:tc>
        <w:tc>
          <w:tcPr>
            <w:tcW w:w="367" w:type="pct"/>
            <w:tcBorders>
              <w:left w:val="none" w:sz="4" w:space="0" w:color="000000"/>
              <w:bottom w:val="single" w:sz="4" w:space="0" w:color="auto"/>
              <w:right w:val="none" w:sz="4" w:space="0" w:color="000000"/>
            </w:tcBorders>
            <w:shd w:val="clear" w:color="auto" w:fill="D9D9D9" w:themeFill="background1" w:themeFillShade="D9"/>
          </w:tcPr>
          <w:p w14:paraId="64B71434" w14:textId="77777777" w:rsidR="006764B1" w:rsidRDefault="006764B1">
            <w:pPr>
              <w:ind w:firstLine="0"/>
              <w:rPr>
                <w:rFonts w:eastAsia="Times New Roman"/>
                <w:sz w:val="22"/>
                <w:szCs w:val="22"/>
              </w:rPr>
            </w:pPr>
          </w:p>
        </w:tc>
        <w:bookmarkEnd w:id="44"/>
        <w:tc>
          <w:tcPr>
            <w:tcW w:w="367" w:type="pct"/>
            <w:tcBorders>
              <w:left w:val="none" w:sz="4" w:space="0" w:color="000000"/>
              <w:bottom w:val="single" w:sz="4" w:space="0" w:color="auto"/>
              <w:right w:val="none" w:sz="4" w:space="0" w:color="000000"/>
            </w:tcBorders>
            <w:shd w:val="clear" w:color="auto" w:fill="D9D9D9" w:themeFill="background1" w:themeFillShade="D9"/>
          </w:tcPr>
          <w:p w14:paraId="5E8EF46B" w14:textId="77777777" w:rsidR="006764B1" w:rsidRDefault="006764B1">
            <w:pPr>
              <w:ind w:firstLine="0"/>
              <w:rPr>
                <w:rFonts w:eastAsia="Times New Roman"/>
                <w:sz w:val="22"/>
                <w:szCs w:val="22"/>
              </w:rPr>
            </w:pPr>
          </w:p>
        </w:tc>
        <w:tc>
          <w:tcPr>
            <w:tcW w:w="672" w:type="pct"/>
            <w:tcBorders>
              <w:left w:val="none" w:sz="4" w:space="0" w:color="000000"/>
              <w:bottom w:val="single" w:sz="4" w:space="0" w:color="auto"/>
            </w:tcBorders>
            <w:shd w:val="clear" w:color="auto" w:fill="D9D9D9" w:themeFill="background1" w:themeFillShade="D9"/>
          </w:tcPr>
          <w:p w14:paraId="2D438B6F" w14:textId="77777777" w:rsidR="006764B1" w:rsidRDefault="006764B1">
            <w:pPr>
              <w:ind w:firstLine="0"/>
              <w:rPr>
                <w:rFonts w:eastAsia="Times New Roman"/>
                <w:sz w:val="22"/>
                <w:szCs w:val="22"/>
              </w:rPr>
            </w:pPr>
          </w:p>
        </w:tc>
      </w:tr>
      <w:tr w:rsidR="006764B1" w14:paraId="2F94B4F0" w14:textId="77777777">
        <w:tc>
          <w:tcPr>
            <w:tcW w:w="676" w:type="pct"/>
            <w:vMerge/>
            <w:shd w:val="clear" w:color="auto" w:fill="EAF1DD" w:themeFill="accent3" w:themeFillTint="33"/>
          </w:tcPr>
          <w:p w14:paraId="6D6BBEE2" w14:textId="77777777" w:rsidR="006764B1" w:rsidRDefault="006764B1">
            <w:pPr>
              <w:ind w:firstLine="0"/>
              <w:rPr>
                <w:rFonts w:eastAsia="Times New Roman"/>
                <w:sz w:val="22"/>
                <w:szCs w:val="22"/>
              </w:rPr>
            </w:pPr>
          </w:p>
        </w:tc>
        <w:tc>
          <w:tcPr>
            <w:tcW w:w="1447" w:type="pct"/>
            <w:tcBorders>
              <w:top w:val="single" w:sz="4" w:space="0" w:color="auto"/>
              <w:left w:val="none" w:sz="4" w:space="0" w:color="000000"/>
              <w:bottom w:val="single" w:sz="4" w:space="0" w:color="auto"/>
              <w:right w:val="single" w:sz="4" w:space="0" w:color="auto"/>
            </w:tcBorders>
            <w:shd w:val="clear" w:color="auto" w:fill="auto"/>
          </w:tcPr>
          <w:p w14:paraId="5986C9EE" w14:textId="77777777" w:rsidR="006764B1" w:rsidRDefault="00000000">
            <w:pPr>
              <w:ind w:firstLine="0"/>
              <w:rPr>
                <w:rFonts w:eastAsia="Times New Roman"/>
                <w:sz w:val="22"/>
                <w:szCs w:val="22"/>
              </w:rPr>
            </w:pPr>
            <w:r>
              <w:rPr>
                <w:rFonts w:eastAsia="Times New Roman"/>
                <w:sz w:val="22"/>
                <w:szCs w:val="22"/>
              </w:rPr>
              <w:t>младше трудоспособного возраста</w:t>
            </w:r>
          </w:p>
        </w:tc>
        <w:tc>
          <w:tcPr>
            <w:tcW w:w="371" w:type="pct"/>
            <w:tcBorders>
              <w:top w:val="single" w:sz="4" w:space="0" w:color="auto"/>
              <w:left w:val="none" w:sz="4" w:space="0" w:color="000000"/>
              <w:bottom w:val="single" w:sz="4" w:space="0" w:color="auto"/>
              <w:right w:val="single" w:sz="4" w:space="0" w:color="auto"/>
            </w:tcBorders>
            <w:shd w:val="clear" w:color="auto" w:fill="auto"/>
            <w:vAlign w:val="center"/>
          </w:tcPr>
          <w:p w14:paraId="22FD839C" w14:textId="77777777" w:rsidR="006764B1" w:rsidRDefault="00000000">
            <w:pPr>
              <w:ind w:firstLine="0"/>
              <w:jc w:val="center"/>
              <w:rPr>
                <w:rFonts w:eastAsia="Times New Roman"/>
                <w:sz w:val="22"/>
                <w:szCs w:val="22"/>
              </w:rPr>
            </w:pPr>
            <w:r>
              <w:rPr>
                <w:sz w:val="22"/>
                <w:szCs w:val="22"/>
              </w:rPr>
              <w:t>6</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72AEAA78" w14:textId="77777777" w:rsidR="006764B1" w:rsidRDefault="00000000">
            <w:pPr>
              <w:ind w:firstLine="0"/>
              <w:jc w:val="center"/>
              <w:rPr>
                <w:rFonts w:eastAsia="Times New Roman"/>
                <w:sz w:val="22"/>
                <w:szCs w:val="22"/>
              </w:rPr>
            </w:pPr>
            <w:r>
              <w:rPr>
                <w:sz w:val="22"/>
                <w:szCs w:val="22"/>
              </w:rPr>
              <w:t>4</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31CEC3A4" w14:textId="77777777" w:rsidR="006764B1" w:rsidRDefault="00000000">
            <w:pPr>
              <w:ind w:firstLine="0"/>
              <w:jc w:val="center"/>
              <w:rPr>
                <w:rFonts w:eastAsia="Times New Roman"/>
                <w:sz w:val="22"/>
                <w:szCs w:val="22"/>
              </w:rPr>
            </w:pPr>
            <w:r>
              <w:rPr>
                <w:sz w:val="22"/>
                <w:szCs w:val="22"/>
              </w:rPr>
              <w:t>10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643442C4" w14:textId="77777777" w:rsidR="006764B1" w:rsidRDefault="00000000">
            <w:pPr>
              <w:ind w:firstLine="0"/>
              <w:jc w:val="center"/>
              <w:rPr>
                <w:rFonts w:eastAsia="Times New Roman"/>
                <w:sz w:val="22"/>
                <w:szCs w:val="22"/>
              </w:rPr>
            </w:pPr>
            <w:r>
              <w:rPr>
                <w:sz w:val="22"/>
                <w:szCs w:val="22"/>
              </w:rPr>
              <w:t>8</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43F25163" w14:textId="77777777" w:rsidR="006764B1" w:rsidRDefault="00000000">
            <w:pPr>
              <w:ind w:firstLine="0"/>
              <w:jc w:val="center"/>
              <w:rPr>
                <w:rFonts w:eastAsia="Times New Roman"/>
                <w:sz w:val="22"/>
                <w:szCs w:val="22"/>
              </w:rPr>
            </w:pPr>
            <w:r>
              <w:rPr>
                <w:sz w:val="22"/>
                <w:szCs w:val="22"/>
              </w:rPr>
              <w:t>6</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42292A4B" w14:textId="77777777" w:rsidR="006764B1" w:rsidRDefault="00000000">
            <w:pPr>
              <w:ind w:firstLine="0"/>
              <w:jc w:val="center"/>
              <w:rPr>
                <w:rFonts w:eastAsia="Times New Roman"/>
                <w:sz w:val="22"/>
                <w:szCs w:val="22"/>
              </w:rPr>
            </w:pPr>
            <w:r>
              <w:rPr>
                <w:sz w:val="22"/>
                <w:szCs w:val="22"/>
              </w:rPr>
              <w:t>7</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14:paraId="4048453B" w14:textId="77777777" w:rsidR="006764B1" w:rsidRDefault="00000000">
            <w:pPr>
              <w:ind w:firstLine="0"/>
              <w:jc w:val="center"/>
              <w:rPr>
                <w:rFonts w:eastAsia="Times New Roman"/>
                <w:sz w:val="22"/>
                <w:szCs w:val="22"/>
              </w:rPr>
            </w:pPr>
            <w:r>
              <w:rPr>
                <w:sz w:val="22"/>
                <w:szCs w:val="22"/>
              </w:rPr>
              <w:t>41</w:t>
            </w:r>
          </w:p>
        </w:tc>
      </w:tr>
      <w:tr w:rsidR="006764B1" w14:paraId="01FB3562" w14:textId="77777777">
        <w:tc>
          <w:tcPr>
            <w:tcW w:w="676" w:type="pct"/>
            <w:vMerge/>
            <w:shd w:val="clear" w:color="auto" w:fill="EAF1DD" w:themeFill="accent3" w:themeFillTint="33"/>
          </w:tcPr>
          <w:p w14:paraId="76EE201E" w14:textId="77777777" w:rsidR="006764B1" w:rsidRDefault="006764B1">
            <w:pPr>
              <w:ind w:firstLine="0"/>
              <w:rPr>
                <w:rFonts w:eastAsia="Times New Roman"/>
                <w:sz w:val="22"/>
                <w:szCs w:val="22"/>
              </w:rPr>
            </w:pPr>
          </w:p>
        </w:tc>
        <w:tc>
          <w:tcPr>
            <w:tcW w:w="1447" w:type="pct"/>
            <w:tcBorders>
              <w:top w:val="single" w:sz="4" w:space="0" w:color="auto"/>
              <w:left w:val="none" w:sz="4" w:space="0" w:color="000000"/>
              <w:bottom w:val="single" w:sz="4" w:space="0" w:color="auto"/>
              <w:right w:val="single" w:sz="4" w:space="0" w:color="auto"/>
            </w:tcBorders>
            <w:shd w:val="clear" w:color="auto" w:fill="auto"/>
          </w:tcPr>
          <w:p w14:paraId="2853234C" w14:textId="77777777" w:rsidR="006764B1" w:rsidRDefault="00000000">
            <w:pPr>
              <w:ind w:firstLine="0"/>
              <w:rPr>
                <w:rFonts w:eastAsia="Times New Roman"/>
                <w:sz w:val="22"/>
                <w:szCs w:val="22"/>
              </w:rPr>
            </w:pPr>
            <w:r>
              <w:rPr>
                <w:sz w:val="22"/>
                <w:szCs w:val="22"/>
              </w:rPr>
              <w:t>трудоспособного возраст</w:t>
            </w:r>
          </w:p>
        </w:tc>
        <w:tc>
          <w:tcPr>
            <w:tcW w:w="371" w:type="pct"/>
            <w:tcBorders>
              <w:top w:val="single" w:sz="4" w:space="0" w:color="auto"/>
              <w:left w:val="none" w:sz="4" w:space="0" w:color="000000"/>
              <w:bottom w:val="single" w:sz="4" w:space="0" w:color="auto"/>
              <w:right w:val="single" w:sz="4" w:space="0" w:color="auto"/>
            </w:tcBorders>
            <w:shd w:val="clear" w:color="auto" w:fill="auto"/>
            <w:vAlign w:val="center"/>
          </w:tcPr>
          <w:p w14:paraId="187DF2F4" w14:textId="77777777" w:rsidR="006764B1" w:rsidRDefault="00000000">
            <w:pPr>
              <w:ind w:firstLine="0"/>
              <w:jc w:val="center"/>
              <w:rPr>
                <w:rFonts w:eastAsia="Times New Roman"/>
                <w:sz w:val="22"/>
                <w:szCs w:val="22"/>
              </w:rPr>
            </w:pPr>
            <w:r>
              <w:rPr>
                <w:sz w:val="22"/>
                <w:szCs w:val="22"/>
              </w:rPr>
              <w:t>41</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32DE3409" w14:textId="77777777" w:rsidR="006764B1" w:rsidRDefault="00000000">
            <w:pPr>
              <w:ind w:firstLine="0"/>
              <w:jc w:val="center"/>
              <w:rPr>
                <w:rFonts w:eastAsia="Times New Roman"/>
                <w:sz w:val="22"/>
                <w:szCs w:val="22"/>
              </w:rPr>
            </w:pPr>
            <w:r>
              <w:rPr>
                <w:sz w:val="22"/>
                <w:szCs w:val="22"/>
              </w:rPr>
              <w:t>59</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117F1C5B" w14:textId="77777777" w:rsidR="006764B1" w:rsidRDefault="00000000">
            <w:pPr>
              <w:ind w:firstLine="0"/>
              <w:jc w:val="center"/>
              <w:rPr>
                <w:rFonts w:eastAsia="Times New Roman"/>
                <w:sz w:val="22"/>
                <w:szCs w:val="22"/>
              </w:rPr>
            </w:pPr>
            <w:r>
              <w:rPr>
                <w:sz w:val="22"/>
                <w:szCs w:val="22"/>
              </w:rPr>
              <w:t>50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546F95CA" w14:textId="77777777" w:rsidR="006764B1" w:rsidRDefault="00000000">
            <w:pPr>
              <w:ind w:firstLine="0"/>
              <w:jc w:val="center"/>
              <w:rPr>
                <w:rFonts w:eastAsia="Times New Roman"/>
                <w:sz w:val="22"/>
                <w:szCs w:val="22"/>
              </w:rPr>
            </w:pPr>
            <w:r>
              <w:rPr>
                <w:sz w:val="22"/>
                <w:szCs w:val="22"/>
              </w:rPr>
              <w:t>51</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57D25234" w14:textId="77777777" w:rsidR="006764B1" w:rsidRDefault="00000000">
            <w:pPr>
              <w:ind w:firstLine="0"/>
              <w:jc w:val="center"/>
              <w:rPr>
                <w:rFonts w:eastAsia="Times New Roman"/>
                <w:sz w:val="22"/>
                <w:szCs w:val="22"/>
              </w:rPr>
            </w:pPr>
            <w:r>
              <w:rPr>
                <w:sz w:val="22"/>
                <w:szCs w:val="22"/>
              </w:rPr>
              <w:t>39</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3AA87D57" w14:textId="77777777" w:rsidR="006764B1" w:rsidRDefault="00000000">
            <w:pPr>
              <w:ind w:firstLine="0"/>
              <w:jc w:val="center"/>
              <w:rPr>
                <w:rFonts w:eastAsia="Times New Roman"/>
                <w:sz w:val="22"/>
                <w:szCs w:val="22"/>
              </w:rPr>
            </w:pPr>
            <w:r>
              <w:rPr>
                <w:sz w:val="22"/>
                <w:szCs w:val="22"/>
              </w:rPr>
              <w:t>24</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14:paraId="6CDD5462" w14:textId="77777777" w:rsidR="006764B1" w:rsidRDefault="00000000">
            <w:pPr>
              <w:ind w:firstLine="0"/>
              <w:jc w:val="center"/>
              <w:rPr>
                <w:rFonts w:eastAsia="Times New Roman"/>
                <w:sz w:val="22"/>
                <w:szCs w:val="22"/>
              </w:rPr>
            </w:pPr>
            <w:r>
              <w:rPr>
                <w:sz w:val="22"/>
                <w:szCs w:val="22"/>
              </w:rPr>
              <w:t>264</w:t>
            </w:r>
          </w:p>
        </w:tc>
      </w:tr>
      <w:tr w:rsidR="006764B1" w14:paraId="5E2AC0D9" w14:textId="77777777">
        <w:tc>
          <w:tcPr>
            <w:tcW w:w="676" w:type="pct"/>
            <w:vMerge/>
            <w:shd w:val="clear" w:color="auto" w:fill="EAF1DD" w:themeFill="accent3" w:themeFillTint="33"/>
          </w:tcPr>
          <w:p w14:paraId="1D3B94CB" w14:textId="77777777" w:rsidR="006764B1" w:rsidRDefault="006764B1">
            <w:pPr>
              <w:ind w:firstLine="0"/>
              <w:rPr>
                <w:rFonts w:eastAsia="Times New Roman"/>
                <w:sz w:val="22"/>
                <w:szCs w:val="22"/>
              </w:rPr>
            </w:pPr>
          </w:p>
        </w:tc>
        <w:tc>
          <w:tcPr>
            <w:tcW w:w="1447" w:type="pct"/>
            <w:tcBorders>
              <w:top w:val="single" w:sz="4" w:space="0" w:color="auto"/>
              <w:left w:val="none" w:sz="4" w:space="0" w:color="000000"/>
              <w:bottom w:val="single" w:sz="4" w:space="0" w:color="auto"/>
              <w:right w:val="single" w:sz="4" w:space="0" w:color="auto"/>
            </w:tcBorders>
            <w:shd w:val="clear" w:color="auto" w:fill="auto"/>
          </w:tcPr>
          <w:p w14:paraId="11C7FF53" w14:textId="77777777" w:rsidR="006764B1" w:rsidRDefault="00000000">
            <w:pPr>
              <w:ind w:firstLine="0"/>
              <w:rPr>
                <w:rFonts w:eastAsia="Times New Roman"/>
                <w:sz w:val="22"/>
                <w:szCs w:val="22"/>
              </w:rPr>
            </w:pPr>
            <w:r>
              <w:rPr>
                <w:sz w:val="22"/>
                <w:szCs w:val="22"/>
              </w:rPr>
              <w:t>старше трудоспособного возраста</w:t>
            </w:r>
          </w:p>
        </w:tc>
        <w:tc>
          <w:tcPr>
            <w:tcW w:w="371" w:type="pct"/>
            <w:tcBorders>
              <w:top w:val="single" w:sz="4" w:space="0" w:color="auto"/>
              <w:left w:val="none" w:sz="4" w:space="0" w:color="000000"/>
              <w:bottom w:val="single" w:sz="4" w:space="0" w:color="auto"/>
              <w:right w:val="single" w:sz="4" w:space="0" w:color="auto"/>
            </w:tcBorders>
            <w:shd w:val="clear" w:color="auto" w:fill="auto"/>
            <w:vAlign w:val="center"/>
          </w:tcPr>
          <w:p w14:paraId="409AD9E3" w14:textId="77777777" w:rsidR="006764B1" w:rsidRDefault="00000000">
            <w:pPr>
              <w:ind w:firstLine="0"/>
              <w:jc w:val="center"/>
              <w:rPr>
                <w:rFonts w:eastAsia="Times New Roman"/>
                <w:sz w:val="22"/>
                <w:szCs w:val="22"/>
              </w:rPr>
            </w:pPr>
            <w:r>
              <w:rPr>
                <w:sz w:val="22"/>
                <w:szCs w:val="22"/>
              </w:rPr>
              <w:t>3</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0FA59EED" w14:textId="77777777" w:rsidR="006764B1" w:rsidRDefault="00000000">
            <w:pPr>
              <w:ind w:firstLine="0"/>
              <w:jc w:val="center"/>
              <w:rPr>
                <w:rFonts w:eastAsia="Times New Roman"/>
                <w:sz w:val="22"/>
                <w:szCs w:val="22"/>
              </w:rPr>
            </w:pPr>
            <w:r>
              <w:rPr>
                <w:sz w:val="22"/>
                <w:szCs w:val="22"/>
              </w:rPr>
              <w:t>4</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5FCEAC2F" w14:textId="77777777" w:rsidR="006764B1" w:rsidRDefault="00000000">
            <w:pPr>
              <w:ind w:firstLine="0"/>
              <w:jc w:val="center"/>
              <w:rPr>
                <w:rFonts w:eastAsia="Times New Roman"/>
                <w:sz w:val="22"/>
                <w:szCs w:val="22"/>
              </w:rPr>
            </w:pPr>
            <w:r>
              <w:rPr>
                <w:sz w:val="22"/>
                <w:szCs w:val="22"/>
              </w:rPr>
              <w:t>1</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16B068DC" w14:textId="77777777" w:rsidR="006764B1" w:rsidRDefault="00000000">
            <w:pPr>
              <w:ind w:firstLine="0"/>
              <w:jc w:val="center"/>
              <w:rPr>
                <w:rFonts w:eastAsia="Times New Roman"/>
                <w:sz w:val="22"/>
                <w:szCs w:val="22"/>
              </w:rPr>
            </w:pPr>
            <w:r>
              <w:rPr>
                <w:sz w:val="22"/>
                <w:szCs w:val="22"/>
              </w:rPr>
              <w:t>6</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08B374FA" w14:textId="77777777" w:rsidR="006764B1" w:rsidRDefault="00000000">
            <w:pPr>
              <w:ind w:firstLine="0"/>
              <w:jc w:val="center"/>
              <w:rPr>
                <w:rFonts w:eastAsia="Times New Roman"/>
                <w:sz w:val="22"/>
                <w:szCs w:val="22"/>
              </w:rPr>
            </w:pPr>
            <w:r>
              <w:rPr>
                <w:sz w:val="22"/>
                <w:szCs w:val="22"/>
              </w:rPr>
              <w:t>4</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679B3F02" w14:textId="77777777" w:rsidR="006764B1" w:rsidRDefault="00000000">
            <w:pPr>
              <w:ind w:firstLine="0"/>
              <w:jc w:val="center"/>
              <w:rPr>
                <w:rFonts w:eastAsia="Times New Roman"/>
                <w:sz w:val="22"/>
                <w:szCs w:val="22"/>
              </w:rPr>
            </w:pPr>
            <w:r>
              <w:rPr>
                <w:sz w:val="22"/>
                <w:szCs w:val="22"/>
              </w:rPr>
              <w:t>1</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14:paraId="49CD25AA" w14:textId="77777777" w:rsidR="006764B1" w:rsidRDefault="00000000">
            <w:pPr>
              <w:ind w:firstLine="0"/>
              <w:jc w:val="center"/>
              <w:rPr>
                <w:rFonts w:eastAsia="Times New Roman"/>
                <w:sz w:val="22"/>
                <w:szCs w:val="22"/>
              </w:rPr>
            </w:pPr>
            <w:r>
              <w:rPr>
                <w:sz w:val="22"/>
                <w:szCs w:val="22"/>
              </w:rPr>
              <w:t>19</w:t>
            </w:r>
          </w:p>
        </w:tc>
      </w:tr>
      <w:tr w:rsidR="006764B1" w14:paraId="7CC82676" w14:textId="77777777">
        <w:tc>
          <w:tcPr>
            <w:tcW w:w="676" w:type="pct"/>
            <w:vMerge/>
            <w:shd w:val="clear" w:color="auto" w:fill="EAF1DD" w:themeFill="accent3" w:themeFillTint="33"/>
          </w:tcPr>
          <w:p w14:paraId="293539B9" w14:textId="77777777" w:rsidR="006764B1" w:rsidRDefault="006764B1">
            <w:pPr>
              <w:ind w:firstLine="0"/>
              <w:rPr>
                <w:rFonts w:eastAsia="Times New Roman"/>
                <w:sz w:val="22"/>
                <w:szCs w:val="22"/>
              </w:rPr>
            </w:pPr>
          </w:p>
        </w:tc>
        <w:tc>
          <w:tcPr>
            <w:tcW w:w="1447" w:type="pct"/>
            <w:tcBorders>
              <w:top w:val="single" w:sz="4" w:space="0" w:color="auto"/>
              <w:left w:val="none" w:sz="4" w:space="0" w:color="000000"/>
              <w:bottom w:val="single" w:sz="4" w:space="0" w:color="auto"/>
              <w:right w:val="none" w:sz="4" w:space="0" w:color="000000"/>
            </w:tcBorders>
            <w:shd w:val="clear" w:color="auto" w:fill="D9D9D9" w:themeFill="background1" w:themeFillShade="D9"/>
            <w:vAlign w:val="center"/>
          </w:tcPr>
          <w:p w14:paraId="79F42F77" w14:textId="77777777" w:rsidR="006764B1" w:rsidRDefault="00000000">
            <w:pPr>
              <w:ind w:firstLine="0"/>
              <w:jc w:val="left"/>
              <w:rPr>
                <w:rFonts w:eastAsia="Times New Roman"/>
                <w:sz w:val="22"/>
                <w:szCs w:val="22"/>
              </w:rPr>
            </w:pPr>
            <w:r>
              <w:rPr>
                <w:sz w:val="22"/>
                <w:szCs w:val="22"/>
              </w:rPr>
              <w:t>Число выбывших, человек</w:t>
            </w:r>
          </w:p>
        </w:tc>
        <w:tc>
          <w:tcPr>
            <w:tcW w:w="371" w:type="pct"/>
            <w:tcBorders>
              <w:top w:val="single" w:sz="4" w:space="0" w:color="auto"/>
              <w:left w:val="none" w:sz="4" w:space="0" w:color="000000"/>
              <w:bottom w:val="single" w:sz="4" w:space="0" w:color="auto"/>
              <w:right w:val="none" w:sz="4" w:space="0" w:color="000000"/>
            </w:tcBorders>
            <w:shd w:val="clear" w:color="auto" w:fill="D9D9D9" w:themeFill="background1" w:themeFillShade="D9"/>
            <w:vAlign w:val="center"/>
          </w:tcPr>
          <w:p w14:paraId="27CDF074" w14:textId="77777777" w:rsidR="006764B1" w:rsidRDefault="006764B1">
            <w:pPr>
              <w:ind w:firstLine="0"/>
              <w:jc w:val="center"/>
              <w:rPr>
                <w:rFonts w:eastAsia="Times New Roman"/>
                <w:sz w:val="22"/>
                <w:szCs w:val="22"/>
              </w:rPr>
            </w:pPr>
          </w:p>
        </w:tc>
        <w:tc>
          <w:tcPr>
            <w:tcW w:w="367" w:type="pct"/>
            <w:tcBorders>
              <w:top w:val="single" w:sz="4" w:space="0" w:color="auto"/>
              <w:left w:val="none" w:sz="4" w:space="0" w:color="000000"/>
              <w:bottom w:val="single" w:sz="4" w:space="0" w:color="auto"/>
              <w:right w:val="none" w:sz="4" w:space="0" w:color="000000"/>
            </w:tcBorders>
            <w:shd w:val="clear" w:color="auto" w:fill="D9D9D9" w:themeFill="background1" w:themeFillShade="D9"/>
            <w:vAlign w:val="center"/>
          </w:tcPr>
          <w:p w14:paraId="228E4E4F" w14:textId="77777777" w:rsidR="006764B1" w:rsidRDefault="006764B1">
            <w:pPr>
              <w:ind w:firstLine="0"/>
              <w:jc w:val="center"/>
              <w:rPr>
                <w:rFonts w:eastAsia="Times New Roman"/>
                <w:sz w:val="22"/>
                <w:szCs w:val="22"/>
              </w:rPr>
            </w:pPr>
          </w:p>
        </w:tc>
        <w:tc>
          <w:tcPr>
            <w:tcW w:w="367" w:type="pct"/>
            <w:tcBorders>
              <w:top w:val="single" w:sz="4" w:space="0" w:color="auto"/>
              <w:left w:val="none" w:sz="4" w:space="0" w:color="000000"/>
              <w:bottom w:val="single" w:sz="4" w:space="0" w:color="auto"/>
              <w:right w:val="none" w:sz="4" w:space="0" w:color="000000"/>
            </w:tcBorders>
            <w:shd w:val="clear" w:color="auto" w:fill="D9D9D9" w:themeFill="background1" w:themeFillShade="D9"/>
            <w:vAlign w:val="center"/>
          </w:tcPr>
          <w:p w14:paraId="485F0111" w14:textId="77777777" w:rsidR="006764B1" w:rsidRDefault="006764B1">
            <w:pPr>
              <w:ind w:firstLine="0"/>
              <w:jc w:val="center"/>
              <w:rPr>
                <w:rFonts w:eastAsia="Times New Roman"/>
                <w:sz w:val="22"/>
                <w:szCs w:val="22"/>
              </w:rPr>
            </w:pPr>
          </w:p>
        </w:tc>
        <w:tc>
          <w:tcPr>
            <w:tcW w:w="367" w:type="pct"/>
            <w:tcBorders>
              <w:top w:val="single" w:sz="4" w:space="0" w:color="auto"/>
              <w:left w:val="none" w:sz="4" w:space="0" w:color="000000"/>
              <w:bottom w:val="single" w:sz="4" w:space="0" w:color="auto"/>
              <w:right w:val="none" w:sz="4" w:space="0" w:color="000000"/>
            </w:tcBorders>
            <w:shd w:val="clear" w:color="auto" w:fill="D9D9D9" w:themeFill="background1" w:themeFillShade="D9"/>
            <w:vAlign w:val="center"/>
          </w:tcPr>
          <w:p w14:paraId="7FB8D73E" w14:textId="77777777" w:rsidR="006764B1" w:rsidRDefault="006764B1">
            <w:pPr>
              <w:ind w:firstLine="0"/>
              <w:jc w:val="center"/>
              <w:rPr>
                <w:rFonts w:eastAsia="Times New Roman"/>
                <w:sz w:val="22"/>
                <w:szCs w:val="22"/>
              </w:rPr>
            </w:pPr>
          </w:p>
        </w:tc>
        <w:tc>
          <w:tcPr>
            <w:tcW w:w="367" w:type="pct"/>
            <w:tcBorders>
              <w:top w:val="single" w:sz="4" w:space="0" w:color="auto"/>
              <w:left w:val="none" w:sz="4" w:space="0" w:color="000000"/>
              <w:bottom w:val="single" w:sz="4" w:space="0" w:color="auto"/>
              <w:right w:val="none" w:sz="4" w:space="0" w:color="000000"/>
            </w:tcBorders>
            <w:shd w:val="clear" w:color="auto" w:fill="D9D9D9" w:themeFill="background1" w:themeFillShade="D9"/>
            <w:vAlign w:val="center"/>
          </w:tcPr>
          <w:p w14:paraId="71265F34" w14:textId="77777777" w:rsidR="006764B1" w:rsidRDefault="006764B1">
            <w:pPr>
              <w:ind w:firstLine="0"/>
              <w:jc w:val="center"/>
              <w:rPr>
                <w:rFonts w:eastAsia="Times New Roman"/>
                <w:sz w:val="22"/>
                <w:szCs w:val="22"/>
              </w:rPr>
            </w:pPr>
          </w:p>
        </w:tc>
        <w:tc>
          <w:tcPr>
            <w:tcW w:w="367" w:type="pct"/>
            <w:tcBorders>
              <w:top w:val="single" w:sz="4" w:space="0" w:color="auto"/>
              <w:left w:val="none" w:sz="4" w:space="0" w:color="000000"/>
              <w:bottom w:val="single" w:sz="4" w:space="0" w:color="auto"/>
              <w:right w:val="none" w:sz="4" w:space="0" w:color="000000"/>
            </w:tcBorders>
            <w:shd w:val="clear" w:color="auto" w:fill="D9D9D9" w:themeFill="background1" w:themeFillShade="D9"/>
            <w:vAlign w:val="center"/>
          </w:tcPr>
          <w:p w14:paraId="681F4D7E" w14:textId="77777777" w:rsidR="006764B1" w:rsidRDefault="006764B1">
            <w:pPr>
              <w:ind w:firstLine="0"/>
              <w:jc w:val="center"/>
              <w:rPr>
                <w:rFonts w:eastAsia="Times New Roman"/>
                <w:sz w:val="22"/>
                <w:szCs w:val="22"/>
              </w:rPr>
            </w:pPr>
          </w:p>
        </w:tc>
        <w:tc>
          <w:tcPr>
            <w:tcW w:w="672" w:type="pct"/>
            <w:tcBorders>
              <w:top w:val="single" w:sz="4" w:space="0" w:color="auto"/>
              <w:left w:val="none" w:sz="4" w:space="0" w:color="000000"/>
              <w:bottom w:val="single" w:sz="4" w:space="0" w:color="auto"/>
              <w:right w:val="single" w:sz="4" w:space="0" w:color="auto"/>
            </w:tcBorders>
            <w:shd w:val="clear" w:color="auto" w:fill="D9D9D9" w:themeFill="background1" w:themeFillShade="D9"/>
            <w:vAlign w:val="center"/>
          </w:tcPr>
          <w:p w14:paraId="13ECC181" w14:textId="77777777" w:rsidR="006764B1" w:rsidRDefault="006764B1">
            <w:pPr>
              <w:ind w:firstLine="0"/>
              <w:jc w:val="center"/>
              <w:rPr>
                <w:rFonts w:eastAsia="Times New Roman"/>
                <w:sz w:val="22"/>
                <w:szCs w:val="22"/>
              </w:rPr>
            </w:pPr>
          </w:p>
        </w:tc>
      </w:tr>
      <w:tr w:rsidR="006764B1" w14:paraId="47334D69" w14:textId="77777777">
        <w:tc>
          <w:tcPr>
            <w:tcW w:w="676" w:type="pct"/>
            <w:vMerge/>
            <w:shd w:val="clear" w:color="auto" w:fill="EAF1DD" w:themeFill="accent3" w:themeFillTint="33"/>
          </w:tcPr>
          <w:p w14:paraId="25786A57" w14:textId="77777777" w:rsidR="006764B1" w:rsidRDefault="006764B1">
            <w:pPr>
              <w:ind w:firstLine="0"/>
              <w:rPr>
                <w:rFonts w:eastAsia="Times New Roman"/>
                <w:sz w:val="22"/>
                <w:szCs w:val="22"/>
              </w:rPr>
            </w:pPr>
          </w:p>
        </w:tc>
        <w:tc>
          <w:tcPr>
            <w:tcW w:w="1447" w:type="pct"/>
            <w:tcBorders>
              <w:top w:val="single" w:sz="4" w:space="0" w:color="auto"/>
              <w:left w:val="none" w:sz="4" w:space="0" w:color="000000"/>
              <w:bottom w:val="single" w:sz="4" w:space="0" w:color="auto"/>
              <w:right w:val="single" w:sz="4" w:space="0" w:color="auto"/>
            </w:tcBorders>
            <w:shd w:val="clear" w:color="auto" w:fill="auto"/>
          </w:tcPr>
          <w:p w14:paraId="17944D9F" w14:textId="77777777" w:rsidR="006764B1" w:rsidRDefault="00000000">
            <w:pPr>
              <w:ind w:firstLine="0"/>
              <w:rPr>
                <w:rFonts w:eastAsia="Times New Roman"/>
                <w:sz w:val="22"/>
                <w:szCs w:val="22"/>
              </w:rPr>
            </w:pPr>
            <w:r>
              <w:rPr>
                <w:rFonts w:eastAsia="Times New Roman"/>
                <w:sz w:val="22"/>
                <w:szCs w:val="22"/>
              </w:rPr>
              <w:t>младше трудоспособного возраста</w:t>
            </w:r>
          </w:p>
        </w:tc>
        <w:tc>
          <w:tcPr>
            <w:tcW w:w="371" w:type="pct"/>
            <w:tcBorders>
              <w:top w:val="single" w:sz="4" w:space="0" w:color="auto"/>
              <w:left w:val="none" w:sz="4" w:space="0" w:color="000000"/>
              <w:bottom w:val="single" w:sz="4" w:space="0" w:color="auto"/>
              <w:right w:val="single" w:sz="4" w:space="0" w:color="auto"/>
            </w:tcBorders>
            <w:shd w:val="clear" w:color="auto" w:fill="auto"/>
            <w:vAlign w:val="center"/>
          </w:tcPr>
          <w:p w14:paraId="2F728136" w14:textId="77777777" w:rsidR="006764B1" w:rsidRDefault="00000000">
            <w:pPr>
              <w:ind w:firstLine="0"/>
              <w:jc w:val="center"/>
              <w:rPr>
                <w:rFonts w:eastAsia="Times New Roman"/>
                <w:sz w:val="22"/>
                <w:szCs w:val="22"/>
              </w:rPr>
            </w:pPr>
            <w:r>
              <w:rPr>
                <w:sz w:val="22"/>
                <w:szCs w:val="22"/>
              </w:rPr>
              <w:t>5</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56D3D426" w14:textId="77777777" w:rsidR="006764B1" w:rsidRDefault="00000000">
            <w:pPr>
              <w:ind w:firstLine="0"/>
              <w:jc w:val="center"/>
              <w:rPr>
                <w:rFonts w:eastAsia="Times New Roman"/>
                <w:sz w:val="22"/>
                <w:szCs w:val="22"/>
              </w:rPr>
            </w:pPr>
            <w:r>
              <w:rPr>
                <w:sz w:val="22"/>
                <w:szCs w:val="22"/>
              </w:rPr>
              <w:t>9</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177EA65A" w14:textId="77777777" w:rsidR="006764B1" w:rsidRDefault="00000000">
            <w:pPr>
              <w:ind w:firstLine="0"/>
              <w:jc w:val="center"/>
              <w:rPr>
                <w:rFonts w:eastAsia="Times New Roman"/>
                <w:sz w:val="22"/>
                <w:szCs w:val="22"/>
              </w:rPr>
            </w:pPr>
            <w:r>
              <w:rPr>
                <w:sz w:val="22"/>
                <w:szCs w:val="22"/>
              </w:rPr>
              <w:t>11</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70C0776D" w14:textId="77777777" w:rsidR="006764B1" w:rsidRDefault="00000000">
            <w:pPr>
              <w:ind w:firstLine="0"/>
              <w:jc w:val="center"/>
              <w:rPr>
                <w:rFonts w:eastAsia="Times New Roman"/>
                <w:sz w:val="22"/>
                <w:szCs w:val="22"/>
              </w:rPr>
            </w:pPr>
            <w:r>
              <w:rPr>
                <w:sz w:val="22"/>
                <w:szCs w:val="22"/>
              </w:rPr>
              <w:t>8</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22B27B4C" w14:textId="77777777" w:rsidR="006764B1" w:rsidRDefault="00000000">
            <w:pPr>
              <w:ind w:firstLine="0"/>
              <w:jc w:val="center"/>
              <w:rPr>
                <w:rFonts w:eastAsia="Times New Roman"/>
                <w:sz w:val="22"/>
                <w:szCs w:val="22"/>
              </w:rPr>
            </w:pPr>
            <w:r>
              <w:rPr>
                <w:sz w:val="22"/>
                <w:szCs w:val="22"/>
              </w:rPr>
              <w:t>11</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3430DF43" w14:textId="77777777" w:rsidR="006764B1" w:rsidRDefault="00000000">
            <w:pPr>
              <w:ind w:firstLine="0"/>
              <w:jc w:val="center"/>
              <w:rPr>
                <w:rFonts w:eastAsia="Times New Roman"/>
                <w:sz w:val="22"/>
                <w:szCs w:val="22"/>
              </w:rPr>
            </w:pPr>
            <w:r>
              <w:rPr>
                <w:sz w:val="22"/>
                <w:szCs w:val="22"/>
              </w:rPr>
              <w:t>14</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14:paraId="51F1E036" w14:textId="77777777" w:rsidR="006764B1" w:rsidRDefault="00000000">
            <w:pPr>
              <w:ind w:firstLine="0"/>
              <w:jc w:val="center"/>
              <w:rPr>
                <w:rFonts w:eastAsia="Times New Roman"/>
                <w:sz w:val="22"/>
                <w:szCs w:val="22"/>
              </w:rPr>
            </w:pPr>
            <w:r>
              <w:rPr>
                <w:sz w:val="22"/>
                <w:szCs w:val="22"/>
              </w:rPr>
              <w:t>58</w:t>
            </w:r>
          </w:p>
        </w:tc>
      </w:tr>
      <w:tr w:rsidR="006764B1" w14:paraId="78CE7CCD" w14:textId="77777777">
        <w:tc>
          <w:tcPr>
            <w:tcW w:w="676" w:type="pct"/>
            <w:vMerge/>
            <w:shd w:val="clear" w:color="auto" w:fill="EAF1DD" w:themeFill="accent3" w:themeFillTint="33"/>
          </w:tcPr>
          <w:p w14:paraId="162D8E2A" w14:textId="77777777" w:rsidR="006764B1" w:rsidRDefault="006764B1">
            <w:pPr>
              <w:ind w:firstLine="0"/>
              <w:rPr>
                <w:rFonts w:eastAsia="Times New Roman"/>
                <w:sz w:val="22"/>
                <w:szCs w:val="22"/>
              </w:rPr>
            </w:pPr>
          </w:p>
        </w:tc>
        <w:tc>
          <w:tcPr>
            <w:tcW w:w="1447" w:type="pct"/>
            <w:tcBorders>
              <w:top w:val="single" w:sz="4" w:space="0" w:color="auto"/>
              <w:left w:val="none" w:sz="4" w:space="0" w:color="000000"/>
              <w:bottom w:val="single" w:sz="4" w:space="0" w:color="auto"/>
              <w:right w:val="single" w:sz="4" w:space="0" w:color="auto"/>
            </w:tcBorders>
            <w:shd w:val="clear" w:color="auto" w:fill="auto"/>
          </w:tcPr>
          <w:p w14:paraId="6CB38CA4" w14:textId="77777777" w:rsidR="006764B1" w:rsidRDefault="00000000">
            <w:pPr>
              <w:ind w:firstLine="0"/>
              <w:rPr>
                <w:rFonts w:eastAsia="Times New Roman"/>
                <w:sz w:val="22"/>
                <w:szCs w:val="22"/>
              </w:rPr>
            </w:pPr>
            <w:r>
              <w:rPr>
                <w:sz w:val="22"/>
                <w:szCs w:val="22"/>
              </w:rPr>
              <w:t>трудоспособного возраста</w:t>
            </w:r>
          </w:p>
        </w:tc>
        <w:tc>
          <w:tcPr>
            <w:tcW w:w="371" w:type="pct"/>
            <w:tcBorders>
              <w:top w:val="single" w:sz="4" w:space="0" w:color="auto"/>
              <w:left w:val="none" w:sz="4" w:space="0" w:color="000000"/>
              <w:bottom w:val="single" w:sz="4" w:space="0" w:color="auto"/>
              <w:right w:val="single" w:sz="4" w:space="0" w:color="auto"/>
            </w:tcBorders>
            <w:shd w:val="clear" w:color="auto" w:fill="auto"/>
            <w:vAlign w:val="center"/>
          </w:tcPr>
          <w:p w14:paraId="3F274FF0" w14:textId="77777777" w:rsidR="006764B1" w:rsidRDefault="00000000">
            <w:pPr>
              <w:ind w:firstLine="0"/>
              <w:jc w:val="center"/>
              <w:rPr>
                <w:rFonts w:eastAsia="Times New Roman"/>
                <w:sz w:val="22"/>
                <w:szCs w:val="22"/>
              </w:rPr>
            </w:pPr>
            <w:r>
              <w:rPr>
                <w:sz w:val="22"/>
                <w:szCs w:val="22"/>
              </w:rPr>
              <w:t>40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62327471" w14:textId="77777777" w:rsidR="006764B1" w:rsidRDefault="00000000">
            <w:pPr>
              <w:ind w:firstLine="0"/>
              <w:jc w:val="center"/>
              <w:rPr>
                <w:rFonts w:eastAsia="Times New Roman"/>
                <w:sz w:val="22"/>
                <w:szCs w:val="22"/>
              </w:rPr>
            </w:pPr>
            <w:r>
              <w:rPr>
                <w:sz w:val="22"/>
                <w:szCs w:val="22"/>
              </w:rPr>
              <w:t>43</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44A9ED1D" w14:textId="77777777" w:rsidR="006764B1" w:rsidRDefault="00000000">
            <w:pPr>
              <w:ind w:firstLine="0"/>
              <w:jc w:val="center"/>
              <w:rPr>
                <w:rFonts w:eastAsia="Times New Roman"/>
                <w:sz w:val="22"/>
                <w:szCs w:val="22"/>
              </w:rPr>
            </w:pPr>
            <w:r>
              <w:rPr>
                <w:sz w:val="22"/>
                <w:szCs w:val="22"/>
              </w:rPr>
              <w:t>97</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45FA581D" w14:textId="77777777" w:rsidR="006764B1" w:rsidRDefault="00000000">
            <w:pPr>
              <w:ind w:firstLine="0"/>
              <w:jc w:val="center"/>
              <w:rPr>
                <w:rFonts w:eastAsia="Times New Roman"/>
                <w:sz w:val="22"/>
                <w:szCs w:val="22"/>
              </w:rPr>
            </w:pPr>
            <w:r>
              <w:rPr>
                <w:sz w:val="22"/>
                <w:szCs w:val="22"/>
              </w:rPr>
              <w:t>54</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30131D90" w14:textId="77777777" w:rsidR="006764B1" w:rsidRDefault="00000000">
            <w:pPr>
              <w:ind w:firstLine="0"/>
              <w:jc w:val="center"/>
              <w:rPr>
                <w:rFonts w:eastAsia="Times New Roman"/>
                <w:sz w:val="22"/>
                <w:szCs w:val="22"/>
              </w:rPr>
            </w:pPr>
            <w:r>
              <w:rPr>
                <w:sz w:val="22"/>
                <w:szCs w:val="22"/>
              </w:rPr>
              <w:t>40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6861ECA9" w14:textId="77777777" w:rsidR="006764B1" w:rsidRDefault="00000000">
            <w:pPr>
              <w:ind w:firstLine="0"/>
              <w:jc w:val="center"/>
              <w:rPr>
                <w:rFonts w:eastAsia="Times New Roman"/>
                <w:sz w:val="22"/>
                <w:szCs w:val="22"/>
              </w:rPr>
            </w:pPr>
            <w:r>
              <w:rPr>
                <w:sz w:val="22"/>
                <w:szCs w:val="22"/>
              </w:rPr>
              <w:t>56</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14:paraId="0FC0F6F3" w14:textId="77777777" w:rsidR="006764B1" w:rsidRDefault="00000000">
            <w:pPr>
              <w:ind w:firstLine="0"/>
              <w:jc w:val="center"/>
              <w:rPr>
                <w:rFonts w:eastAsia="Times New Roman"/>
                <w:sz w:val="22"/>
                <w:szCs w:val="22"/>
              </w:rPr>
            </w:pPr>
            <w:r>
              <w:rPr>
                <w:sz w:val="22"/>
                <w:szCs w:val="22"/>
              </w:rPr>
              <w:t>330</w:t>
            </w:r>
          </w:p>
        </w:tc>
      </w:tr>
      <w:tr w:rsidR="006764B1" w14:paraId="027F6E4A" w14:textId="77777777">
        <w:tc>
          <w:tcPr>
            <w:tcW w:w="676" w:type="pct"/>
            <w:vMerge/>
            <w:shd w:val="clear" w:color="auto" w:fill="EAF1DD" w:themeFill="accent3" w:themeFillTint="33"/>
          </w:tcPr>
          <w:p w14:paraId="2496AAFA" w14:textId="77777777" w:rsidR="006764B1" w:rsidRDefault="006764B1">
            <w:pPr>
              <w:ind w:firstLine="0"/>
              <w:rPr>
                <w:rFonts w:eastAsia="Times New Roman"/>
                <w:sz w:val="22"/>
                <w:szCs w:val="22"/>
              </w:rPr>
            </w:pPr>
          </w:p>
        </w:tc>
        <w:tc>
          <w:tcPr>
            <w:tcW w:w="1447" w:type="pct"/>
            <w:tcBorders>
              <w:top w:val="single" w:sz="4" w:space="0" w:color="auto"/>
              <w:left w:val="none" w:sz="4" w:space="0" w:color="000000"/>
              <w:bottom w:val="single" w:sz="4" w:space="0" w:color="auto"/>
              <w:right w:val="single" w:sz="4" w:space="0" w:color="auto"/>
            </w:tcBorders>
            <w:shd w:val="clear" w:color="auto" w:fill="auto"/>
          </w:tcPr>
          <w:p w14:paraId="4329FEE1" w14:textId="77777777" w:rsidR="006764B1" w:rsidRDefault="00000000">
            <w:pPr>
              <w:ind w:firstLine="0"/>
              <w:rPr>
                <w:rFonts w:eastAsia="Times New Roman"/>
                <w:sz w:val="22"/>
                <w:szCs w:val="22"/>
              </w:rPr>
            </w:pPr>
            <w:r>
              <w:rPr>
                <w:sz w:val="22"/>
                <w:szCs w:val="22"/>
              </w:rPr>
              <w:t>старше трудоспособного возраста</w:t>
            </w:r>
          </w:p>
        </w:tc>
        <w:tc>
          <w:tcPr>
            <w:tcW w:w="371" w:type="pct"/>
            <w:tcBorders>
              <w:top w:val="single" w:sz="4" w:space="0" w:color="auto"/>
              <w:left w:val="none" w:sz="4" w:space="0" w:color="000000"/>
              <w:bottom w:val="single" w:sz="4" w:space="0" w:color="auto"/>
              <w:right w:val="single" w:sz="4" w:space="0" w:color="auto"/>
            </w:tcBorders>
            <w:shd w:val="clear" w:color="auto" w:fill="auto"/>
            <w:vAlign w:val="center"/>
          </w:tcPr>
          <w:p w14:paraId="3D23D135" w14:textId="77777777" w:rsidR="006764B1" w:rsidRDefault="00000000">
            <w:pPr>
              <w:ind w:firstLine="0"/>
              <w:jc w:val="center"/>
              <w:rPr>
                <w:rFonts w:eastAsia="Times New Roman"/>
                <w:sz w:val="22"/>
                <w:szCs w:val="22"/>
              </w:rPr>
            </w:pPr>
            <w:r>
              <w:rPr>
                <w:sz w:val="22"/>
                <w:szCs w:val="22"/>
              </w:rPr>
              <w:t>9</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221DC56F" w14:textId="77777777" w:rsidR="006764B1" w:rsidRDefault="00000000">
            <w:pPr>
              <w:ind w:firstLine="0"/>
              <w:jc w:val="center"/>
              <w:rPr>
                <w:rFonts w:eastAsia="Times New Roman"/>
                <w:sz w:val="22"/>
                <w:szCs w:val="22"/>
              </w:rPr>
            </w:pPr>
            <w:r>
              <w:rPr>
                <w:sz w:val="22"/>
                <w:szCs w:val="22"/>
              </w:rPr>
              <w:t>5</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6B2BEB5E" w14:textId="77777777" w:rsidR="006764B1" w:rsidRDefault="00000000">
            <w:pPr>
              <w:ind w:firstLine="0"/>
              <w:jc w:val="center"/>
              <w:rPr>
                <w:rFonts w:eastAsia="Times New Roman"/>
                <w:sz w:val="22"/>
                <w:szCs w:val="22"/>
              </w:rPr>
            </w:pPr>
            <w:r>
              <w:rPr>
                <w:sz w:val="22"/>
                <w:szCs w:val="22"/>
              </w:rPr>
              <w:t>11</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0EF17042" w14:textId="77777777" w:rsidR="006764B1" w:rsidRDefault="00000000">
            <w:pPr>
              <w:ind w:firstLine="0"/>
              <w:jc w:val="center"/>
              <w:rPr>
                <w:rFonts w:eastAsia="Times New Roman"/>
                <w:sz w:val="22"/>
                <w:szCs w:val="22"/>
              </w:rPr>
            </w:pPr>
            <w:r>
              <w:rPr>
                <w:sz w:val="22"/>
                <w:szCs w:val="22"/>
              </w:rPr>
              <w:t>7</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5F6C583C" w14:textId="77777777" w:rsidR="006764B1" w:rsidRDefault="00000000">
            <w:pPr>
              <w:ind w:firstLine="0"/>
              <w:jc w:val="center"/>
              <w:rPr>
                <w:rFonts w:eastAsia="Times New Roman"/>
                <w:sz w:val="22"/>
                <w:szCs w:val="22"/>
              </w:rPr>
            </w:pPr>
            <w:r>
              <w:rPr>
                <w:sz w:val="22"/>
                <w:szCs w:val="22"/>
              </w:rPr>
              <w:t>3</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5A81E1D8" w14:textId="77777777" w:rsidR="006764B1" w:rsidRDefault="00000000">
            <w:pPr>
              <w:ind w:firstLine="0"/>
              <w:jc w:val="center"/>
              <w:rPr>
                <w:rFonts w:eastAsia="Times New Roman"/>
                <w:sz w:val="22"/>
                <w:szCs w:val="22"/>
              </w:rPr>
            </w:pPr>
            <w:r>
              <w:rPr>
                <w:sz w:val="22"/>
                <w:szCs w:val="22"/>
              </w:rPr>
              <w:t>7</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14:paraId="43C1F276" w14:textId="77777777" w:rsidR="006764B1" w:rsidRDefault="00000000">
            <w:pPr>
              <w:ind w:firstLine="0"/>
              <w:jc w:val="center"/>
              <w:rPr>
                <w:rFonts w:eastAsia="Times New Roman"/>
                <w:sz w:val="22"/>
                <w:szCs w:val="22"/>
              </w:rPr>
            </w:pPr>
            <w:r>
              <w:rPr>
                <w:sz w:val="22"/>
                <w:szCs w:val="22"/>
              </w:rPr>
              <w:t>42</w:t>
            </w:r>
          </w:p>
        </w:tc>
      </w:tr>
      <w:tr w:rsidR="006764B1" w14:paraId="264ADE95" w14:textId="77777777">
        <w:tc>
          <w:tcPr>
            <w:tcW w:w="676" w:type="pct"/>
            <w:vMerge/>
            <w:shd w:val="clear" w:color="auto" w:fill="EAF1DD" w:themeFill="accent3" w:themeFillTint="33"/>
          </w:tcPr>
          <w:p w14:paraId="6DB6C30E" w14:textId="77777777" w:rsidR="006764B1" w:rsidRDefault="006764B1">
            <w:pPr>
              <w:ind w:firstLine="0"/>
              <w:rPr>
                <w:rFonts w:eastAsia="Times New Roman"/>
                <w:sz w:val="22"/>
                <w:szCs w:val="22"/>
              </w:rPr>
            </w:pPr>
          </w:p>
        </w:tc>
        <w:tc>
          <w:tcPr>
            <w:tcW w:w="1818" w:type="pct"/>
            <w:gridSpan w:val="2"/>
            <w:tcBorders>
              <w:top w:val="single" w:sz="4" w:space="0" w:color="auto"/>
              <w:left w:val="none" w:sz="4" w:space="0" w:color="000000"/>
              <w:bottom w:val="single" w:sz="4" w:space="0" w:color="auto"/>
              <w:right w:val="none" w:sz="4" w:space="0" w:color="000000"/>
            </w:tcBorders>
            <w:shd w:val="clear" w:color="auto" w:fill="D9D9D9" w:themeFill="background1" w:themeFillShade="D9"/>
            <w:vAlign w:val="center"/>
          </w:tcPr>
          <w:p w14:paraId="1765D671" w14:textId="77777777" w:rsidR="006764B1" w:rsidRDefault="00000000">
            <w:pPr>
              <w:ind w:firstLine="0"/>
              <w:jc w:val="left"/>
              <w:rPr>
                <w:rFonts w:eastAsia="Times New Roman"/>
                <w:sz w:val="22"/>
                <w:szCs w:val="22"/>
              </w:rPr>
            </w:pPr>
            <w:r>
              <w:rPr>
                <w:sz w:val="22"/>
                <w:szCs w:val="22"/>
              </w:rPr>
              <w:t>Миграционный прирост, человек</w:t>
            </w:r>
          </w:p>
        </w:tc>
        <w:tc>
          <w:tcPr>
            <w:tcW w:w="367" w:type="pct"/>
            <w:tcBorders>
              <w:top w:val="single" w:sz="4" w:space="0" w:color="auto"/>
              <w:left w:val="none" w:sz="4" w:space="0" w:color="000000"/>
              <w:bottom w:val="single" w:sz="4" w:space="0" w:color="auto"/>
              <w:right w:val="none" w:sz="4" w:space="0" w:color="000000"/>
            </w:tcBorders>
            <w:shd w:val="clear" w:color="auto" w:fill="D9D9D9" w:themeFill="background1" w:themeFillShade="D9"/>
            <w:vAlign w:val="center"/>
          </w:tcPr>
          <w:p w14:paraId="38E07C40" w14:textId="77777777" w:rsidR="006764B1" w:rsidRDefault="006764B1">
            <w:pPr>
              <w:ind w:firstLine="0"/>
              <w:jc w:val="center"/>
              <w:rPr>
                <w:rFonts w:eastAsia="Times New Roman"/>
                <w:sz w:val="22"/>
                <w:szCs w:val="22"/>
              </w:rPr>
            </w:pPr>
          </w:p>
        </w:tc>
        <w:tc>
          <w:tcPr>
            <w:tcW w:w="367" w:type="pct"/>
            <w:tcBorders>
              <w:top w:val="single" w:sz="4" w:space="0" w:color="auto"/>
              <w:left w:val="none" w:sz="4" w:space="0" w:color="000000"/>
              <w:bottom w:val="single" w:sz="4" w:space="0" w:color="auto"/>
              <w:right w:val="none" w:sz="4" w:space="0" w:color="000000"/>
            </w:tcBorders>
            <w:shd w:val="clear" w:color="auto" w:fill="D9D9D9" w:themeFill="background1" w:themeFillShade="D9"/>
            <w:vAlign w:val="center"/>
          </w:tcPr>
          <w:p w14:paraId="170B7CDE" w14:textId="77777777" w:rsidR="006764B1" w:rsidRDefault="006764B1">
            <w:pPr>
              <w:ind w:firstLine="0"/>
              <w:jc w:val="center"/>
              <w:rPr>
                <w:rFonts w:eastAsia="Times New Roman"/>
                <w:sz w:val="22"/>
                <w:szCs w:val="22"/>
              </w:rPr>
            </w:pPr>
          </w:p>
        </w:tc>
        <w:tc>
          <w:tcPr>
            <w:tcW w:w="367" w:type="pct"/>
            <w:tcBorders>
              <w:top w:val="single" w:sz="4" w:space="0" w:color="auto"/>
              <w:left w:val="none" w:sz="4" w:space="0" w:color="000000"/>
              <w:bottom w:val="single" w:sz="4" w:space="0" w:color="auto"/>
              <w:right w:val="none" w:sz="4" w:space="0" w:color="000000"/>
            </w:tcBorders>
            <w:shd w:val="clear" w:color="auto" w:fill="D9D9D9" w:themeFill="background1" w:themeFillShade="D9"/>
            <w:vAlign w:val="center"/>
          </w:tcPr>
          <w:p w14:paraId="2EC20D6B" w14:textId="77777777" w:rsidR="006764B1" w:rsidRDefault="006764B1">
            <w:pPr>
              <w:ind w:firstLine="0"/>
              <w:jc w:val="center"/>
              <w:rPr>
                <w:rFonts w:eastAsia="Times New Roman"/>
                <w:sz w:val="22"/>
                <w:szCs w:val="22"/>
              </w:rPr>
            </w:pPr>
          </w:p>
        </w:tc>
        <w:tc>
          <w:tcPr>
            <w:tcW w:w="367" w:type="pct"/>
            <w:tcBorders>
              <w:top w:val="single" w:sz="4" w:space="0" w:color="auto"/>
              <w:left w:val="none" w:sz="4" w:space="0" w:color="000000"/>
              <w:bottom w:val="single" w:sz="4" w:space="0" w:color="auto"/>
              <w:right w:val="none" w:sz="4" w:space="0" w:color="000000"/>
            </w:tcBorders>
            <w:shd w:val="clear" w:color="auto" w:fill="D9D9D9" w:themeFill="background1" w:themeFillShade="D9"/>
            <w:vAlign w:val="center"/>
          </w:tcPr>
          <w:p w14:paraId="65898142" w14:textId="77777777" w:rsidR="006764B1" w:rsidRDefault="006764B1">
            <w:pPr>
              <w:ind w:firstLine="0"/>
              <w:jc w:val="center"/>
              <w:rPr>
                <w:rFonts w:eastAsia="Times New Roman"/>
                <w:sz w:val="22"/>
                <w:szCs w:val="22"/>
              </w:rPr>
            </w:pPr>
          </w:p>
        </w:tc>
        <w:tc>
          <w:tcPr>
            <w:tcW w:w="367" w:type="pct"/>
            <w:tcBorders>
              <w:top w:val="single" w:sz="4" w:space="0" w:color="auto"/>
              <w:left w:val="none" w:sz="4" w:space="0" w:color="000000"/>
              <w:bottom w:val="single" w:sz="4" w:space="0" w:color="auto"/>
              <w:right w:val="none" w:sz="4" w:space="0" w:color="000000"/>
            </w:tcBorders>
            <w:shd w:val="clear" w:color="auto" w:fill="D9D9D9" w:themeFill="background1" w:themeFillShade="D9"/>
            <w:vAlign w:val="center"/>
          </w:tcPr>
          <w:p w14:paraId="6730B470" w14:textId="77777777" w:rsidR="006764B1" w:rsidRDefault="006764B1">
            <w:pPr>
              <w:ind w:firstLine="0"/>
              <w:jc w:val="center"/>
              <w:rPr>
                <w:rFonts w:eastAsia="Times New Roman"/>
                <w:sz w:val="22"/>
                <w:szCs w:val="22"/>
              </w:rPr>
            </w:pPr>
          </w:p>
        </w:tc>
        <w:tc>
          <w:tcPr>
            <w:tcW w:w="672" w:type="pct"/>
            <w:tcBorders>
              <w:top w:val="single" w:sz="4" w:space="0" w:color="auto"/>
              <w:left w:val="none" w:sz="4" w:space="0" w:color="000000"/>
              <w:bottom w:val="single" w:sz="4" w:space="0" w:color="auto"/>
              <w:right w:val="single" w:sz="4" w:space="0" w:color="auto"/>
            </w:tcBorders>
            <w:shd w:val="clear" w:color="auto" w:fill="D9D9D9" w:themeFill="background1" w:themeFillShade="D9"/>
            <w:vAlign w:val="center"/>
          </w:tcPr>
          <w:p w14:paraId="5287295E" w14:textId="77777777" w:rsidR="006764B1" w:rsidRDefault="006764B1">
            <w:pPr>
              <w:ind w:firstLine="0"/>
              <w:jc w:val="center"/>
              <w:rPr>
                <w:rFonts w:eastAsia="Times New Roman"/>
                <w:sz w:val="22"/>
                <w:szCs w:val="22"/>
              </w:rPr>
            </w:pPr>
          </w:p>
        </w:tc>
      </w:tr>
      <w:tr w:rsidR="006764B1" w14:paraId="07B19E99" w14:textId="77777777">
        <w:tc>
          <w:tcPr>
            <w:tcW w:w="676" w:type="pct"/>
            <w:vMerge/>
            <w:shd w:val="clear" w:color="auto" w:fill="EAF1DD" w:themeFill="accent3" w:themeFillTint="33"/>
          </w:tcPr>
          <w:p w14:paraId="2149AF08" w14:textId="77777777" w:rsidR="006764B1" w:rsidRDefault="006764B1">
            <w:pPr>
              <w:ind w:firstLine="0"/>
              <w:rPr>
                <w:rFonts w:eastAsia="Times New Roman"/>
                <w:sz w:val="22"/>
                <w:szCs w:val="22"/>
              </w:rPr>
            </w:pPr>
          </w:p>
        </w:tc>
        <w:tc>
          <w:tcPr>
            <w:tcW w:w="1447" w:type="pct"/>
            <w:tcBorders>
              <w:top w:val="single" w:sz="4" w:space="0" w:color="auto"/>
              <w:left w:val="none" w:sz="4" w:space="0" w:color="000000"/>
              <w:bottom w:val="single" w:sz="4" w:space="0" w:color="auto"/>
              <w:right w:val="single" w:sz="4" w:space="0" w:color="auto"/>
            </w:tcBorders>
            <w:shd w:val="clear" w:color="auto" w:fill="auto"/>
          </w:tcPr>
          <w:p w14:paraId="22CC8286" w14:textId="77777777" w:rsidR="006764B1" w:rsidRDefault="00000000">
            <w:pPr>
              <w:ind w:firstLine="0"/>
              <w:rPr>
                <w:rFonts w:eastAsia="Times New Roman"/>
                <w:sz w:val="22"/>
                <w:szCs w:val="22"/>
              </w:rPr>
            </w:pPr>
            <w:r>
              <w:rPr>
                <w:sz w:val="22"/>
                <w:szCs w:val="22"/>
              </w:rPr>
              <w:t>младше трудоспособного возраста</w:t>
            </w:r>
          </w:p>
        </w:tc>
        <w:tc>
          <w:tcPr>
            <w:tcW w:w="371" w:type="pct"/>
            <w:tcBorders>
              <w:top w:val="single" w:sz="4" w:space="0" w:color="auto"/>
              <w:left w:val="none" w:sz="4" w:space="0" w:color="000000"/>
              <w:bottom w:val="single" w:sz="4" w:space="0" w:color="auto"/>
              <w:right w:val="single" w:sz="4" w:space="0" w:color="auto"/>
            </w:tcBorders>
            <w:shd w:val="clear" w:color="auto" w:fill="auto"/>
            <w:vAlign w:val="center"/>
          </w:tcPr>
          <w:p w14:paraId="1AB82680" w14:textId="77777777" w:rsidR="006764B1" w:rsidRDefault="00000000">
            <w:pPr>
              <w:ind w:firstLine="0"/>
              <w:jc w:val="center"/>
              <w:rPr>
                <w:rFonts w:eastAsia="Times New Roman"/>
                <w:sz w:val="22"/>
                <w:szCs w:val="22"/>
              </w:rPr>
            </w:pPr>
            <w:r>
              <w:rPr>
                <w:sz w:val="22"/>
                <w:szCs w:val="22"/>
              </w:rPr>
              <w:t>1</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25A9AB7B" w14:textId="77777777" w:rsidR="006764B1" w:rsidRDefault="00000000">
            <w:pPr>
              <w:ind w:firstLine="0"/>
              <w:jc w:val="center"/>
              <w:rPr>
                <w:rFonts w:eastAsia="Times New Roman"/>
                <w:sz w:val="22"/>
                <w:szCs w:val="22"/>
              </w:rPr>
            </w:pPr>
            <w:r>
              <w:rPr>
                <w:sz w:val="22"/>
                <w:szCs w:val="22"/>
              </w:rPr>
              <w:t>-5</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79246340" w14:textId="77777777" w:rsidR="006764B1" w:rsidRDefault="00000000">
            <w:pPr>
              <w:ind w:firstLine="0"/>
              <w:jc w:val="center"/>
              <w:rPr>
                <w:rFonts w:eastAsia="Times New Roman"/>
                <w:sz w:val="22"/>
                <w:szCs w:val="22"/>
              </w:rPr>
            </w:pPr>
            <w:r>
              <w:rPr>
                <w:sz w:val="22"/>
                <w:szCs w:val="22"/>
              </w:rPr>
              <w:t>-1</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040078BA" w14:textId="77777777" w:rsidR="006764B1" w:rsidRDefault="00000000">
            <w:pPr>
              <w:ind w:firstLine="0"/>
              <w:jc w:val="center"/>
              <w:rPr>
                <w:rFonts w:eastAsia="Times New Roman"/>
                <w:sz w:val="22"/>
                <w:szCs w:val="22"/>
              </w:rPr>
            </w:pPr>
            <w:r>
              <w:rPr>
                <w:sz w:val="22"/>
                <w:szCs w:val="22"/>
              </w:rPr>
              <w:t>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21242F65" w14:textId="77777777" w:rsidR="006764B1" w:rsidRDefault="00000000">
            <w:pPr>
              <w:ind w:firstLine="0"/>
              <w:jc w:val="center"/>
              <w:rPr>
                <w:rFonts w:eastAsia="Times New Roman"/>
                <w:sz w:val="22"/>
                <w:szCs w:val="22"/>
              </w:rPr>
            </w:pPr>
            <w:r>
              <w:rPr>
                <w:sz w:val="22"/>
                <w:szCs w:val="22"/>
              </w:rPr>
              <w:t>-5</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043AF589" w14:textId="77777777" w:rsidR="006764B1" w:rsidRDefault="00000000">
            <w:pPr>
              <w:ind w:firstLine="0"/>
              <w:jc w:val="center"/>
              <w:rPr>
                <w:rFonts w:eastAsia="Times New Roman"/>
                <w:sz w:val="22"/>
                <w:szCs w:val="22"/>
              </w:rPr>
            </w:pPr>
            <w:r>
              <w:rPr>
                <w:sz w:val="22"/>
                <w:szCs w:val="22"/>
              </w:rPr>
              <w:t>-7</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14:paraId="64EA32F4" w14:textId="77777777" w:rsidR="006764B1" w:rsidRDefault="00000000">
            <w:pPr>
              <w:ind w:firstLine="0"/>
              <w:jc w:val="center"/>
              <w:rPr>
                <w:rFonts w:eastAsia="Times New Roman"/>
                <w:sz w:val="22"/>
                <w:szCs w:val="22"/>
              </w:rPr>
            </w:pPr>
            <w:r>
              <w:rPr>
                <w:sz w:val="22"/>
                <w:szCs w:val="22"/>
              </w:rPr>
              <w:t>-17</w:t>
            </w:r>
          </w:p>
        </w:tc>
      </w:tr>
      <w:tr w:rsidR="006764B1" w14:paraId="5685E230" w14:textId="77777777">
        <w:tc>
          <w:tcPr>
            <w:tcW w:w="676" w:type="pct"/>
            <w:vMerge/>
            <w:shd w:val="clear" w:color="auto" w:fill="EAF1DD" w:themeFill="accent3" w:themeFillTint="33"/>
          </w:tcPr>
          <w:p w14:paraId="441E12E6" w14:textId="77777777" w:rsidR="006764B1" w:rsidRDefault="006764B1">
            <w:pPr>
              <w:ind w:firstLine="0"/>
              <w:rPr>
                <w:rFonts w:eastAsia="Times New Roman"/>
                <w:sz w:val="22"/>
                <w:szCs w:val="22"/>
              </w:rPr>
            </w:pPr>
          </w:p>
        </w:tc>
        <w:tc>
          <w:tcPr>
            <w:tcW w:w="1447" w:type="pct"/>
            <w:tcBorders>
              <w:top w:val="single" w:sz="4" w:space="0" w:color="auto"/>
              <w:left w:val="none" w:sz="4" w:space="0" w:color="000000"/>
              <w:bottom w:val="single" w:sz="4" w:space="0" w:color="auto"/>
              <w:right w:val="single" w:sz="4" w:space="0" w:color="auto"/>
            </w:tcBorders>
            <w:shd w:val="clear" w:color="auto" w:fill="auto"/>
          </w:tcPr>
          <w:p w14:paraId="50C7C7B0" w14:textId="77777777" w:rsidR="006764B1" w:rsidRDefault="00000000">
            <w:pPr>
              <w:ind w:firstLine="0"/>
              <w:rPr>
                <w:rFonts w:eastAsia="Times New Roman"/>
                <w:sz w:val="22"/>
                <w:szCs w:val="22"/>
              </w:rPr>
            </w:pPr>
            <w:r>
              <w:rPr>
                <w:sz w:val="22"/>
                <w:szCs w:val="22"/>
              </w:rPr>
              <w:t>трудоспособного возраста</w:t>
            </w:r>
          </w:p>
        </w:tc>
        <w:tc>
          <w:tcPr>
            <w:tcW w:w="371" w:type="pct"/>
            <w:tcBorders>
              <w:top w:val="single" w:sz="4" w:space="0" w:color="auto"/>
              <w:left w:val="none" w:sz="4" w:space="0" w:color="000000"/>
              <w:bottom w:val="single" w:sz="4" w:space="0" w:color="auto"/>
              <w:right w:val="single" w:sz="4" w:space="0" w:color="auto"/>
            </w:tcBorders>
            <w:shd w:val="clear" w:color="auto" w:fill="auto"/>
            <w:vAlign w:val="center"/>
          </w:tcPr>
          <w:p w14:paraId="1B448561" w14:textId="77777777" w:rsidR="006764B1" w:rsidRDefault="00000000">
            <w:pPr>
              <w:ind w:firstLine="0"/>
              <w:jc w:val="center"/>
              <w:rPr>
                <w:rFonts w:eastAsia="Times New Roman"/>
                <w:sz w:val="22"/>
                <w:szCs w:val="22"/>
              </w:rPr>
            </w:pPr>
            <w:r>
              <w:rPr>
                <w:sz w:val="22"/>
                <w:szCs w:val="22"/>
              </w:rPr>
              <w:t>1</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2EBD96EE" w14:textId="77777777" w:rsidR="006764B1" w:rsidRDefault="00000000">
            <w:pPr>
              <w:ind w:firstLine="0"/>
              <w:jc w:val="center"/>
              <w:rPr>
                <w:rFonts w:eastAsia="Times New Roman"/>
                <w:sz w:val="22"/>
                <w:szCs w:val="22"/>
              </w:rPr>
            </w:pPr>
            <w:r>
              <w:rPr>
                <w:sz w:val="22"/>
                <w:szCs w:val="22"/>
              </w:rPr>
              <w:t>16</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3A54073F" w14:textId="77777777" w:rsidR="006764B1" w:rsidRDefault="00000000">
            <w:pPr>
              <w:ind w:firstLine="0"/>
              <w:jc w:val="center"/>
              <w:rPr>
                <w:rFonts w:eastAsia="Times New Roman"/>
                <w:sz w:val="22"/>
                <w:szCs w:val="22"/>
              </w:rPr>
            </w:pPr>
            <w:r>
              <w:rPr>
                <w:sz w:val="22"/>
                <w:szCs w:val="22"/>
              </w:rPr>
              <w:t>-47</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44A6CD1C" w14:textId="77777777" w:rsidR="006764B1" w:rsidRDefault="00000000">
            <w:pPr>
              <w:ind w:firstLine="0"/>
              <w:jc w:val="center"/>
              <w:rPr>
                <w:rFonts w:eastAsia="Times New Roman"/>
                <w:sz w:val="22"/>
                <w:szCs w:val="22"/>
              </w:rPr>
            </w:pPr>
            <w:r>
              <w:rPr>
                <w:sz w:val="22"/>
                <w:szCs w:val="22"/>
              </w:rPr>
              <w:t>-3</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4E17811D" w14:textId="77777777" w:rsidR="006764B1" w:rsidRDefault="00000000">
            <w:pPr>
              <w:ind w:firstLine="0"/>
              <w:jc w:val="center"/>
              <w:rPr>
                <w:rFonts w:eastAsia="Times New Roman"/>
                <w:sz w:val="22"/>
                <w:szCs w:val="22"/>
              </w:rPr>
            </w:pPr>
            <w:r>
              <w:rPr>
                <w:sz w:val="22"/>
                <w:szCs w:val="22"/>
              </w:rPr>
              <w:t>-1</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76C11C7C" w14:textId="77777777" w:rsidR="006764B1" w:rsidRDefault="00000000">
            <w:pPr>
              <w:ind w:firstLine="0"/>
              <w:jc w:val="center"/>
              <w:rPr>
                <w:rFonts w:eastAsia="Times New Roman"/>
                <w:sz w:val="22"/>
                <w:szCs w:val="22"/>
              </w:rPr>
            </w:pPr>
            <w:r>
              <w:rPr>
                <w:sz w:val="22"/>
                <w:szCs w:val="22"/>
              </w:rPr>
              <w:t>-32</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14:paraId="696EB0EA" w14:textId="77777777" w:rsidR="006764B1" w:rsidRDefault="00000000">
            <w:pPr>
              <w:ind w:firstLine="0"/>
              <w:jc w:val="center"/>
              <w:rPr>
                <w:rFonts w:eastAsia="Times New Roman"/>
                <w:sz w:val="22"/>
                <w:szCs w:val="22"/>
              </w:rPr>
            </w:pPr>
            <w:r>
              <w:rPr>
                <w:sz w:val="22"/>
                <w:szCs w:val="22"/>
              </w:rPr>
              <w:t>-66</w:t>
            </w:r>
          </w:p>
        </w:tc>
      </w:tr>
      <w:tr w:rsidR="006764B1" w14:paraId="79C61B70" w14:textId="77777777">
        <w:tc>
          <w:tcPr>
            <w:tcW w:w="676" w:type="pct"/>
            <w:vMerge/>
            <w:shd w:val="clear" w:color="auto" w:fill="EAF1DD" w:themeFill="accent3" w:themeFillTint="33"/>
          </w:tcPr>
          <w:p w14:paraId="69433BD4" w14:textId="77777777" w:rsidR="006764B1" w:rsidRDefault="006764B1">
            <w:pPr>
              <w:ind w:firstLine="0"/>
              <w:rPr>
                <w:rFonts w:eastAsia="Times New Roman"/>
                <w:sz w:val="22"/>
                <w:szCs w:val="22"/>
              </w:rPr>
            </w:pPr>
          </w:p>
        </w:tc>
        <w:tc>
          <w:tcPr>
            <w:tcW w:w="1447" w:type="pct"/>
            <w:tcBorders>
              <w:top w:val="single" w:sz="4" w:space="0" w:color="auto"/>
              <w:left w:val="none" w:sz="4" w:space="0" w:color="000000"/>
              <w:bottom w:val="single" w:sz="4" w:space="0" w:color="auto"/>
              <w:right w:val="single" w:sz="4" w:space="0" w:color="auto"/>
            </w:tcBorders>
            <w:shd w:val="clear" w:color="auto" w:fill="auto"/>
          </w:tcPr>
          <w:p w14:paraId="535B1F89" w14:textId="77777777" w:rsidR="006764B1" w:rsidRDefault="00000000">
            <w:pPr>
              <w:ind w:firstLine="0"/>
              <w:rPr>
                <w:rFonts w:eastAsia="Times New Roman"/>
                <w:sz w:val="22"/>
                <w:szCs w:val="22"/>
              </w:rPr>
            </w:pPr>
            <w:r>
              <w:rPr>
                <w:sz w:val="22"/>
                <w:szCs w:val="22"/>
              </w:rPr>
              <w:t>старше трудоспособного возраста</w:t>
            </w:r>
          </w:p>
        </w:tc>
        <w:tc>
          <w:tcPr>
            <w:tcW w:w="371" w:type="pct"/>
            <w:tcBorders>
              <w:top w:val="single" w:sz="4" w:space="0" w:color="auto"/>
              <w:left w:val="none" w:sz="4" w:space="0" w:color="000000"/>
              <w:bottom w:val="single" w:sz="4" w:space="0" w:color="auto"/>
              <w:right w:val="single" w:sz="4" w:space="0" w:color="auto"/>
            </w:tcBorders>
            <w:shd w:val="clear" w:color="auto" w:fill="auto"/>
            <w:vAlign w:val="center"/>
          </w:tcPr>
          <w:p w14:paraId="69D5BDB5" w14:textId="77777777" w:rsidR="006764B1" w:rsidRDefault="00000000">
            <w:pPr>
              <w:ind w:firstLine="0"/>
              <w:jc w:val="center"/>
              <w:rPr>
                <w:rFonts w:eastAsia="Times New Roman"/>
                <w:sz w:val="22"/>
                <w:szCs w:val="22"/>
              </w:rPr>
            </w:pPr>
            <w:r>
              <w:rPr>
                <w:sz w:val="22"/>
                <w:szCs w:val="22"/>
              </w:rPr>
              <w:t>-6</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47DBBB05" w14:textId="77777777" w:rsidR="006764B1" w:rsidRDefault="00000000">
            <w:pPr>
              <w:ind w:firstLine="0"/>
              <w:jc w:val="center"/>
              <w:rPr>
                <w:rFonts w:eastAsia="Times New Roman"/>
                <w:sz w:val="22"/>
                <w:szCs w:val="22"/>
              </w:rPr>
            </w:pPr>
            <w:r>
              <w:rPr>
                <w:sz w:val="22"/>
                <w:szCs w:val="22"/>
              </w:rPr>
              <w:t>-1</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53A288BB" w14:textId="77777777" w:rsidR="006764B1" w:rsidRDefault="00000000">
            <w:pPr>
              <w:ind w:firstLine="0"/>
              <w:jc w:val="center"/>
              <w:rPr>
                <w:rFonts w:eastAsia="Times New Roman"/>
                <w:sz w:val="22"/>
                <w:szCs w:val="22"/>
              </w:rPr>
            </w:pPr>
            <w:r>
              <w:rPr>
                <w:sz w:val="22"/>
                <w:szCs w:val="22"/>
              </w:rPr>
              <w:t>-10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1D644694" w14:textId="77777777" w:rsidR="006764B1" w:rsidRDefault="00000000">
            <w:pPr>
              <w:ind w:firstLine="0"/>
              <w:jc w:val="center"/>
              <w:rPr>
                <w:rFonts w:eastAsia="Times New Roman"/>
                <w:sz w:val="22"/>
                <w:szCs w:val="22"/>
              </w:rPr>
            </w:pPr>
            <w:r>
              <w:rPr>
                <w:sz w:val="22"/>
                <w:szCs w:val="22"/>
              </w:rPr>
              <w:t>-1</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2AF44AAC" w14:textId="77777777" w:rsidR="006764B1" w:rsidRDefault="00000000">
            <w:pPr>
              <w:ind w:firstLine="0"/>
              <w:jc w:val="center"/>
              <w:rPr>
                <w:rFonts w:eastAsia="Times New Roman"/>
                <w:sz w:val="22"/>
                <w:szCs w:val="22"/>
              </w:rPr>
            </w:pPr>
            <w:r>
              <w:rPr>
                <w:sz w:val="22"/>
                <w:szCs w:val="22"/>
              </w:rPr>
              <w:t>1</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78E17715" w14:textId="77777777" w:rsidR="006764B1" w:rsidRDefault="00000000">
            <w:pPr>
              <w:ind w:firstLine="0"/>
              <w:jc w:val="center"/>
              <w:rPr>
                <w:rFonts w:eastAsia="Times New Roman"/>
                <w:sz w:val="22"/>
                <w:szCs w:val="22"/>
              </w:rPr>
            </w:pPr>
            <w:r>
              <w:rPr>
                <w:sz w:val="22"/>
                <w:szCs w:val="22"/>
              </w:rPr>
              <w:t>-6</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14:paraId="7CA24F38" w14:textId="77777777" w:rsidR="006764B1" w:rsidRDefault="00000000">
            <w:pPr>
              <w:ind w:firstLine="0"/>
              <w:jc w:val="center"/>
              <w:rPr>
                <w:rFonts w:eastAsia="Times New Roman"/>
                <w:sz w:val="22"/>
                <w:szCs w:val="22"/>
              </w:rPr>
            </w:pPr>
            <w:r>
              <w:rPr>
                <w:sz w:val="22"/>
                <w:szCs w:val="22"/>
              </w:rPr>
              <w:t>-23</w:t>
            </w:r>
          </w:p>
        </w:tc>
      </w:tr>
      <w:tr w:rsidR="006764B1" w14:paraId="45E90F7A" w14:textId="77777777">
        <w:tc>
          <w:tcPr>
            <w:tcW w:w="676" w:type="pct"/>
            <w:vMerge w:val="restart"/>
            <w:tcBorders>
              <w:right w:val="single" w:sz="4" w:space="0" w:color="auto"/>
            </w:tcBorders>
            <w:shd w:val="clear" w:color="auto" w:fill="F1D7D8"/>
          </w:tcPr>
          <w:p w14:paraId="4017A0E2" w14:textId="77777777" w:rsidR="006764B1" w:rsidRDefault="00000000">
            <w:pPr>
              <w:ind w:firstLine="0"/>
              <w:rPr>
                <w:rFonts w:eastAsia="Times New Roman"/>
                <w:sz w:val="22"/>
                <w:szCs w:val="22"/>
              </w:rPr>
            </w:pPr>
            <w:r>
              <w:rPr>
                <w:rFonts w:eastAsia="Times New Roman"/>
                <w:sz w:val="22"/>
                <w:szCs w:val="22"/>
              </w:rPr>
              <w:t>Женщины</w:t>
            </w:r>
          </w:p>
        </w:tc>
        <w:tc>
          <w:tcPr>
            <w:tcW w:w="1818" w:type="pct"/>
            <w:gridSpan w:val="2"/>
            <w:tcBorders>
              <w:top w:val="single" w:sz="4" w:space="0" w:color="auto"/>
              <w:left w:val="single" w:sz="4" w:space="0" w:color="auto"/>
              <w:bottom w:val="single" w:sz="4" w:space="0" w:color="auto"/>
              <w:right w:val="none" w:sz="4" w:space="0" w:color="000000"/>
            </w:tcBorders>
            <w:shd w:val="clear" w:color="auto" w:fill="D9D9D9" w:themeFill="background1" w:themeFillShade="D9"/>
          </w:tcPr>
          <w:p w14:paraId="6583C80E" w14:textId="77777777" w:rsidR="006764B1" w:rsidRDefault="00000000">
            <w:pPr>
              <w:ind w:firstLine="0"/>
              <w:rPr>
                <w:rFonts w:eastAsia="Times New Roman"/>
                <w:sz w:val="22"/>
                <w:szCs w:val="22"/>
              </w:rPr>
            </w:pPr>
            <w:r>
              <w:rPr>
                <w:sz w:val="22"/>
                <w:szCs w:val="22"/>
              </w:rPr>
              <w:t>Число прибывших, человек</w:t>
            </w:r>
          </w:p>
        </w:tc>
        <w:tc>
          <w:tcPr>
            <w:tcW w:w="367" w:type="pct"/>
            <w:tcBorders>
              <w:top w:val="single" w:sz="4" w:space="0" w:color="auto"/>
              <w:left w:val="none" w:sz="4" w:space="0" w:color="000000"/>
              <w:bottom w:val="single" w:sz="4" w:space="0" w:color="auto"/>
              <w:right w:val="none" w:sz="4" w:space="0" w:color="000000"/>
            </w:tcBorders>
            <w:shd w:val="clear" w:color="auto" w:fill="D9D9D9" w:themeFill="background1" w:themeFillShade="D9"/>
            <w:vAlign w:val="center"/>
          </w:tcPr>
          <w:p w14:paraId="0B9EA5A5" w14:textId="77777777" w:rsidR="006764B1" w:rsidRDefault="006764B1">
            <w:pPr>
              <w:ind w:firstLine="0"/>
              <w:jc w:val="center"/>
              <w:rPr>
                <w:rFonts w:eastAsia="Times New Roman"/>
                <w:sz w:val="22"/>
                <w:szCs w:val="22"/>
              </w:rPr>
            </w:pPr>
          </w:p>
        </w:tc>
        <w:tc>
          <w:tcPr>
            <w:tcW w:w="367" w:type="pct"/>
            <w:tcBorders>
              <w:top w:val="single" w:sz="4" w:space="0" w:color="auto"/>
              <w:left w:val="none" w:sz="4" w:space="0" w:color="000000"/>
              <w:bottom w:val="single" w:sz="4" w:space="0" w:color="auto"/>
              <w:right w:val="none" w:sz="4" w:space="0" w:color="000000"/>
            </w:tcBorders>
            <w:shd w:val="clear" w:color="auto" w:fill="D9D9D9" w:themeFill="background1" w:themeFillShade="D9"/>
            <w:vAlign w:val="center"/>
          </w:tcPr>
          <w:p w14:paraId="60455546" w14:textId="77777777" w:rsidR="006764B1" w:rsidRDefault="006764B1">
            <w:pPr>
              <w:ind w:firstLine="0"/>
              <w:jc w:val="center"/>
              <w:rPr>
                <w:rFonts w:eastAsia="Times New Roman"/>
                <w:sz w:val="22"/>
                <w:szCs w:val="22"/>
              </w:rPr>
            </w:pPr>
          </w:p>
        </w:tc>
        <w:tc>
          <w:tcPr>
            <w:tcW w:w="367" w:type="pct"/>
            <w:tcBorders>
              <w:top w:val="single" w:sz="4" w:space="0" w:color="auto"/>
              <w:left w:val="none" w:sz="4" w:space="0" w:color="000000"/>
              <w:bottom w:val="single" w:sz="4" w:space="0" w:color="auto"/>
              <w:right w:val="none" w:sz="4" w:space="0" w:color="000000"/>
            </w:tcBorders>
            <w:shd w:val="clear" w:color="auto" w:fill="D9D9D9" w:themeFill="background1" w:themeFillShade="D9"/>
            <w:vAlign w:val="center"/>
          </w:tcPr>
          <w:p w14:paraId="5EE55052" w14:textId="77777777" w:rsidR="006764B1" w:rsidRDefault="006764B1">
            <w:pPr>
              <w:ind w:firstLine="0"/>
              <w:jc w:val="center"/>
              <w:rPr>
                <w:rFonts w:eastAsia="Times New Roman"/>
                <w:sz w:val="22"/>
                <w:szCs w:val="22"/>
              </w:rPr>
            </w:pPr>
          </w:p>
        </w:tc>
        <w:tc>
          <w:tcPr>
            <w:tcW w:w="367" w:type="pct"/>
            <w:tcBorders>
              <w:top w:val="single" w:sz="4" w:space="0" w:color="auto"/>
              <w:left w:val="none" w:sz="4" w:space="0" w:color="000000"/>
              <w:bottom w:val="single" w:sz="4" w:space="0" w:color="auto"/>
              <w:right w:val="none" w:sz="4" w:space="0" w:color="000000"/>
            </w:tcBorders>
            <w:shd w:val="clear" w:color="auto" w:fill="D9D9D9" w:themeFill="background1" w:themeFillShade="D9"/>
            <w:vAlign w:val="center"/>
          </w:tcPr>
          <w:p w14:paraId="1E47373A" w14:textId="77777777" w:rsidR="006764B1" w:rsidRDefault="006764B1">
            <w:pPr>
              <w:ind w:firstLine="0"/>
              <w:jc w:val="center"/>
              <w:rPr>
                <w:rFonts w:eastAsia="Times New Roman"/>
                <w:sz w:val="22"/>
                <w:szCs w:val="22"/>
              </w:rPr>
            </w:pPr>
          </w:p>
        </w:tc>
        <w:tc>
          <w:tcPr>
            <w:tcW w:w="367" w:type="pct"/>
            <w:tcBorders>
              <w:top w:val="single" w:sz="4" w:space="0" w:color="auto"/>
              <w:left w:val="none" w:sz="4" w:space="0" w:color="000000"/>
              <w:bottom w:val="single" w:sz="4" w:space="0" w:color="auto"/>
              <w:right w:val="none" w:sz="4" w:space="0" w:color="000000"/>
            </w:tcBorders>
            <w:shd w:val="clear" w:color="auto" w:fill="D9D9D9" w:themeFill="background1" w:themeFillShade="D9"/>
            <w:vAlign w:val="center"/>
          </w:tcPr>
          <w:p w14:paraId="2D1E72F4" w14:textId="77777777" w:rsidR="006764B1" w:rsidRDefault="006764B1">
            <w:pPr>
              <w:ind w:firstLine="0"/>
              <w:jc w:val="center"/>
              <w:rPr>
                <w:rFonts w:eastAsia="Times New Roman"/>
                <w:sz w:val="22"/>
                <w:szCs w:val="22"/>
              </w:rPr>
            </w:pPr>
          </w:p>
        </w:tc>
        <w:tc>
          <w:tcPr>
            <w:tcW w:w="672" w:type="pct"/>
            <w:tcBorders>
              <w:top w:val="single" w:sz="4" w:space="0" w:color="auto"/>
              <w:left w:val="none" w:sz="4" w:space="0" w:color="000000"/>
              <w:bottom w:val="single" w:sz="4" w:space="0" w:color="auto"/>
              <w:right w:val="single" w:sz="4" w:space="0" w:color="auto"/>
            </w:tcBorders>
            <w:shd w:val="clear" w:color="auto" w:fill="D9D9D9" w:themeFill="background1" w:themeFillShade="D9"/>
            <w:vAlign w:val="center"/>
          </w:tcPr>
          <w:p w14:paraId="042CCE0A" w14:textId="77777777" w:rsidR="006764B1" w:rsidRDefault="006764B1">
            <w:pPr>
              <w:ind w:firstLine="0"/>
              <w:jc w:val="center"/>
              <w:rPr>
                <w:rFonts w:eastAsia="Times New Roman"/>
                <w:sz w:val="22"/>
                <w:szCs w:val="22"/>
              </w:rPr>
            </w:pPr>
          </w:p>
        </w:tc>
      </w:tr>
      <w:tr w:rsidR="006764B1" w14:paraId="342DE015" w14:textId="77777777">
        <w:tc>
          <w:tcPr>
            <w:tcW w:w="676" w:type="pct"/>
            <w:vMerge/>
            <w:shd w:val="clear" w:color="auto" w:fill="F1D7D8"/>
          </w:tcPr>
          <w:p w14:paraId="19039DDB" w14:textId="77777777" w:rsidR="006764B1" w:rsidRDefault="006764B1">
            <w:pPr>
              <w:ind w:firstLine="0"/>
              <w:rPr>
                <w:rFonts w:eastAsia="Times New Roman"/>
                <w:sz w:val="22"/>
                <w:szCs w:val="22"/>
              </w:rPr>
            </w:pPr>
          </w:p>
        </w:tc>
        <w:tc>
          <w:tcPr>
            <w:tcW w:w="1447" w:type="pct"/>
            <w:tcBorders>
              <w:top w:val="single" w:sz="4" w:space="0" w:color="auto"/>
              <w:left w:val="none" w:sz="4" w:space="0" w:color="000000"/>
              <w:bottom w:val="single" w:sz="4" w:space="0" w:color="auto"/>
              <w:right w:val="single" w:sz="4" w:space="0" w:color="auto"/>
            </w:tcBorders>
            <w:shd w:val="clear" w:color="auto" w:fill="auto"/>
          </w:tcPr>
          <w:p w14:paraId="3ACB8891" w14:textId="77777777" w:rsidR="006764B1" w:rsidRDefault="00000000">
            <w:pPr>
              <w:ind w:firstLine="0"/>
              <w:rPr>
                <w:rFonts w:eastAsia="Times New Roman"/>
                <w:sz w:val="22"/>
                <w:szCs w:val="22"/>
              </w:rPr>
            </w:pPr>
            <w:r>
              <w:rPr>
                <w:rFonts w:eastAsia="Times New Roman"/>
                <w:sz w:val="22"/>
                <w:szCs w:val="22"/>
              </w:rPr>
              <w:t>младше трудоспособного возраста</w:t>
            </w:r>
          </w:p>
        </w:tc>
        <w:tc>
          <w:tcPr>
            <w:tcW w:w="371" w:type="pct"/>
            <w:tcBorders>
              <w:top w:val="single" w:sz="4" w:space="0" w:color="auto"/>
              <w:left w:val="none" w:sz="4" w:space="0" w:color="000000"/>
              <w:bottom w:val="single" w:sz="4" w:space="0" w:color="auto"/>
              <w:right w:val="single" w:sz="4" w:space="0" w:color="auto"/>
            </w:tcBorders>
            <w:shd w:val="clear" w:color="auto" w:fill="auto"/>
            <w:vAlign w:val="center"/>
          </w:tcPr>
          <w:p w14:paraId="2D42EA62" w14:textId="77777777" w:rsidR="006764B1" w:rsidRDefault="00000000">
            <w:pPr>
              <w:ind w:firstLine="0"/>
              <w:jc w:val="center"/>
              <w:rPr>
                <w:rFonts w:eastAsia="Times New Roman"/>
                <w:sz w:val="22"/>
                <w:szCs w:val="22"/>
              </w:rPr>
            </w:pPr>
            <w:r>
              <w:rPr>
                <w:sz w:val="22"/>
                <w:szCs w:val="22"/>
              </w:rPr>
              <w:t>3</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7B2684EB" w14:textId="77777777" w:rsidR="006764B1" w:rsidRDefault="00000000">
            <w:pPr>
              <w:ind w:firstLine="0"/>
              <w:jc w:val="center"/>
              <w:rPr>
                <w:rFonts w:eastAsia="Times New Roman"/>
                <w:sz w:val="22"/>
                <w:szCs w:val="22"/>
              </w:rPr>
            </w:pPr>
            <w:r>
              <w:rPr>
                <w:sz w:val="22"/>
                <w:szCs w:val="22"/>
              </w:rPr>
              <w:t>4</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0FC62AFA" w14:textId="77777777" w:rsidR="006764B1" w:rsidRDefault="00000000">
            <w:pPr>
              <w:ind w:firstLine="0"/>
              <w:jc w:val="center"/>
              <w:rPr>
                <w:rFonts w:eastAsia="Times New Roman"/>
                <w:sz w:val="22"/>
                <w:szCs w:val="22"/>
              </w:rPr>
            </w:pPr>
            <w:r>
              <w:rPr>
                <w:sz w:val="22"/>
                <w:szCs w:val="22"/>
              </w:rPr>
              <w:t>6</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406B792F" w14:textId="77777777" w:rsidR="006764B1" w:rsidRDefault="00000000">
            <w:pPr>
              <w:ind w:firstLine="0"/>
              <w:jc w:val="center"/>
              <w:rPr>
                <w:rFonts w:eastAsia="Times New Roman"/>
                <w:sz w:val="22"/>
                <w:szCs w:val="22"/>
              </w:rPr>
            </w:pPr>
            <w:r>
              <w:rPr>
                <w:sz w:val="22"/>
                <w:szCs w:val="22"/>
              </w:rPr>
              <w:t>5</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7614DB09" w14:textId="77777777" w:rsidR="006764B1" w:rsidRDefault="00000000">
            <w:pPr>
              <w:ind w:firstLine="0"/>
              <w:jc w:val="center"/>
              <w:rPr>
                <w:rFonts w:eastAsia="Times New Roman"/>
                <w:sz w:val="22"/>
                <w:szCs w:val="22"/>
              </w:rPr>
            </w:pPr>
            <w:r>
              <w:rPr>
                <w:sz w:val="22"/>
                <w:szCs w:val="22"/>
              </w:rPr>
              <w:t>3</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1923D5BE" w14:textId="77777777" w:rsidR="006764B1" w:rsidRDefault="00000000">
            <w:pPr>
              <w:ind w:firstLine="0"/>
              <w:jc w:val="center"/>
              <w:rPr>
                <w:rFonts w:eastAsia="Times New Roman"/>
                <w:sz w:val="22"/>
                <w:szCs w:val="22"/>
              </w:rPr>
            </w:pPr>
            <w:r>
              <w:rPr>
                <w:sz w:val="22"/>
                <w:szCs w:val="22"/>
              </w:rPr>
              <w:t>5</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14:paraId="0ECB9C0A" w14:textId="77777777" w:rsidR="006764B1" w:rsidRDefault="00000000">
            <w:pPr>
              <w:ind w:firstLine="0"/>
              <w:jc w:val="center"/>
              <w:rPr>
                <w:rFonts w:eastAsia="Times New Roman"/>
                <w:sz w:val="22"/>
                <w:szCs w:val="22"/>
              </w:rPr>
            </w:pPr>
            <w:r>
              <w:rPr>
                <w:sz w:val="22"/>
                <w:szCs w:val="22"/>
              </w:rPr>
              <w:t>26</w:t>
            </w:r>
          </w:p>
        </w:tc>
      </w:tr>
      <w:tr w:rsidR="006764B1" w14:paraId="4BE95EB3" w14:textId="77777777">
        <w:tc>
          <w:tcPr>
            <w:tcW w:w="676" w:type="pct"/>
            <w:vMerge/>
            <w:shd w:val="clear" w:color="auto" w:fill="F1D7D8"/>
          </w:tcPr>
          <w:p w14:paraId="5EFA6529" w14:textId="77777777" w:rsidR="006764B1" w:rsidRDefault="006764B1">
            <w:pPr>
              <w:ind w:firstLine="0"/>
              <w:rPr>
                <w:rFonts w:eastAsia="Times New Roman"/>
                <w:sz w:val="22"/>
                <w:szCs w:val="22"/>
              </w:rPr>
            </w:pPr>
          </w:p>
        </w:tc>
        <w:tc>
          <w:tcPr>
            <w:tcW w:w="1447" w:type="pct"/>
            <w:tcBorders>
              <w:top w:val="single" w:sz="4" w:space="0" w:color="auto"/>
              <w:left w:val="none" w:sz="4" w:space="0" w:color="000000"/>
              <w:bottom w:val="single" w:sz="4" w:space="0" w:color="auto"/>
              <w:right w:val="single" w:sz="4" w:space="0" w:color="auto"/>
            </w:tcBorders>
            <w:shd w:val="clear" w:color="auto" w:fill="auto"/>
          </w:tcPr>
          <w:p w14:paraId="4707C670" w14:textId="77777777" w:rsidR="006764B1" w:rsidRDefault="00000000">
            <w:pPr>
              <w:ind w:firstLine="0"/>
              <w:rPr>
                <w:rFonts w:eastAsia="Times New Roman"/>
                <w:sz w:val="22"/>
                <w:szCs w:val="22"/>
              </w:rPr>
            </w:pPr>
            <w:r>
              <w:rPr>
                <w:sz w:val="22"/>
                <w:szCs w:val="22"/>
              </w:rPr>
              <w:t>трудоспособного возраст</w:t>
            </w:r>
          </w:p>
        </w:tc>
        <w:tc>
          <w:tcPr>
            <w:tcW w:w="371" w:type="pct"/>
            <w:tcBorders>
              <w:top w:val="single" w:sz="4" w:space="0" w:color="auto"/>
              <w:left w:val="none" w:sz="4" w:space="0" w:color="000000"/>
              <w:bottom w:val="single" w:sz="4" w:space="0" w:color="auto"/>
              <w:right w:val="single" w:sz="4" w:space="0" w:color="auto"/>
            </w:tcBorders>
            <w:shd w:val="clear" w:color="auto" w:fill="auto"/>
            <w:vAlign w:val="center"/>
          </w:tcPr>
          <w:p w14:paraId="105489C9" w14:textId="77777777" w:rsidR="006764B1" w:rsidRDefault="00000000">
            <w:pPr>
              <w:ind w:firstLine="0"/>
              <w:jc w:val="center"/>
              <w:rPr>
                <w:rFonts w:eastAsia="Times New Roman"/>
                <w:sz w:val="22"/>
                <w:szCs w:val="22"/>
              </w:rPr>
            </w:pPr>
            <w:r>
              <w:rPr>
                <w:sz w:val="22"/>
                <w:szCs w:val="22"/>
              </w:rPr>
              <w:t>21</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1636A85B" w14:textId="77777777" w:rsidR="006764B1" w:rsidRDefault="00000000">
            <w:pPr>
              <w:ind w:firstLine="0"/>
              <w:jc w:val="center"/>
              <w:rPr>
                <w:rFonts w:eastAsia="Times New Roman"/>
                <w:sz w:val="22"/>
                <w:szCs w:val="22"/>
              </w:rPr>
            </w:pPr>
            <w:r>
              <w:rPr>
                <w:sz w:val="22"/>
                <w:szCs w:val="22"/>
              </w:rPr>
              <w:t>36</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49E577B6" w14:textId="77777777" w:rsidR="006764B1" w:rsidRDefault="00000000">
            <w:pPr>
              <w:ind w:firstLine="0"/>
              <w:jc w:val="center"/>
              <w:rPr>
                <w:rFonts w:eastAsia="Times New Roman"/>
                <w:sz w:val="22"/>
                <w:szCs w:val="22"/>
              </w:rPr>
            </w:pPr>
            <w:r>
              <w:rPr>
                <w:sz w:val="22"/>
                <w:szCs w:val="22"/>
              </w:rPr>
              <w:t>33</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032E53FE" w14:textId="77777777" w:rsidR="006764B1" w:rsidRDefault="00000000">
            <w:pPr>
              <w:ind w:firstLine="0"/>
              <w:jc w:val="center"/>
              <w:rPr>
                <w:rFonts w:eastAsia="Times New Roman"/>
                <w:sz w:val="22"/>
                <w:szCs w:val="22"/>
              </w:rPr>
            </w:pPr>
            <w:r>
              <w:rPr>
                <w:sz w:val="22"/>
                <w:szCs w:val="22"/>
              </w:rPr>
              <w:t>24</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2358E6B5" w14:textId="77777777" w:rsidR="006764B1" w:rsidRDefault="00000000">
            <w:pPr>
              <w:ind w:firstLine="0"/>
              <w:jc w:val="center"/>
              <w:rPr>
                <w:rFonts w:eastAsia="Times New Roman"/>
                <w:sz w:val="22"/>
                <w:szCs w:val="22"/>
              </w:rPr>
            </w:pPr>
            <w:r>
              <w:rPr>
                <w:sz w:val="22"/>
                <w:szCs w:val="22"/>
              </w:rPr>
              <w:t>14</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24976069" w14:textId="77777777" w:rsidR="006764B1" w:rsidRDefault="00000000">
            <w:pPr>
              <w:ind w:firstLine="0"/>
              <w:jc w:val="center"/>
              <w:rPr>
                <w:rFonts w:eastAsia="Times New Roman"/>
                <w:sz w:val="22"/>
                <w:szCs w:val="22"/>
              </w:rPr>
            </w:pPr>
            <w:r>
              <w:rPr>
                <w:sz w:val="22"/>
                <w:szCs w:val="22"/>
              </w:rPr>
              <w:t>11</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14:paraId="5E5A5E88" w14:textId="77777777" w:rsidR="006764B1" w:rsidRDefault="00000000">
            <w:pPr>
              <w:ind w:firstLine="0"/>
              <w:jc w:val="center"/>
              <w:rPr>
                <w:rFonts w:eastAsia="Times New Roman"/>
                <w:sz w:val="22"/>
                <w:szCs w:val="22"/>
              </w:rPr>
            </w:pPr>
            <w:r>
              <w:rPr>
                <w:sz w:val="22"/>
                <w:szCs w:val="22"/>
              </w:rPr>
              <w:t>139</w:t>
            </w:r>
          </w:p>
        </w:tc>
      </w:tr>
      <w:tr w:rsidR="006764B1" w14:paraId="56B224E6" w14:textId="77777777">
        <w:tc>
          <w:tcPr>
            <w:tcW w:w="676" w:type="pct"/>
            <w:vMerge/>
            <w:shd w:val="clear" w:color="auto" w:fill="F1D7D8"/>
          </w:tcPr>
          <w:p w14:paraId="52E2C3F4" w14:textId="77777777" w:rsidR="006764B1" w:rsidRDefault="006764B1">
            <w:pPr>
              <w:ind w:firstLine="0"/>
              <w:rPr>
                <w:rFonts w:eastAsia="Times New Roman"/>
                <w:sz w:val="22"/>
                <w:szCs w:val="22"/>
              </w:rPr>
            </w:pPr>
          </w:p>
        </w:tc>
        <w:tc>
          <w:tcPr>
            <w:tcW w:w="1447" w:type="pct"/>
            <w:tcBorders>
              <w:top w:val="single" w:sz="4" w:space="0" w:color="auto"/>
              <w:left w:val="none" w:sz="4" w:space="0" w:color="000000"/>
              <w:bottom w:val="single" w:sz="4" w:space="0" w:color="auto"/>
              <w:right w:val="single" w:sz="4" w:space="0" w:color="auto"/>
            </w:tcBorders>
            <w:shd w:val="clear" w:color="auto" w:fill="auto"/>
          </w:tcPr>
          <w:p w14:paraId="60845A0E" w14:textId="77777777" w:rsidR="006764B1" w:rsidRDefault="00000000">
            <w:pPr>
              <w:ind w:firstLine="0"/>
              <w:rPr>
                <w:rFonts w:eastAsia="Times New Roman"/>
                <w:sz w:val="22"/>
                <w:szCs w:val="22"/>
              </w:rPr>
            </w:pPr>
            <w:r>
              <w:rPr>
                <w:sz w:val="22"/>
                <w:szCs w:val="22"/>
              </w:rPr>
              <w:t>старше трудоспособного возраста</w:t>
            </w:r>
          </w:p>
        </w:tc>
        <w:tc>
          <w:tcPr>
            <w:tcW w:w="371" w:type="pct"/>
            <w:tcBorders>
              <w:top w:val="single" w:sz="4" w:space="0" w:color="auto"/>
              <w:left w:val="none" w:sz="4" w:space="0" w:color="000000"/>
              <w:bottom w:val="single" w:sz="4" w:space="0" w:color="auto"/>
              <w:right w:val="single" w:sz="4" w:space="0" w:color="auto"/>
            </w:tcBorders>
            <w:shd w:val="clear" w:color="auto" w:fill="auto"/>
            <w:vAlign w:val="center"/>
          </w:tcPr>
          <w:p w14:paraId="507FB2F0" w14:textId="77777777" w:rsidR="006764B1" w:rsidRDefault="00000000">
            <w:pPr>
              <w:ind w:firstLine="0"/>
              <w:jc w:val="center"/>
              <w:rPr>
                <w:rFonts w:eastAsia="Times New Roman"/>
                <w:sz w:val="22"/>
                <w:szCs w:val="22"/>
              </w:rPr>
            </w:pPr>
            <w:r>
              <w:rPr>
                <w:sz w:val="22"/>
                <w:szCs w:val="22"/>
              </w:rPr>
              <w:t>2</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4E007196" w14:textId="77777777" w:rsidR="006764B1" w:rsidRDefault="00000000">
            <w:pPr>
              <w:ind w:firstLine="0"/>
              <w:jc w:val="center"/>
              <w:rPr>
                <w:rFonts w:eastAsia="Times New Roman"/>
                <w:sz w:val="22"/>
                <w:szCs w:val="22"/>
              </w:rPr>
            </w:pPr>
            <w:r>
              <w:rPr>
                <w:sz w:val="22"/>
                <w:szCs w:val="22"/>
              </w:rPr>
              <w:t>4</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02125D84" w14:textId="77777777" w:rsidR="006764B1" w:rsidRDefault="00000000">
            <w:pPr>
              <w:ind w:firstLine="0"/>
              <w:jc w:val="center"/>
              <w:rPr>
                <w:rFonts w:eastAsia="Times New Roman"/>
                <w:sz w:val="22"/>
                <w:szCs w:val="22"/>
              </w:rPr>
            </w:pPr>
            <w:r>
              <w:rPr>
                <w:sz w:val="22"/>
                <w:szCs w:val="22"/>
              </w:rPr>
              <w:t>1</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159A3226" w14:textId="77777777" w:rsidR="006764B1" w:rsidRDefault="00000000">
            <w:pPr>
              <w:ind w:firstLine="0"/>
              <w:jc w:val="center"/>
              <w:rPr>
                <w:rFonts w:eastAsia="Times New Roman"/>
                <w:sz w:val="22"/>
                <w:szCs w:val="22"/>
              </w:rPr>
            </w:pPr>
            <w:r>
              <w:rPr>
                <w:sz w:val="22"/>
                <w:szCs w:val="22"/>
              </w:rPr>
              <w:t>5</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5782A131" w14:textId="77777777" w:rsidR="006764B1" w:rsidRDefault="00000000">
            <w:pPr>
              <w:ind w:firstLine="0"/>
              <w:jc w:val="center"/>
              <w:rPr>
                <w:rFonts w:eastAsia="Times New Roman"/>
                <w:sz w:val="22"/>
                <w:szCs w:val="22"/>
              </w:rPr>
            </w:pPr>
            <w:r>
              <w:rPr>
                <w:sz w:val="22"/>
                <w:szCs w:val="22"/>
              </w:rPr>
              <w:t>2</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496EA6EC" w14:textId="77777777" w:rsidR="006764B1" w:rsidRDefault="00000000">
            <w:pPr>
              <w:ind w:firstLine="0"/>
              <w:jc w:val="center"/>
              <w:rPr>
                <w:rFonts w:eastAsia="Times New Roman"/>
                <w:sz w:val="22"/>
                <w:szCs w:val="22"/>
              </w:rPr>
            </w:pPr>
            <w:r>
              <w:rPr>
                <w:sz w:val="22"/>
                <w:szCs w:val="22"/>
              </w:rPr>
              <w:t>1</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14:paraId="35068892" w14:textId="77777777" w:rsidR="006764B1" w:rsidRDefault="00000000">
            <w:pPr>
              <w:ind w:firstLine="0"/>
              <w:jc w:val="center"/>
              <w:rPr>
                <w:rFonts w:eastAsia="Times New Roman"/>
                <w:sz w:val="22"/>
                <w:szCs w:val="22"/>
              </w:rPr>
            </w:pPr>
            <w:r>
              <w:rPr>
                <w:sz w:val="22"/>
                <w:szCs w:val="22"/>
              </w:rPr>
              <w:t>15</w:t>
            </w:r>
          </w:p>
        </w:tc>
      </w:tr>
      <w:tr w:rsidR="006764B1" w14:paraId="2CE64F72" w14:textId="77777777">
        <w:tc>
          <w:tcPr>
            <w:tcW w:w="676" w:type="pct"/>
            <w:vMerge/>
            <w:tcBorders>
              <w:right w:val="single" w:sz="4" w:space="0" w:color="auto"/>
            </w:tcBorders>
            <w:shd w:val="clear" w:color="auto" w:fill="F1D7D8"/>
          </w:tcPr>
          <w:p w14:paraId="0B3E7FEC" w14:textId="77777777" w:rsidR="006764B1" w:rsidRDefault="006764B1">
            <w:pPr>
              <w:ind w:firstLine="0"/>
              <w:rPr>
                <w:rFonts w:eastAsia="Times New Roman"/>
                <w:sz w:val="22"/>
                <w:szCs w:val="22"/>
              </w:rPr>
            </w:pPr>
          </w:p>
        </w:tc>
        <w:tc>
          <w:tcPr>
            <w:tcW w:w="1447" w:type="pct"/>
            <w:tcBorders>
              <w:top w:val="single" w:sz="4" w:space="0" w:color="auto"/>
              <w:left w:val="single" w:sz="4" w:space="0" w:color="auto"/>
              <w:bottom w:val="single" w:sz="4" w:space="0" w:color="auto"/>
              <w:right w:val="none" w:sz="4" w:space="0" w:color="000000"/>
            </w:tcBorders>
            <w:shd w:val="clear" w:color="auto" w:fill="D9D9D9" w:themeFill="background1" w:themeFillShade="D9"/>
            <w:vAlign w:val="center"/>
          </w:tcPr>
          <w:p w14:paraId="77BE3794" w14:textId="77777777" w:rsidR="006764B1" w:rsidRDefault="00000000">
            <w:pPr>
              <w:ind w:firstLine="0"/>
              <w:jc w:val="left"/>
              <w:rPr>
                <w:rFonts w:eastAsia="Times New Roman"/>
                <w:sz w:val="22"/>
                <w:szCs w:val="22"/>
              </w:rPr>
            </w:pPr>
            <w:r>
              <w:rPr>
                <w:sz w:val="22"/>
                <w:szCs w:val="22"/>
              </w:rPr>
              <w:t>Число выбывших, человек</w:t>
            </w:r>
          </w:p>
        </w:tc>
        <w:tc>
          <w:tcPr>
            <w:tcW w:w="371" w:type="pct"/>
            <w:tcBorders>
              <w:top w:val="single" w:sz="4" w:space="0" w:color="auto"/>
              <w:left w:val="none" w:sz="4" w:space="0" w:color="000000"/>
              <w:bottom w:val="single" w:sz="4" w:space="0" w:color="auto"/>
              <w:right w:val="none" w:sz="4" w:space="0" w:color="000000"/>
            </w:tcBorders>
            <w:shd w:val="clear" w:color="auto" w:fill="D9D9D9" w:themeFill="background1" w:themeFillShade="D9"/>
            <w:vAlign w:val="center"/>
          </w:tcPr>
          <w:p w14:paraId="57672778" w14:textId="77777777" w:rsidR="006764B1" w:rsidRDefault="006764B1">
            <w:pPr>
              <w:ind w:firstLine="0"/>
              <w:jc w:val="center"/>
              <w:rPr>
                <w:rFonts w:eastAsia="Times New Roman"/>
                <w:sz w:val="22"/>
                <w:szCs w:val="22"/>
              </w:rPr>
            </w:pPr>
          </w:p>
        </w:tc>
        <w:tc>
          <w:tcPr>
            <w:tcW w:w="367" w:type="pct"/>
            <w:tcBorders>
              <w:top w:val="single" w:sz="4" w:space="0" w:color="auto"/>
              <w:left w:val="none" w:sz="4" w:space="0" w:color="000000"/>
              <w:bottom w:val="single" w:sz="4" w:space="0" w:color="auto"/>
              <w:right w:val="none" w:sz="4" w:space="0" w:color="000000"/>
            </w:tcBorders>
            <w:shd w:val="clear" w:color="auto" w:fill="D9D9D9" w:themeFill="background1" w:themeFillShade="D9"/>
            <w:vAlign w:val="center"/>
          </w:tcPr>
          <w:p w14:paraId="2B62066E" w14:textId="77777777" w:rsidR="006764B1" w:rsidRDefault="006764B1">
            <w:pPr>
              <w:ind w:firstLine="0"/>
              <w:jc w:val="center"/>
              <w:rPr>
                <w:rFonts w:eastAsia="Times New Roman"/>
                <w:sz w:val="22"/>
                <w:szCs w:val="22"/>
              </w:rPr>
            </w:pPr>
          </w:p>
        </w:tc>
        <w:tc>
          <w:tcPr>
            <w:tcW w:w="367" w:type="pct"/>
            <w:tcBorders>
              <w:top w:val="single" w:sz="4" w:space="0" w:color="auto"/>
              <w:left w:val="none" w:sz="4" w:space="0" w:color="000000"/>
              <w:bottom w:val="single" w:sz="4" w:space="0" w:color="auto"/>
              <w:right w:val="none" w:sz="4" w:space="0" w:color="000000"/>
            </w:tcBorders>
            <w:shd w:val="clear" w:color="auto" w:fill="D9D9D9" w:themeFill="background1" w:themeFillShade="D9"/>
            <w:vAlign w:val="center"/>
          </w:tcPr>
          <w:p w14:paraId="6A9D69A6" w14:textId="77777777" w:rsidR="006764B1" w:rsidRDefault="006764B1">
            <w:pPr>
              <w:ind w:firstLine="0"/>
              <w:jc w:val="center"/>
              <w:rPr>
                <w:rFonts w:eastAsia="Times New Roman"/>
                <w:sz w:val="22"/>
                <w:szCs w:val="22"/>
              </w:rPr>
            </w:pPr>
          </w:p>
        </w:tc>
        <w:tc>
          <w:tcPr>
            <w:tcW w:w="367" w:type="pct"/>
            <w:tcBorders>
              <w:top w:val="single" w:sz="4" w:space="0" w:color="auto"/>
              <w:left w:val="none" w:sz="4" w:space="0" w:color="000000"/>
              <w:bottom w:val="single" w:sz="4" w:space="0" w:color="auto"/>
              <w:right w:val="none" w:sz="4" w:space="0" w:color="000000"/>
            </w:tcBorders>
            <w:shd w:val="clear" w:color="auto" w:fill="D9D9D9" w:themeFill="background1" w:themeFillShade="D9"/>
            <w:vAlign w:val="center"/>
          </w:tcPr>
          <w:p w14:paraId="33EAEE48" w14:textId="77777777" w:rsidR="006764B1" w:rsidRDefault="006764B1">
            <w:pPr>
              <w:ind w:firstLine="0"/>
              <w:jc w:val="center"/>
              <w:rPr>
                <w:rFonts w:eastAsia="Times New Roman"/>
                <w:sz w:val="22"/>
                <w:szCs w:val="22"/>
              </w:rPr>
            </w:pPr>
          </w:p>
        </w:tc>
        <w:tc>
          <w:tcPr>
            <w:tcW w:w="367" w:type="pct"/>
            <w:tcBorders>
              <w:top w:val="single" w:sz="4" w:space="0" w:color="auto"/>
              <w:left w:val="none" w:sz="4" w:space="0" w:color="000000"/>
              <w:bottom w:val="single" w:sz="4" w:space="0" w:color="auto"/>
              <w:right w:val="none" w:sz="4" w:space="0" w:color="000000"/>
            </w:tcBorders>
            <w:shd w:val="clear" w:color="auto" w:fill="D9D9D9" w:themeFill="background1" w:themeFillShade="D9"/>
            <w:vAlign w:val="center"/>
          </w:tcPr>
          <w:p w14:paraId="56C405FD" w14:textId="77777777" w:rsidR="006764B1" w:rsidRDefault="006764B1">
            <w:pPr>
              <w:ind w:firstLine="0"/>
              <w:jc w:val="center"/>
              <w:rPr>
                <w:rFonts w:eastAsia="Times New Roman"/>
                <w:sz w:val="22"/>
                <w:szCs w:val="22"/>
              </w:rPr>
            </w:pPr>
          </w:p>
        </w:tc>
        <w:tc>
          <w:tcPr>
            <w:tcW w:w="367" w:type="pct"/>
            <w:tcBorders>
              <w:top w:val="single" w:sz="4" w:space="0" w:color="auto"/>
              <w:left w:val="none" w:sz="4" w:space="0" w:color="000000"/>
              <w:bottom w:val="single" w:sz="4" w:space="0" w:color="auto"/>
              <w:right w:val="none" w:sz="4" w:space="0" w:color="000000"/>
            </w:tcBorders>
            <w:shd w:val="clear" w:color="auto" w:fill="D9D9D9" w:themeFill="background1" w:themeFillShade="D9"/>
            <w:vAlign w:val="center"/>
          </w:tcPr>
          <w:p w14:paraId="39269FD7" w14:textId="77777777" w:rsidR="006764B1" w:rsidRDefault="006764B1">
            <w:pPr>
              <w:ind w:firstLine="0"/>
              <w:jc w:val="center"/>
              <w:rPr>
                <w:rFonts w:eastAsia="Times New Roman"/>
                <w:sz w:val="22"/>
                <w:szCs w:val="22"/>
              </w:rPr>
            </w:pPr>
          </w:p>
        </w:tc>
        <w:tc>
          <w:tcPr>
            <w:tcW w:w="672" w:type="pct"/>
            <w:tcBorders>
              <w:top w:val="single" w:sz="4" w:space="0" w:color="auto"/>
              <w:left w:val="none" w:sz="4" w:space="0" w:color="000000"/>
              <w:bottom w:val="single" w:sz="4" w:space="0" w:color="auto"/>
              <w:right w:val="single" w:sz="4" w:space="0" w:color="auto"/>
            </w:tcBorders>
            <w:shd w:val="clear" w:color="auto" w:fill="D9D9D9" w:themeFill="background1" w:themeFillShade="D9"/>
            <w:vAlign w:val="center"/>
          </w:tcPr>
          <w:p w14:paraId="19CEC849" w14:textId="77777777" w:rsidR="006764B1" w:rsidRDefault="006764B1">
            <w:pPr>
              <w:ind w:firstLine="0"/>
              <w:jc w:val="center"/>
              <w:rPr>
                <w:rFonts w:eastAsia="Times New Roman"/>
                <w:sz w:val="22"/>
                <w:szCs w:val="22"/>
              </w:rPr>
            </w:pPr>
          </w:p>
        </w:tc>
      </w:tr>
      <w:tr w:rsidR="006764B1" w14:paraId="46731BAC" w14:textId="77777777">
        <w:tc>
          <w:tcPr>
            <w:tcW w:w="676" w:type="pct"/>
            <w:vMerge/>
            <w:shd w:val="clear" w:color="auto" w:fill="F1D7D8"/>
          </w:tcPr>
          <w:p w14:paraId="1A82815D" w14:textId="77777777" w:rsidR="006764B1" w:rsidRDefault="006764B1">
            <w:pPr>
              <w:ind w:firstLine="0"/>
              <w:rPr>
                <w:rFonts w:eastAsia="Times New Roman"/>
                <w:sz w:val="22"/>
                <w:szCs w:val="22"/>
              </w:rPr>
            </w:pPr>
          </w:p>
        </w:tc>
        <w:tc>
          <w:tcPr>
            <w:tcW w:w="1447" w:type="pct"/>
            <w:tcBorders>
              <w:top w:val="single" w:sz="4" w:space="0" w:color="auto"/>
              <w:left w:val="none" w:sz="4" w:space="0" w:color="000000"/>
              <w:bottom w:val="single" w:sz="4" w:space="0" w:color="auto"/>
              <w:right w:val="single" w:sz="4" w:space="0" w:color="auto"/>
            </w:tcBorders>
            <w:shd w:val="clear" w:color="auto" w:fill="auto"/>
          </w:tcPr>
          <w:p w14:paraId="1BA98210" w14:textId="77777777" w:rsidR="006764B1" w:rsidRDefault="00000000">
            <w:pPr>
              <w:ind w:firstLine="0"/>
              <w:rPr>
                <w:rFonts w:eastAsia="Times New Roman"/>
                <w:sz w:val="22"/>
                <w:szCs w:val="22"/>
              </w:rPr>
            </w:pPr>
            <w:r>
              <w:rPr>
                <w:rFonts w:eastAsia="Times New Roman"/>
                <w:sz w:val="22"/>
                <w:szCs w:val="22"/>
              </w:rPr>
              <w:t>младше трудоспособного возраста</w:t>
            </w:r>
          </w:p>
        </w:tc>
        <w:tc>
          <w:tcPr>
            <w:tcW w:w="371" w:type="pct"/>
            <w:tcBorders>
              <w:top w:val="single" w:sz="4" w:space="0" w:color="auto"/>
              <w:left w:val="none" w:sz="4" w:space="0" w:color="000000"/>
              <w:bottom w:val="single" w:sz="4" w:space="0" w:color="auto"/>
              <w:right w:val="single" w:sz="4" w:space="0" w:color="auto"/>
            </w:tcBorders>
            <w:shd w:val="clear" w:color="auto" w:fill="auto"/>
            <w:vAlign w:val="center"/>
          </w:tcPr>
          <w:p w14:paraId="50EF58E8" w14:textId="77777777" w:rsidR="006764B1" w:rsidRDefault="00000000">
            <w:pPr>
              <w:ind w:firstLine="0"/>
              <w:jc w:val="center"/>
              <w:rPr>
                <w:rFonts w:eastAsia="Times New Roman"/>
                <w:sz w:val="22"/>
                <w:szCs w:val="22"/>
              </w:rPr>
            </w:pPr>
            <w:r>
              <w:rPr>
                <w:sz w:val="22"/>
                <w:szCs w:val="22"/>
              </w:rPr>
              <w:t>2</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0932A5DC" w14:textId="77777777" w:rsidR="006764B1" w:rsidRDefault="00000000">
            <w:pPr>
              <w:ind w:firstLine="0"/>
              <w:jc w:val="center"/>
              <w:rPr>
                <w:rFonts w:eastAsia="Times New Roman"/>
                <w:sz w:val="22"/>
                <w:szCs w:val="22"/>
              </w:rPr>
            </w:pPr>
            <w:r>
              <w:rPr>
                <w:sz w:val="22"/>
                <w:szCs w:val="22"/>
              </w:rPr>
              <w:t>3</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771199C6" w14:textId="77777777" w:rsidR="006764B1" w:rsidRDefault="00000000">
            <w:pPr>
              <w:ind w:firstLine="0"/>
              <w:jc w:val="center"/>
              <w:rPr>
                <w:rFonts w:eastAsia="Times New Roman"/>
                <w:sz w:val="22"/>
                <w:szCs w:val="22"/>
              </w:rPr>
            </w:pPr>
            <w:r>
              <w:rPr>
                <w:sz w:val="22"/>
                <w:szCs w:val="22"/>
              </w:rPr>
              <w:t>8</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79452B40" w14:textId="77777777" w:rsidR="006764B1" w:rsidRDefault="00000000">
            <w:pPr>
              <w:ind w:firstLine="0"/>
              <w:jc w:val="center"/>
              <w:rPr>
                <w:rFonts w:eastAsia="Times New Roman"/>
                <w:sz w:val="22"/>
                <w:szCs w:val="22"/>
              </w:rPr>
            </w:pPr>
            <w:r>
              <w:rPr>
                <w:sz w:val="22"/>
                <w:szCs w:val="22"/>
              </w:rPr>
              <w:t>4</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6D992CDC" w14:textId="77777777" w:rsidR="006764B1" w:rsidRDefault="00000000">
            <w:pPr>
              <w:ind w:firstLine="0"/>
              <w:jc w:val="center"/>
              <w:rPr>
                <w:rFonts w:eastAsia="Times New Roman"/>
                <w:sz w:val="22"/>
                <w:szCs w:val="22"/>
              </w:rPr>
            </w:pPr>
            <w:r>
              <w:rPr>
                <w:sz w:val="22"/>
                <w:szCs w:val="22"/>
              </w:rPr>
              <w:t>4</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285AE271" w14:textId="77777777" w:rsidR="006764B1" w:rsidRDefault="00000000">
            <w:pPr>
              <w:ind w:firstLine="0"/>
              <w:jc w:val="center"/>
              <w:rPr>
                <w:rFonts w:eastAsia="Times New Roman"/>
                <w:sz w:val="22"/>
                <w:szCs w:val="22"/>
              </w:rPr>
            </w:pPr>
            <w:r>
              <w:rPr>
                <w:sz w:val="22"/>
                <w:szCs w:val="22"/>
              </w:rPr>
              <w:t>8</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14:paraId="41ADDFE5" w14:textId="77777777" w:rsidR="006764B1" w:rsidRDefault="00000000">
            <w:pPr>
              <w:ind w:firstLine="0"/>
              <w:jc w:val="center"/>
              <w:rPr>
                <w:rFonts w:eastAsia="Times New Roman"/>
                <w:sz w:val="22"/>
                <w:szCs w:val="22"/>
              </w:rPr>
            </w:pPr>
            <w:r>
              <w:rPr>
                <w:sz w:val="22"/>
                <w:szCs w:val="22"/>
              </w:rPr>
              <w:t>29</w:t>
            </w:r>
          </w:p>
        </w:tc>
      </w:tr>
      <w:tr w:rsidR="006764B1" w14:paraId="1F2E959E" w14:textId="77777777">
        <w:tc>
          <w:tcPr>
            <w:tcW w:w="676" w:type="pct"/>
            <w:vMerge/>
            <w:shd w:val="clear" w:color="auto" w:fill="F1D7D8"/>
          </w:tcPr>
          <w:p w14:paraId="48F97A43" w14:textId="77777777" w:rsidR="006764B1" w:rsidRDefault="006764B1">
            <w:pPr>
              <w:ind w:firstLine="0"/>
              <w:rPr>
                <w:rFonts w:eastAsia="Times New Roman"/>
                <w:sz w:val="22"/>
                <w:szCs w:val="22"/>
              </w:rPr>
            </w:pPr>
          </w:p>
        </w:tc>
        <w:tc>
          <w:tcPr>
            <w:tcW w:w="1447" w:type="pct"/>
            <w:tcBorders>
              <w:top w:val="single" w:sz="4" w:space="0" w:color="auto"/>
              <w:left w:val="none" w:sz="4" w:space="0" w:color="000000"/>
              <w:bottom w:val="single" w:sz="4" w:space="0" w:color="auto"/>
              <w:right w:val="single" w:sz="4" w:space="0" w:color="auto"/>
            </w:tcBorders>
            <w:shd w:val="clear" w:color="auto" w:fill="auto"/>
          </w:tcPr>
          <w:p w14:paraId="25D441F2" w14:textId="77777777" w:rsidR="006764B1" w:rsidRDefault="00000000">
            <w:pPr>
              <w:ind w:firstLine="0"/>
              <w:rPr>
                <w:rFonts w:eastAsia="Times New Roman"/>
                <w:sz w:val="22"/>
                <w:szCs w:val="22"/>
              </w:rPr>
            </w:pPr>
            <w:r>
              <w:rPr>
                <w:sz w:val="22"/>
                <w:szCs w:val="22"/>
              </w:rPr>
              <w:t>трудоспособного возраста</w:t>
            </w:r>
          </w:p>
        </w:tc>
        <w:tc>
          <w:tcPr>
            <w:tcW w:w="371" w:type="pct"/>
            <w:tcBorders>
              <w:top w:val="single" w:sz="4" w:space="0" w:color="auto"/>
              <w:left w:val="none" w:sz="4" w:space="0" w:color="000000"/>
              <w:bottom w:val="single" w:sz="4" w:space="0" w:color="auto"/>
              <w:right w:val="single" w:sz="4" w:space="0" w:color="auto"/>
            </w:tcBorders>
            <w:shd w:val="clear" w:color="auto" w:fill="auto"/>
            <w:vAlign w:val="center"/>
          </w:tcPr>
          <w:p w14:paraId="5AF2A014" w14:textId="77777777" w:rsidR="006764B1" w:rsidRDefault="00000000">
            <w:pPr>
              <w:ind w:firstLine="0"/>
              <w:jc w:val="center"/>
              <w:rPr>
                <w:rFonts w:eastAsia="Times New Roman"/>
                <w:sz w:val="22"/>
                <w:szCs w:val="22"/>
              </w:rPr>
            </w:pPr>
            <w:r>
              <w:rPr>
                <w:sz w:val="22"/>
                <w:szCs w:val="22"/>
              </w:rPr>
              <w:t>22</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28F3FDD4" w14:textId="77777777" w:rsidR="006764B1" w:rsidRDefault="00000000">
            <w:pPr>
              <w:ind w:firstLine="0"/>
              <w:jc w:val="center"/>
              <w:rPr>
                <w:rFonts w:eastAsia="Times New Roman"/>
                <w:sz w:val="22"/>
                <w:szCs w:val="22"/>
              </w:rPr>
            </w:pPr>
            <w:r>
              <w:rPr>
                <w:sz w:val="22"/>
                <w:szCs w:val="22"/>
              </w:rPr>
              <w:t>28</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335D6A56" w14:textId="77777777" w:rsidR="006764B1" w:rsidRDefault="00000000">
            <w:pPr>
              <w:ind w:firstLine="0"/>
              <w:jc w:val="center"/>
              <w:rPr>
                <w:rFonts w:eastAsia="Times New Roman"/>
                <w:sz w:val="22"/>
                <w:szCs w:val="22"/>
              </w:rPr>
            </w:pPr>
            <w:r>
              <w:rPr>
                <w:sz w:val="22"/>
                <w:szCs w:val="22"/>
              </w:rPr>
              <w:t>67</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21C52130" w14:textId="77777777" w:rsidR="006764B1" w:rsidRDefault="00000000">
            <w:pPr>
              <w:ind w:firstLine="0"/>
              <w:jc w:val="center"/>
              <w:rPr>
                <w:rFonts w:eastAsia="Times New Roman"/>
                <w:sz w:val="22"/>
                <w:szCs w:val="22"/>
              </w:rPr>
            </w:pPr>
            <w:r>
              <w:rPr>
                <w:sz w:val="22"/>
                <w:szCs w:val="22"/>
              </w:rPr>
              <w:t>33</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2296EDE7" w14:textId="77777777" w:rsidR="006764B1" w:rsidRDefault="00000000">
            <w:pPr>
              <w:ind w:firstLine="0"/>
              <w:jc w:val="center"/>
              <w:rPr>
                <w:rFonts w:eastAsia="Times New Roman"/>
                <w:sz w:val="22"/>
                <w:szCs w:val="22"/>
              </w:rPr>
            </w:pPr>
            <w:r>
              <w:rPr>
                <w:sz w:val="22"/>
                <w:szCs w:val="22"/>
              </w:rPr>
              <w:t>23</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13318AFE" w14:textId="77777777" w:rsidR="006764B1" w:rsidRDefault="00000000">
            <w:pPr>
              <w:ind w:firstLine="0"/>
              <w:jc w:val="center"/>
              <w:rPr>
                <w:rFonts w:eastAsia="Times New Roman"/>
                <w:sz w:val="22"/>
                <w:szCs w:val="22"/>
              </w:rPr>
            </w:pPr>
            <w:r>
              <w:rPr>
                <w:sz w:val="22"/>
                <w:szCs w:val="22"/>
              </w:rPr>
              <w:t>30</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14:paraId="6EADDE1B" w14:textId="77777777" w:rsidR="006764B1" w:rsidRDefault="00000000">
            <w:pPr>
              <w:ind w:firstLine="0"/>
              <w:jc w:val="center"/>
              <w:rPr>
                <w:rFonts w:eastAsia="Times New Roman"/>
                <w:sz w:val="22"/>
                <w:szCs w:val="22"/>
              </w:rPr>
            </w:pPr>
            <w:r>
              <w:rPr>
                <w:sz w:val="22"/>
                <w:szCs w:val="22"/>
              </w:rPr>
              <w:t>203</w:t>
            </w:r>
          </w:p>
        </w:tc>
      </w:tr>
      <w:tr w:rsidR="006764B1" w14:paraId="478661BD" w14:textId="77777777">
        <w:tc>
          <w:tcPr>
            <w:tcW w:w="676" w:type="pct"/>
            <w:vMerge/>
            <w:shd w:val="clear" w:color="auto" w:fill="F1D7D8"/>
          </w:tcPr>
          <w:p w14:paraId="592E7FC6" w14:textId="77777777" w:rsidR="006764B1" w:rsidRDefault="006764B1">
            <w:pPr>
              <w:ind w:firstLine="0"/>
              <w:rPr>
                <w:rFonts w:eastAsia="Times New Roman"/>
                <w:sz w:val="22"/>
                <w:szCs w:val="22"/>
              </w:rPr>
            </w:pPr>
          </w:p>
        </w:tc>
        <w:tc>
          <w:tcPr>
            <w:tcW w:w="1447" w:type="pct"/>
            <w:tcBorders>
              <w:top w:val="single" w:sz="4" w:space="0" w:color="auto"/>
              <w:left w:val="none" w:sz="4" w:space="0" w:color="000000"/>
              <w:bottom w:val="single" w:sz="4" w:space="0" w:color="auto"/>
              <w:right w:val="single" w:sz="4" w:space="0" w:color="auto"/>
            </w:tcBorders>
            <w:shd w:val="clear" w:color="auto" w:fill="auto"/>
          </w:tcPr>
          <w:p w14:paraId="67E8C3AA" w14:textId="77777777" w:rsidR="006764B1" w:rsidRDefault="00000000">
            <w:pPr>
              <w:ind w:firstLine="0"/>
              <w:rPr>
                <w:rFonts w:eastAsia="Times New Roman"/>
                <w:sz w:val="22"/>
                <w:szCs w:val="22"/>
              </w:rPr>
            </w:pPr>
            <w:r>
              <w:rPr>
                <w:sz w:val="22"/>
                <w:szCs w:val="22"/>
              </w:rPr>
              <w:t>старше трудоспособного возраста</w:t>
            </w:r>
          </w:p>
        </w:tc>
        <w:tc>
          <w:tcPr>
            <w:tcW w:w="371" w:type="pct"/>
            <w:tcBorders>
              <w:top w:val="single" w:sz="4" w:space="0" w:color="auto"/>
              <w:left w:val="none" w:sz="4" w:space="0" w:color="000000"/>
              <w:bottom w:val="single" w:sz="4" w:space="0" w:color="auto"/>
              <w:right w:val="single" w:sz="4" w:space="0" w:color="auto"/>
            </w:tcBorders>
            <w:shd w:val="clear" w:color="auto" w:fill="auto"/>
            <w:vAlign w:val="center"/>
          </w:tcPr>
          <w:p w14:paraId="67A750CF" w14:textId="77777777" w:rsidR="006764B1" w:rsidRDefault="00000000">
            <w:pPr>
              <w:ind w:firstLine="0"/>
              <w:jc w:val="center"/>
              <w:rPr>
                <w:rFonts w:eastAsia="Times New Roman"/>
                <w:sz w:val="22"/>
                <w:szCs w:val="22"/>
              </w:rPr>
            </w:pPr>
            <w:r>
              <w:rPr>
                <w:sz w:val="22"/>
                <w:szCs w:val="22"/>
              </w:rPr>
              <w:t>7</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18D3FF4D" w14:textId="77777777" w:rsidR="006764B1" w:rsidRDefault="00000000">
            <w:pPr>
              <w:ind w:firstLine="0"/>
              <w:jc w:val="center"/>
              <w:rPr>
                <w:rFonts w:eastAsia="Times New Roman"/>
                <w:sz w:val="22"/>
                <w:szCs w:val="22"/>
              </w:rPr>
            </w:pPr>
            <w:r>
              <w:rPr>
                <w:sz w:val="22"/>
                <w:szCs w:val="22"/>
              </w:rPr>
              <w:t>5</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17F5E83E" w14:textId="77777777" w:rsidR="006764B1" w:rsidRDefault="00000000">
            <w:pPr>
              <w:ind w:firstLine="0"/>
              <w:jc w:val="center"/>
              <w:rPr>
                <w:rFonts w:eastAsia="Times New Roman"/>
                <w:sz w:val="22"/>
                <w:szCs w:val="22"/>
              </w:rPr>
            </w:pPr>
            <w:r>
              <w:rPr>
                <w:sz w:val="22"/>
                <w:szCs w:val="22"/>
              </w:rPr>
              <w:t>8</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4FDB6000" w14:textId="77777777" w:rsidR="006764B1" w:rsidRDefault="00000000">
            <w:pPr>
              <w:ind w:firstLine="0"/>
              <w:jc w:val="center"/>
              <w:rPr>
                <w:rFonts w:eastAsia="Times New Roman"/>
                <w:sz w:val="22"/>
                <w:szCs w:val="22"/>
              </w:rPr>
            </w:pPr>
            <w:r>
              <w:rPr>
                <w:sz w:val="22"/>
                <w:szCs w:val="22"/>
              </w:rPr>
              <w:t>6</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2DFEB2CC" w14:textId="77777777" w:rsidR="006764B1" w:rsidRDefault="00000000">
            <w:pPr>
              <w:ind w:firstLine="0"/>
              <w:jc w:val="center"/>
              <w:rPr>
                <w:rFonts w:eastAsia="Times New Roman"/>
                <w:sz w:val="22"/>
                <w:szCs w:val="22"/>
              </w:rPr>
            </w:pPr>
            <w:r>
              <w:rPr>
                <w:sz w:val="22"/>
                <w:szCs w:val="22"/>
              </w:rPr>
              <w:t>2</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1F1E0AF0" w14:textId="77777777" w:rsidR="006764B1" w:rsidRDefault="00000000">
            <w:pPr>
              <w:ind w:firstLine="0"/>
              <w:jc w:val="center"/>
              <w:rPr>
                <w:rFonts w:eastAsia="Times New Roman"/>
                <w:sz w:val="22"/>
                <w:szCs w:val="22"/>
              </w:rPr>
            </w:pPr>
            <w:r>
              <w:rPr>
                <w:sz w:val="22"/>
                <w:szCs w:val="22"/>
              </w:rPr>
              <w:t>5</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14:paraId="5E964FF5" w14:textId="77777777" w:rsidR="006764B1" w:rsidRDefault="00000000">
            <w:pPr>
              <w:ind w:firstLine="0"/>
              <w:jc w:val="center"/>
              <w:rPr>
                <w:rFonts w:eastAsia="Times New Roman"/>
                <w:sz w:val="22"/>
                <w:szCs w:val="22"/>
              </w:rPr>
            </w:pPr>
            <w:r>
              <w:rPr>
                <w:sz w:val="22"/>
                <w:szCs w:val="22"/>
              </w:rPr>
              <w:t>33</w:t>
            </w:r>
          </w:p>
        </w:tc>
      </w:tr>
      <w:tr w:rsidR="006764B1" w14:paraId="1AD446B5" w14:textId="77777777">
        <w:tc>
          <w:tcPr>
            <w:tcW w:w="676" w:type="pct"/>
            <w:vMerge/>
            <w:shd w:val="clear" w:color="auto" w:fill="F1D7D8"/>
          </w:tcPr>
          <w:p w14:paraId="0960738B" w14:textId="77777777" w:rsidR="006764B1" w:rsidRDefault="006764B1">
            <w:pPr>
              <w:ind w:firstLine="0"/>
              <w:rPr>
                <w:rFonts w:eastAsia="Times New Roman"/>
                <w:sz w:val="22"/>
                <w:szCs w:val="22"/>
              </w:rPr>
            </w:pPr>
          </w:p>
        </w:tc>
        <w:tc>
          <w:tcPr>
            <w:tcW w:w="1818" w:type="pct"/>
            <w:gridSpan w:val="2"/>
            <w:tcBorders>
              <w:top w:val="single" w:sz="4" w:space="0" w:color="auto"/>
              <w:left w:val="none" w:sz="4" w:space="0" w:color="000000"/>
              <w:bottom w:val="single" w:sz="4" w:space="0" w:color="auto"/>
              <w:right w:val="none" w:sz="4" w:space="0" w:color="000000"/>
            </w:tcBorders>
            <w:shd w:val="clear" w:color="auto" w:fill="D9D9D9" w:themeFill="background1" w:themeFillShade="D9"/>
            <w:vAlign w:val="center"/>
          </w:tcPr>
          <w:p w14:paraId="543D53D7" w14:textId="77777777" w:rsidR="006764B1" w:rsidRDefault="00000000">
            <w:pPr>
              <w:ind w:firstLine="0"/>
              <w:jc w:val="left"/>
              <w:rPr>
                <w:rFonts w:eastAsia="Times New Roman"/>
                <w:sz w:val="22"/>
                <w:szCs w:val="22"/>
              </w:rPr>
            </w:pPr>
            <w:r>
              <w:rPr>
                <w:sz w:val="22"/>
                <w:szCs w:val="22"/>
              </w:rPr>
              <w:t>Миграционный прирост, человек</w:t>
            </w:r>
          </w:p>
        </w:tc>
        <w:tc>
          <w:tcPr>
            <w:tcW w:w="367" w:type="pct"/>
            <w:tcBorders>
              <w:top w:val="single" w:sz="4" w:space="0" w:color="auto"/>
              <w:left w:val="none" w:sz="4" w:space="0" w:color="000000"/>
              <w:bottom w:val="single" w:sz="4" w:space="0" w:color="auto"/>
              <w:right w:val="none" w:sz="4" w:space="0" w:color="000000"/>
            </w:tcBorders>
            <w:shd w:val="clear" w:color="auto" w:fill="D9D9D9" w:themeFill="background1" w:themeFillShade="D9"/>
            <w:vAlign w:val="center"/>
          </w:tcPr>
          <w:p w14:paraId="4FC64FB9" w14:textId="77777777" w:rsidR="006764B1" w:rsidRDefault="006764B1">
            <w:pPr>
              <w:ind w:firstLine="0"/>
              <w:jc w:val="center"/>
              <w:rPr>
                <w:rFonts w:eastAsia="Times New Roman"/>
                <w:sz w:val="22"/>
                <w:szCs w:val="22"/>
              </w:rPr>
            </w:pPr>
          </w:p>
        </w:tc>
        <w:tc>
          <w:tcPr>
            <w:tcW w:w="367" w:type="pct"/>
            <w:tcBorders>
              <w:top w:val="single" w:sz="4" w:space="0" w:color="auto"/>
              <w:left w:val="none" w:sz="4" w:space="0" w:color="000000"/>
              <w:bottom w:val="single" w:sz="4" w:space="0" w:color="auto"/>
              <w:right w:val="none" w:sz="4" w:space="0" w:color="000000"/>
            </w:tcBorders>
            <w:shd w:val="clear" w:color="auto" w:fill="D9D9D9" w:themeFill="background1" w:themeFillShade="D9"/>
            <w:vAlign w:val="center"/>
          </w:tcPr>
          <w:p w14:paraId="05ED4646" w14:textId="77777777" w:rsidR="006764B1" w:rsidRDefault="006764B1">
            <w:pPr>
              <w:ind w:firstLine="0"/>
              <w:jc w:val="center"/>
              <w:rPr>
                <w:rFonts w:eastAsia="Times New Roman"/>
                <w:sz w:val="22"/>
                <w:szCs w:val="22"/>
              </w:rPr>
            </w:pPr>
          </w:p>
        </w:tc>
        <w:tc>
          <w:tcPr>
            <w:tcW w:w="367" w:type="pct"/>
            <w:tcBorders>
              <w:top w:val="single" w:sz="4" w:space="0" w:color="auto"/>
              <w:left w:val="none" w:sz="4" w:space="0" w:color="000000"/>
              <w:bottom w:val="single" w:sz="4" w:space="0" w:color="auto"/>
              <w:right w:val="none" w:sz="4" w:space="0" w:color="000000"/>
            </w:tcBorders>
            <w:shd w:val="clear" w:color="auto" w:fill="D9D9D9" w:themeFill="background1" w:themeFillShade="D9"/>
            <w:vAlign w:val="center"/>
          </w:tcPr>
          <w:p w14:paraId="7AADABA4" w14:textId="77777777" w:rsidR="006764B1" w:rsidRDefault="006764B1">
            <w:pPr>
              <w:ind w:firstLine="0"/>
              <w:jc w:val="center"/>
              <w:rPr>
                <w:rFonts w:eastAsia="Times New Roman"/>
                <w:sz w:val="22"/>
                <w:szCs w:val="22"/>
              </w:rPr>
            </w:pPr>
          </w:p>
        </w:tc>
        <w:tc>
          <w:tcPr>
            <w:tcW w:w="367" w:type="pct"/>
            <w:tcBorders>
              <w:top w:val="single" w:sz="4" w:space="0" w:color="auto"/>
              <w:left w:val="none" w:sz="4" w:space="0" w:color="000000"/>
              <w:bottom w:val="single" w:sz="4" w:space="0" w:color="auto"/>
              <w:right w:val="none" w:sz="4" w:space="0" w:color="000000"/>
            </w:tcBorders>
            <w:shd w:val="clear" w:color="auto" w:fill="D9D9D9" w:themeFill="background1" w:themeFillShade="D9"/>
            <w:vAlign w:val="center"/>
          </w:tcPr>
          <w:p w14:paraId="739EA5F7" w14:textId="77777777" w:rsidR="006764B1" w:rsidRDefault="006764B1">
            <w:pPr>
              <w:ind w:firstLine="0"/>
              <w:jc w:val="center"/>
              <w:rPr>
                <w:rFonts w:eastAsia="Times New Roman"/>
                <w:sz w:val="22"/>
                <w:szCs w:val="22"/>
              </w:rPr>
            </w:pPr>
          </w:p>
        </w:tc>
        <w:tc>
          <w:tcPr>
            <w:tcW w:w="367" w:type="pct"/>
            <w:tcBorders>
              <w:top w:val="single" w:sz="4" w:space="0" w:color="auto"/>
              <w:left w:val="none" w:sz="4" w:space="0" w:color="000000"/>
              <w:bottom w:val="single" w:sz="4" w:space="0" w:color="auto"/>
              <w:right w:val="none" w:sz="4" w:space="0" w:color="000000"/>
            </w:tcBorders>
            <w:shd w:val="clear" w:color="auto" w:fill="D9D9D9" w:themeFill="background1" w:themeFillShade="D9"/>
            <w:vAlign w:val="center"/>
          </w:tcPr>
          <w:p w14:paraId="2851EA72" w14:textId="77777777" w:rsidR="006764B1" w:rsidRDefault="006764B1">
            <w:pPr>
              <w:ind w:firstLine="0"/>
              <w:jc w:val="center"/>
              <w:rPr>
                <w:rFonts w:eastAsia="Times New Roman"/>
                <w:sz w:val="22"/>
                <w:szCs w:val="22"/>
              </w:rPr>
            </w:pPr>
          </w:p>
        </w:tc>
        <w:tc>
          <w:tcPr>
            <w:tcW w:w="672" w:type="pct"/>
            <w:tcBorders>
              <w:top w:val="single" w:sz="4" w:space="0" w:color="auto"/>
              <w:left w:val="none" w:sz="4" w:space="0" w:color="000000"/>
              <w:bottom w:val="single" w:sz="4" w:space="0" w:color="auto"/>
              <w:right w:val="single" w:sz="4" w:space="0" w:color="auto"/>
            </w:tcBorders>
            <w:shd w:val="clear" w:color="auto" w:fill="D9D9D9" w:themeFill="background1" w:themeFillShade="D9"/>
            <w:vAlign w:val="center"/>
          </w:tcPr>
          <w:p w14:paraId="699BD8AD" w14:textId="77777777" w:rsidR="006764B1" w:rsidRDefault="006764B1">
            <w:pPr>
              <w:ind w:firstLine="0"/>
              <w:jc w:val="center"/>
              <w:rPr>
                <w:rFonts w:eastAsia="Times New Roman"/>
                <w:sz w:val="22"/>
                <w:szCs w:val="22"/>
              </w:rPr>
            </w:pPr>
          </w:p>
        </w:tc>
      </w:tr>
      <w:tr w:rsidR="006764B1" w14:paraId="52AC96B5" w14:textId="77777777">
        <w:tc>
          <w:tcPr>
            <w:tcW w:w="676" w:type="pct"/>
            <w:vMerge/>
            <w:shd w:val="clear" w:color="auto" w:fill="F1D7D8"/>
          </w:tcPr>
          <w:p w14:paraId="5CA949C5" w14:textId="77777777" w:rsidR="006764B1" w:rsidRDefault="006764B1">
            <w:pPr>
              <w:ind w:firstLine="0"/>
              <w:rPr>
                <w:rFonts w:eastAsia="Times New Roman"/>
                <w:sz w:val="22"/>
                <w:szCs w:val="22"/>
              </w:rPr>
            </w:pPr>
          </w:p>
        </w:tc>
        <w:tc>
          <w:tcPr>
            <w:tcW w:w="1447" w:type="pct"/>
            <w:tcBorders>
              <w:top w:val="single" w:sz="4" w:space="0" w:color="auto"/>
              <w:left w:val="none" w:sz="4" w:space="0" w:color="000000"/>
              <w:bottom w:val="single" w:sz="4" w:space="0" w:color="auto"/>
              <w:right w:val="single" w:sz="4" w:space="0" w:color="auto"/>
            </w:tcBorders>
            <w:shd w:val="clear" w:color="auto" w:fill="auto"/>
          </w:tcPr>
          <w:p w14:paraId="657FF75C" w14:textId="77777777" w:rsidR="006764B1" w:rsidRDefault="00000000">
            <w:pPr>
              <w:ind w:firstLine="0"/>
              <w:rPr>
                <w:rFonts w:eastAsia="Times New Roman"/>
                <w:sz w:val="22"/>
                <w:szCs w:val="22"/>
              </w:rPr>
            </w:pPr>
            <w:r>
              <w:rPr>
                <w:sz w:val="22"/>
                <w:szCs w:val="22"/>
              </w:rPr>
              <w:t>младше трудоспособного возраста</w:t>
            </w:r>
          </w:p>
        </w:tc>
        <w:tc>
          <w:tcPr>
            <w:tcW w:w="371" w:type="pct"/>
            <w:tcBorders>
              <w:top w:val="single" w:sz="4" w:space="0" w:color="auto"/>
              <w:left w:val="none" w:sz="4" w:space="0" w:color="000000"/>
              <w:bottom w:val="single" w:sz="4" w:space="0" w:color="auto"/>
              <w:right w:val="single" w:sz="4" w:space="0" w:color="auto"/>
            </w:tcBorders>
            <w:shd w:val="clear" w:color="auto" w:fill="auto"/>
            <w:vAlign w:val="center"/>
          </w:tcPr>
          <w:p w14:paraId="79417ABB" w14:textId="77777777" w:rsidR="006764B1" w:rsidRDefault="00000000">
            <w:pPr>
              <w:ind w:firstLine="0"/>
              <w:jc w:val="center"/>
              <w:rPr>
                <w:rFonts w:eastAsia="Times New Roman"/>
                <w:sz w:val="22"/>
                <w:szCs w:val="22"/>
              </w:rPr>
            </w:pPr>
            <w:r>
              <w:rPr>
                <w:sz w:val="22"/>
                <w:szCs w:val="22"/>
              </w:rPr>
              <w:t>1</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600E50DE" w14:textId="77777777" w:rsidR="006764B1" w:rsidRDefault="00000000">
            <w:pPr>
              <w:ind w:firstLine="0"/>
              <w:jc w:val="center"/>
              <w:rPr>
                <w:rFonts w:eastAsia="Times New Roman"/>
                <w:sz w:val="22"/>
                <w:szCs w:val="22"/>
              </w:rPr>
            </w:pPr>
            <w:r>
              <w:rPr>
                <w:sz w:val="22"/>
                <w:szCs w:val="22"/>
              </w:rPr>
              <w:t>1</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20413515" w14:textId="77777777" w:rsidR="006764B1" w:rsidRDefault="00000000">
            <w:pPr>
              <w:ind w:firstLine="0"/>
              <w:jc w:val="center"/>
              <w:rPr>
                <w:rFonts w:eastAsia="Times New Roman"/>
                <w:sz w:val="22"/>
                <w:szCs w:val="22"/>
              </w:rPr>
            </w:pPr>
            <w:r>
              <w:rPr>
                <w:sz w:val="22"/>
                <w:szCs w:val="22"/>
              </w:rPr>
              <w:t>-2</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009E37B5" w14:textId="77777777" w:rsidR="006764B1" w:rsidRDefault="00000000">
            <w:pPr>
              <w:ind w:firstLine="0"/>
              <w:jc w:val="center"/>
              <w:rPr>
                <w:rFonts w:eastAsia="Times New Roman"/>
                <w:sz w:val="22"/>
                <w:szCs w:val="22"/>
              </w:rPr>
            </w:pPr>
            <w:r>
              <w:rPr>
                <w:sz w:val="22"/>
                <w:szCs w:val="22"/>
              </w:rPr>
              <w:t>1</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50CBBC65" w14:textId="77777777" w:rsidR="006764B1" w:rsidRDefault="00000000">
            <w:pPr>
              <w:ind w:firstLine="0"/>
              <w:jc w:val="center"/>
              <w:rPr>
                <w:rFonts w:eastAsia="Times New Roman"/>
                <w:sz w:val="22"/>
                <w:szCs w:val="22"/>
              </w:rPr>
            </w:pPr>
            <w:r>
              <w:rPr>
                <w:sz w:val="22"/>
                <w:szCs w:val="22"/>
              </w:rPr>
              <w:t>-1</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33075DE3" w14:textId="77777777" w:rsidR="006764B1" w:rsidRDefault="00000000">
            <w:pPr>
              <w:ind w:firstLine="0"/>
              <w:jc w:val="center"/>
              <w:rPr>
                <w:rFonts w:eastAsia="Times New Roman"/>
                <w:sz w:val="22"/>
                <w:szCs w:val="22"/>
              </w:rPr>
            </w:pPr>
            <w:r>
              <w:rPr>
                <w:sz w:val="22"/>
                <w:szCs w:val="22"/>
              </w:rPr>
              <w:t>-3</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14:paraId="3CA9A1AF" w14:textId="77777777" w:rsidR="006764B1" w:rsidRDefault="00000000">
            <w:pPr>
              <w:ind w:firstLine="0"/>
              <w:jc w:val="center"/>
              <w:rPr>
                <w:rFonts w:eastAsia="Times New Roman"/>
                <w:sz w:val="22"/>
                <w:szCs w:val="22"/>
              </w:rPr>
            </w:pPr>
            <w:r>
              <w:rPr>
                <w:sz w:val="22"/>
                <w:szCs w:val="22"/>
              </w:rPr>
              <w:t>-3</w:t>
            </w:r>
          </w:p>
        </w:tc>
      </w:tr>
      <w:tr w:rsidR="006764B1" w14:paraId="04D657D9" w14:textId="77777777">
        <w:tc>
          <w:tcPr>
            <w:tcW w:w="676" w:type="pct"/>
            <w:vMerge/>
            <w:shd w:val="clear" w:color="auto" w:fill="F1D7D8"/>
          </w:tcPr>
          <w:p w14:paraId="421E7951" w14:textId="77777777" w:rsidR="006764B1" w:rsidRDefault="006764B1">
            <w:pPr>
              <w:ind w:firstLine="0"/>
              <w:rPr>
                <w:rFonts w:eastAsia="Times New Roman"/>
                <w:sz w:val="22"/>
                <w:szCs w:val="22"/>
              </w:rPr>
            </w:pPr>
          </w:p>
        </w:tc>
        <w:tc>
          <w:tcPr>
            <w:tcW w:w="1447" w:type="pct"/>
            <w:tcBorders>
              <w:top w:val="single" w:sz="4" w:space="0" w:color="auto"/>
              <w:left w:val="none" w:sz="4" w:space="0" w:color="000000"/>
              <w:bottom w:val="single" w:sz="4" w:space="0" w:color="auto"/>
              <w:right w:val="single" w:sz="4" w:space="0" w:color="auto"/>
            </w:tcBorders>
            <w:shd w:val="clear" w:color="auto" w:fill="auto"/>
          </w:tcPr>
          <w:p w14:paraId="2620F0EB" w14:textId="77777777" w:rsidR="006764B1" w:rsidRDefault="00000000">
            <w:pPr>
              <w:ind w:firstLine="0"/>
              <w:rPr>
                <w:rFonts w:eastAsia="Times New Roman"/>
                <w:sz w:val="22"/>
                <w:szCs w:val="22"/>
              </w:rPr>
            </w:pPr>
            <w:r>
              <w:rPr>
                <w:sz w:val="22"/>
                <w:szCs w:val="22"/>
              </w:rPr>
              <w:t>трудоспособного возраста</w:t>
            </w:r>
          </w:p>
        </w:tc>
        <w:tc>
          <w:tcPr>
            <w:tcW w:w="371" w:type="pct"/>
            <w:tcBorders>
              <w:top w:val="single" w:sz="4" w:space="0" w:color="auto"/>
              <w:left w:val="none" w:sz="4" w:space="0" w:color="000000"/>
              <w:bottom w:val="single" w:sz="4" w:space="0" w:color="auto"/>
              <w:right w:val="single" w:sz="4" w:space="0" w:color="auto"/>
            </w:tcBorders>
            <w:shd w:val="clear" w:color="auto" w:fill="auto"/>
            <w:vAlign w:val="center"/>
          </w:tcPr>
          <w:p w14:paraId="58C72EB4" w14:textId="77777777" w:rsidR="006764B1" w:rsidRDefault="00000000">
            <w:pPr>
              <w:ind w:firstLine="0"/>
              <w:jc w:val="center"/>
              <w:rPr>
                <w:rFonts w:eastAsia="Times New Roman"/>
                <w:sz w:val="22"/>
                <w:szCs w:val="22"/>
              </w:rPr>
            </w:pPr>
            <w:r>
              <w:rPr>
                <w:sz w:val="22"/>
                <w:szCs w:val="22"/>
              </w:rPr>
              <w:t>-1</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6C57863B" w14:textId="77777777" w:rsidR="006764B1" w:rsidRDefault="00000000">
            <w:pPr>
              <w:ind w:firstLine="0"/>
              <w:jc w:val="center"/>
              <w:rPr>
                <w:rFonts w:eastAsia="Times New Roman"/>
                <w:sz w:val="22"/>
                <w:szCs w:val="22"/>
              </w:rPr>
            </w:pPr>
            <w:r>
              <w:rPr>
                <w:sz w:val="22"/>
                <w:szCs w:val="22"/>
              </w:rPr>
              <w:t>8</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74C57347" w14:textId="77777777" w:rsidR="006764B1" w:rsidRDefault="00000000">
            <w:pPr>
              <w:ind w:firstLine="0"/>
              <w:jc w:val="center"/>
              <w:rPr>
                <w:rFonts w:eastAsia="Times New Roman"/>
                <w:sz w:val="22"/>
                <w:szCs w:val="22"/>
              </w:rPr>
            </w:pPr>
            <w:r>
              <w:rPr>
                <w:sz w:val="22"/>
                <w:szCs w:val="22"/>
              </w:rPr>
              <w:t>-34</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55E44FB8" w14:textId="77777777" w:rsidR="006764B1" w:rsidRDefault="00000000">
            <w:pPr>
              <w:ind w:firstLine="0"/>
              <w:jc w:val="center"/>
              <w:rPr>
                <w:rFonts w:eastAsia="Times New Roman"/>
                <w:sz w:val="22"/>
                <w:szCs w:val="22"/>
              </w:rPr>
            </w:pPr>
            <w:r>
              <w:rPr>
                <w:sz w:val="22"/>
                <w:szCs w:val="22"/>
              </w:rPr>
              <w:t>-9</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32D33976" w14:textId="77777777" w:rsidR="006764B1" w:rsidRDefault="00000000">
            <w:pPr>
              <w:ind w:firstLine="0"/>
              <w:jc w:val="center"/>
              <w:rPr>
                <w:rFonts w:eastAsia="Times New Roman"/>
                <w:sz w:val="22"/>
                <w:szCs w:val="22"/>
              </w:rPr>
            </w:pPr>
            <w:r>
              <w:rPr>
                <w:sz w:val="22"/>
                <w:szCs w:val="22"/>
              </w:rPr>
              <w:t>-9</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6C5021C1" w14:textId="77777777" w:rsidR="006764B1" w:rsidRDefault="00000000">
            <w:pPr>
              <w:ind w:firstLine="0"/>
              <w:jc w:val="center"/>
              <w:rPr>
                <w:rFonts w:eastAsia="Times New Roman"/>
                <w:sz w:val="22"/>
                <w:szCs w:val="22"/>
              </w:rPr>
            </w:pPr>
            <w:r>
              <w:rPr>
                <w:sz w:val="22"/>
                <w:szCs w:val="22"/>
              </w:rPr>
              <w:t>-19</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14:paraId="592BEAAA" w14:textId="77777777" w:rsidR="006764B1" w:rsidRDefault="00000000">
            <w:pPr>
              <w:ind w:firstLine="0"/>
              <w:jc w:val="center"/>
              <w:rPr>
                <w:rFonts w:eastAsia="Times New Roman"/>
                <w:sz w:val="22"/>
                <w:szCs w:val="22"/>
              </w:rPr>
            </w:pPr>
            <w:r>
              <w:rPr>
                <w:sz w:val="22"/>
                <w:szCs w:val="22"/>
              </w:rPr>
              <w:t>-64</w:t>
            </w:r>
          </w:p>
        </w:tc>
      </w:tr>
      <w:tr w:rsidR="006764B1" w14:paraId="64B309EB" w14:textId="77777777">
        <w:tc>
          <w:tcPr>
            <w:tcW w:w="676" w:type="pct"/>
            <w:vMerge/>
            <w:shd w:val="clear" w:color="auto" w:fill="F1D7D8"/>
          </w:tcPr>
          <w:p w14:paraId="2DF4DC60" w14:textId="77777777" w:rsidR="006764B1" w:rsidRDefault="006764B1">
            <w:pPr>
              <w:ind w:firstLine="0"/>
              <w:rPr>
                <w:rFonts w:eastAsia="Times New Roman"/>
                <w:sz w:val="22"/>
                <w:szCs w:val="22"/>
              </w:rPr>
            </w:pPr>
          </w:p>
        </w:tc>
        <w:tc>
          <w:tcPr>
            <w:tcW w:w="1447" w:type="pct"/>
            <w:tcBorders>
              <w:top w:val="single" w:sz="4" w:space="0" w:color="auto"/>
              <w:left w:val="none" w:sz="4" w:space="0" w:color="000000"/>
              <w:bottom w:val="single" w:sz="4" w:space="0" w:color="auto"/>
              <w:right w:val="single" w:sz="4" w:space="0" w:color="auto"/>
            </w:tcBorders>
            <w:shd w:val="clear" w:color="auto" w:fill="auto"/>
          </w:tcPr>
          <w:p w14:paraId="25B71FB9" w14:textId="77777777" w:rsidR="006764B1" w:rsidRDefault="00000000">
            <w:pPr>
              <w:ind w:firstLine="0"/>
              <w:rPr>
                <w:rFonts w:eastAsia="Times New Roman"/>
                <w:sz w:val="22"/>
                <w:szCs w:val="22"/>
              </w:rPr>
            </w:pPr>
            <w:r>
              <w:rPr>
                <w:sz w:val="22"/>
                <w:szCs w:val="22"/>
              </w:rPr>
              <w:t>старше трудоспособного возраста</w:t>
            </w:r>
          </w:p>
        </w:tc>
        <w:tc>
          <w:tcPr>
            <w:tcW w:w="371" w:type="pct"/>
            <w:tcBorders>
              <w:top w:val="single" w:sz="4" w:space="0" w:color="auto"/>
              <w:left w:val="none" w:sz="4" w:space="0" w:color="000000"/>
              <w:bottom w:val="single" w:sz="4" w:space="0" w:color="auto"/>
              <w:right w:val="single" w:sz="4" w:space="0" w:color="auto"/>
            </w:tcBorders>
            <w:shd w:val="clear" w:color="auto" w:fill="auto"/>
            <w:vAlign w:val="center"/>
          </w:tcPr>
          <w:p w14:paraId="7D48D5AB" w14:textId="77777777" w:rsidR="006764B1" w:rsidRDefault="00000000">
            <w:pPr>
              <w:ind w:firstLine="0"/>
              <w:jc w:val="center"/>
              <w:rPr>
                <w:rFonts w:eastAsia="Times New Roman"/>
                <w:sz w:val="22"/>
                <w:szCs w:val="22"/>
              </w:rPr>
            </w:pPr>
            <w:r>
              <w:rPr>
                <w:sz w:val="22"/>
                <w:szCs w:val="22"/>
              </w:rPr>
              <w:t>-5</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6E39FCAD" w14:textId="77777777" w:rsidR="006764B1" w:rsidRDefault="00000000">
            <w:pPr>
              <w:ind w:firstLine="0"/>
              <w:jc w:val="center"/>
              <w:rPr>
                <w:rFonts w:eastAsia="Times New Roman"/>
                <w:sz w:val="22"/>
                <w:szCs w:val="22"/>
              </w:rPr>
            </w:pPr>
            <w:r>
              <w:rPr>
                <w:sz w:val="22"/>
                <w:szCs w:val="22"/>
              </w:rPr>
              <w:t>-1</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419F66EB" w14:textId="77777777" w:rsidR="006764B1" w:rsidRDefault="00000000">
            <w:pPr>
              <w:ind w:firstLine="0"/>
              <w:jc w:val="center"/>
              <w:rPr>
                <w:rFonts w:eastAsia="Times New Roman"/>
                <w:sz w:val="22"/>
                <w:szCs w:val="22"/>
              </w:rPr>
            </w:pPr>
            <w:r>
              <w:rPr>
                <w:sz w:val="22"/>
                <w:szCs w:val="22"/>
              </w:rPr>
              <w:t>-7</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1B3C18C5" w14:textId="77777777" w:rsidR="006764B1" w:rsidRDefault="00000000">
            <w:pPr>
              <w:ind w:firstLine="0"/>
              <w:jc w:val="center"/>
              <w:rPr>
                <w:rFonts w:eastAsia="Times New Roman"/>
                <w:sz w:val="22"/>
                <w:szCs w:val="22"/>
              </w:rPr>
            </w:pPr>
            <w:r>
              <w:rPr>
                <w:sz w:val="22"/>
                <w:szCs w:val="22"/>
              </w:rPr>
              <w:t>-1</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6B8EF769" w14:textId="77777777" w:rsidR="006764B1" w:rsidRDefault="00000000">
            <w:pPr>
              <w:ind w:firstLine="0"/>
              <w:jc w:val="center"/>
              <w:rPr>
                <w:rFonts w:eastAsia="Times New Roman"/>
                <w:sz w:val="22"/>
                <w:szCs w:val="22"/>
              </w:rPr>
            </w:pPr>
            <w:r>
              <w:rPr>
                <w:sz w:val="22"/>
                <w:szCs w:val="22"/>
              </w:rPr>
              <w:t>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66B659AC" w14:textId="77777777" w:rsidR="006764B1" w:rsidRDefault="00000000">
            <w:pPr>
              <w:ind w:firstLine="0"/>
              <w:jc w:val="center"/>
              <w:rPr>
                <w:rFonts w:eastAsia="Times New Roman"/>
                <w:sz w:val="22"/>
                <w:szCs w:val="22"/>
              </w:rPr>
            </w:pPr>
            <w:r>
              <w:rPr>
                <w:sz w:val="22"/>
                <w:szCs w:val="22"/>
              </w:rPr>
              <w:t>-4</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14:paraId="7C9B164A" w14:textId="77777777" w:rsidR="006764B1" w:rsidRDefault="00000000">
            <w:pPr>
              <w:ind w:firstLine="0"/>
              <w:jc w:val="center"/>
              <w:rPr>
                <w:rFonts w:eastAsia="Times New Roman"/>
                <w:sz w:val="22"/>
                <w:szCs w:val="22"/>
              </w:rPr>
            </w:pPr>
            <w:r>
              <w:rPr>
                <w:sz w:val="22"/>
                <w:szCs w:val="22"/>
              </w:rPr>
              <w:t>-18</w:t>
            </w:r>
          </w:p>
        </w:tc>
      </w:tr>
      <w:tr w:rsidR="006764B1" w14:paraId="7AE22CD4" w14:textId="77777777">
        <w:tc>
          <w:tcPr>
            <w:tcW w:w="676" w:type="pct"/>
            <w:vMerge w:val="restart"/>
            <w:shd w:val="clear" w:color="auto" w:fill="DAEEF3" w:themeFill="accent5" w:themeFillTint="33"/>
          </w:tcPr>
          <w:p w14:paraId="43907215" w14:textId="77777777" w:rsidR="006764B1" w:rsidRDefault="00000000">
            <w:pPr>
              <w:ind w:firstLine="0"/>
              <w:rPr>
                <w:rFonts w:eastAsia="Times New Roman"/>
                <w:sz w:val="22"/>
                <w:szCs w:val="22"/>
              </w:rPr>
            </w:pPr>
            <w:r>
              <w:rPr>
                <w:rFonts w:eastAsia="Times New Roman"/>
                <w:sz w:val="22"/>
                <w:szCs w:val="22"/>
              </w:rPr>
              <w:t>Мужчины</w:t>
            </w:r>
          </w:p>
        </w:tc>
        <w:tc>
          <w:tcPr>
            <w:tcW w:w="1818" w:type="pct"/>
            <w:gridSpan w:val="2"/>
            <w:tcBorders>
              <w:top w:val="single" w:sz="4" w:space="0" w:color="auto"/>
              <w:left w:val="none" w:sz="4" w:space="0" w:color="000000"/>
              <w:bottom w:val="single" w:sz="4" w:space="0" w:color="auto"/>
              <w:right w:val="none" w:sz="4" w:space="0" w:color="000000"/>
            </w:tcBorders>
            <w:shd w:val="clear" w:color="auto" w:fill="D9D9D9" w:themeFill="background1" w:themeFillShade="D9"/>
          </w:tcPr>
          <w:p w14:paraId="1775772F" w14:textId="77777777" w:rsidR="006764B1" w:rsidRDefault="00000000">
            <w:pPr>
              <w:ind w:firstLine="0"/>
              <w:rPr>
                <w:rFonts w:eastAsia="Times New Roman"/>
                <w:sz w:val="22"/>
                <w:szCs w:val="22"/>
              </w:rPr>
            </w:pPr>
            <w:r>
              <w:rPr>
                <w:sz w:val="22"/>
                <w:szCs w:val="22"/>
              </w:rPr>
              <w:t>Число прибывших, человек</w:t>
            </w:r>
          </w:p>
        </w:tc>
        <w:tc>
          <w:tcPr>
            <w:tcW w:w="367" w:type="pct"/>
            <w:tcBorders>
              <w:top w:val="single" w:sz="4" w:space="0" w:color="auto"/>
              <w:left w:val="none" w:sz="4" w:space="0" w:color="000000"/>
              <w:bottom w:val="single" w:sz="4" w:space="0" w:color="auto"/>
              <w:right w:val="none" w:sz="4" w:space="0" w:color="000000"/>
            </w:tcBorders>
            <w:shd w:val="clear" w:color="auto" w:fill="D9D9D9" w:themeFill="background1" w:themeFillShade="D9"/>
            <w:vAlign w:val="center"/>
          </w:tcPr>
          <w:p w14:paraId="1069FA9A" w14:textId="77777777" w:rsidR="006764B1" w:rsidRDefault="006764B1">
            <w:pPr>
              <w:ind w:firstLine="0"/>
              <w:jc w:val="center"/>
              <w:rPr>
                <w:rFonts w:eastAsia="Times New Roman"/>
                <w:sz w:val="22"/>
                <w:szCs w:val="22"/>
              </w:rPr>
            </w:pPr>
          </w:p>
        </w:tc>
        <w:tc>
          <w:tcPr>
            <w:tcW w:w="367" w:type="pct"/>
            <w:tcBorders>
              <w:top w:val="single" w:sz="4" w:space="0" w:color="auto"/>
              <w:left w:val="none" w:sz="4" w:space="0" w:color="000000"/>
              <w:bottom w:val="single" w:sz="4" w:space="0" w:color="auto"/>
              <w:right w:val="none" w:sz="4" w:space="0" w:color="000000"/>
            </w:tcBorders>
            <w:shd w:val="clear" w:color="auto" w:fill="D9D9D9" w:themeFill="background1" w:themeFillShade="D9"/>
            <w:vAlign w:val="center"/>
          </w:tcPr>
          <w:p w14:paraId="4CBFA615" w14:textId="77777777" w:rsidR="006764B1" w:rsidRDefault="006764B1">
            <w:pPr>
              <w:ind w:firstLine="0"/>
              <w:jc w:val="center"/>
              <w:rPr>
                <w:rFonts w:eastAsia="Times New Roman"/>
                <w:sz w:val="22"/>
                <w:szCs w:val="22"/>
              </w:rPr>
            </w:pPr>
          </w:p>
        </w:tc>
        <w:tc>
          <w:tcPr>
            <w:tcW w:w="367" w:type="pct"/>
            <w:tcBorders>
              <w:top w:val="single" w:sz="4" w:space="0" w:color="auto"/>
              <w:left w:val="none" w:sz="4" w:space="0" w:color="000000"/>
              <w:bottom w:val="single" w:sz="4" w:space="0" w:color="auto"/>
              <w:right w:val="none" w:sz="4" w:space="0" w:color="000000"/>
            </w:tcBorders>
            <w:shd w:val="clear" w:color="auto" w:fill="D9D9D9" w:themeFill="background1" w:themeFillShade="D9"/>
            <w:vAlign w:val="center"/>
          </w:tcPr>
          <w:p w14:paraId="6F53600C" w14:textId="77777777" w:rsidR="006764B1" w:rsidRDefault="006764B1">
            <w:pPr>
              <w:ind w:firstLine="0"/>
              <w:jc w:val="center"/>
              <w:rPr>
                <w:rFonts w:eastAsia="Times New Roman"/>
                <w:sz w:val="22"/>
                <w:szCs w:val="22"/>
              </w:rPr>
            </w:pPr>
          </w:p>
        </w:tc>
        <w:tc>
          <w:tcPr>
            <w:tcW w:w="367" w:type="pct"/>
            <w:tcBorders>
              <w:top w:val="single" w:sz="4" w:space="0" w:color="auto"/>
              <w:left w:val="none" w:sz="4" w:space="0" w:color="000000"/>
              <w:bottom w:val="single" w:sz="4" w:space="0" w:color="auto"/>
              <w:right w:val="none" w:sz="4" w:space="0" w:color="000000"/>
            </w:tcBorders>
            <w:shd w:val="clear" w:color="auto" w:fill="D9D9D9" w:themeFill="background1" w:themeFillShade="D9"/>
            <w:vAlign w:val="center"/>
          </w:tcPr>
          <w:p w14:paraId="6C98A631" w14:textId="77777777" w:rsidR="006764B1" w:rsidRDefault="006764B1">
            <w:pPr>
              <w:ind w:firstLine="0"/>
              <w:jc w:val="center"/>
              <w:rPr>
                <w:rFonts w:eastAsia="Times New Roman"/>
                <w:sz w:val="22"/>
                <w:szCs w:val="22"/>
              </w:rPr>
            </w:pPr>
          </w:p>
        </w:tc>
        <w:tc>
          <w:tcPr>
            <w:tcW w:w="367" w:type="pct"/>
            <w:tcBorders>
              <w:top w:val="single" w:sz="4" w:space="0" w:color="auto"/>
              <w:left w:val="none" w:sz="4" w:space="0" w:color="000000"/>
              <w:bottom w:val="single" w:sz="4" w:space="0" w:color="auto"/>
              <w:right w:val="none" w:sz="4" w:space="0" w:color="000000"/>
            </w:tcBorders>
            <w:shd w:val="clear" w:color="auto" w:fill="D9D9D9" w:themeFill="background1" w:themeFillShade="D9"/>
            <w:vAlign w:val="center"/>
          </w:tcPr>
          <w:p w14:paraId="372C8D21" w14:textId="77777777" w:rsidR="006764B1" w:rsidRDefault="006764B1">
            <w:pPr>
              <w:ind w:firstLine="0"/>
              <w:jc w:val="center"/>
              <w:rPr>
                <w:rFonts w:eastAsia="Times New Roman"/>
                <w:sz w:val="22"/>
                <w:szCs w:val="22"/>
              </w:rPr>
            </w:pPr>
          </w:p>
        </w:tc>
        <w:tc>
          <w:tcPr>
            <w:tcW w:w="672" w:type="pct"/>
            <w:tcBorders>
              <w:top w:val="single" w:sz="4" w:space="0" w:color="auto"/>
              <w:left w:val="none" w:sz="4" w:space="0" w:color="000000"/>
              <w:bottom w:val="single" w:sz="4" w:space="0" w:color="auto"/>
            </w:tcBorders>
            <w:shd w:val="clear" w:color="auto" w:fill="D9D9D9" w:themeFill="background1" w:themeFillShade="D9"/>
            <w:vAlign w:val="center"/>
          </w:tcPr>
          <w:p w14:paraId="432EF10C" w14:textId="77777777" w:rsidR="006764B1" w:rsidRDefault="006764B1">
            <w:pPr>
              <w:ind w:firstLine="0"/>
              <w:jc w:val="center"/>
              <w:rPr>
                <w:rFonts w:eastAsia="Times New Roman"/>
                <w:sz w:val="22"/>
                <w:szCs w:val="22"/>
              </w:rPr>
            </w:pPr>
          </w:p>
        </w:tc>
      </w:tr>
      <w:tr w:rsidR="006764B1" w14:paraId="3BEF7682" w14:textId="77777777">
        <w:tc>
          <w:tcPr>
            <w:tcW w:w="676" w:type="pct"/>
            <w:vMerge/>
            <w:shd w:val="clear" w:color="auto" w:fill="DAEEF3" w:themeFill="accent5" w:themeFillTint="33"/>
          </w:tcPr>
          <w:p w14:paraId="51DEA831" w14:textId="77777777" w:rsidR="006764B1" w:rsidRDefault="006764B1">
            <w:pPr>
              <w:ind w:firstLine="0"/>
              <w:rPr>
                <w:rFonts w:eastAsia="Times New Roman"/>
                <w:sz w:val="22"/>
                <w:szCs w:val="22"/>
              </w:rPr>
            </w:pPr>
          </w:p>
        </w:tc>
        <w:tc>
          <w:tcPr>
            <w:tcW w:w="1447" w:type="pct"/>
            <w:tcBorders>
              <w:top w:val="single" w:sz="4" w:space="0" w:color="auto"/>
              <w:left w:val="none" w:sz="4" w:space="0" w:color="000000"/>
              <w:bottom w:val="single" w:sz="4" w:space="0" w:color="auto"/>
              <w:right w:val="single" w:sz="4" w:space="0" w:color="auto"/>
            </w:tcBorders>
            <w:shd w:val="clear" w:color="auto" w:fill="auto"/>
          </w:tcPr>
          <w:p w14:paraId="65E73E49" w14:textId="77777777" w:rsidR="006764B1" w:rsidRDefault="00000000">
            <w:pPr>
              <w:ind w:firstLine="0"/>
              <w:rPr>
                <w:rFonts w:eastAsia="Times New Roman"/>
                <w:sz w:val="22"/>
                <w:szCs w:val="22"/>
              </w:rPr>
            </w:pPr>
            <w:r>
              <w:rPr>
                <w:rFonts w:eastAsia="Times New Roman"/>
                <w:sz w:val="22"/>
                <w:szCs w:val="22"/>
              </w:rPr>
              <w:t>младше трудоспособного возраста</w:t>
            </w:r>
          </w:p>
        </w:tc>
        <w:tc>
          <w:tcPr>
            <w:tcW w:w="371" w:type="pct"/>
            <w:tcBorders>
              <w:top w:val="single" w:sz="4" w:space="0" w:color="auto"/>
              <w:left w:val="none" w:sz="4" w:space="0" w:color="000000"/>
              <w:bottom w:val="single" w:sz="4" w:space="0" w:color="auto"/>
              <w:right w:val="single" w:sz="4" w:space="0" w:color="auto"/>
            </w:tcBorders>
            <w:shd w:val="clear" w:color="auto" w:fill="auto"/>
          </w:tcPr>
          <w:p w14:paraId="734D523B" w14:textId="77777777" w:rsidR="006764B1" w:rsidRDefault="00000000">
            <w:pPr>
              <w:ind w:firstLine="0"/>
              <w:jc w:val="center"/>
              <w:rPr>
                <w:rFonts w:eastAsia="Times New Roman"/>
                <w:sz w:val="22"/>
                <w:szCs w:val="22"/>
              </w:rPr>
            </w:pPr>
            <w:r>
              <w:rPr>
                <w:sz w:val="22"/>
                <w:szCs w:val="22"/>
              </w:rPr>
              <w:t>3</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785887DC" w14:textId="77777777" w:rsidR="006764B1" w:rsidRDefault="00000000">
            <w:pPr>
              <w:ind w:firstLine="0"/>
              <w:jc w:val="center"/>
              <w:rPr>
                <w:rFonts w:eastAsia="Times New Roman"/>
                <w:sz w:val="22"/>
                <w:szCs w:val="22"/>
              </w:rPr>
            </w:pPr>
            <w:r>
              <w:rPr>
                <w:rFonts w:eastAsia="Times New Roman"/>
                <w:sz w:val="22"/>
                <w:szCs w:val="22"/>
              </w:rPr>
              <w:t>0</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7760E872" w14:textId="77777777" w:rsidR="006764B1" w:rsidRDefault="00000000">
            <w:pPr>
              <w:ind w:firstLine="0"/>
              <w:jc w:val="center"/>
              <w:rPr>
                <w:rFonts w:eastAsia="Times New Roman"/>
                <w:sz w:val="22"/>
                <w:szCs w:val="22"/>
              </w:rPr>
            </w:pPr>
            <w:r>
              <w:rPr>
                <w:sz w:val="22"/>
                <w:szCs w:val="22"/>
              </w:rPr>
              <w:t>4</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5BC26269" w14:textId="77777777" w:rsidR="006764B1" w:rsidRDefault="00000000">
            <w:pPr>
              <w:ind w:firstLine="0"/>
              <w:jc w:val="center"/>
              <w:rPr>
                <w:rFonts w:eastAsia="Times New Roman"/>
                <w:sz w:val="22"/>
                <w:szCs w:val="22"/>
              </w:rPr>
            </w:pPr>
            <w:r>
              <w:rPr>
                <w:sz w:val="22"/>
                <w:szCs w:val="22"/>
              </w:rPr>
              <w:t>3</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4B463FDE" w14:textId="77777777" w:rsidR="006764B1" w:rsidRDefault="00000000">
            <w:pPr>
              <w:ind w:firstLine="0"/>
              <w:jc w:val="center"/>
              <w:rPr>
                <w:rFonts w:eastAsia="Times New Roman"/>
                <w:sz w:val="22"/>
                <w:szCs w:val="22"/>
              </w:rPr>
            </w:pPr>
            <w:r>
              <w:rPr>
                <w:sz w:val="22"/>
                <w:szCs w:val="22"/>
              </w:rPr>
              <w:t>3</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610D0CCD" w14:textId="77777777" w:rsidR="006764B1" w:rsidRDefault="00000000">
            <w:pPr>
              <w:ind w:firstLine="0"/>
              <w:jc w:val="center"/>
              <w:rPr>
                <w:rFonts w:eastAsia="Times New Roman"/>
                <w:sz w:val="22"/>
                <w:szCs w:val="22"/>
              </w:rPr>
            </w:pPr>
            <w:r>
              <w:rPr>
                <w:sz w:val="22"/>
                <w:szCs w:val="22"/>
              </w:rPr>
              <w:t>2</w:t>
            </w:r>
          </w:p>
        </w:tc>
        <w:tc>
          <w:tcPr>
            <w:tcW w:w="672" w:type="pct"/>
            <w:tcBorders>
              <w:top w:val="single" w:sz="4" w:space="0" w:color="auto"/>
              <w:left w:val="single" w:sz="4" w:space="0" w:color="auto"/>
              <w:bottom w:val="single" w:sz="4" w:space="0" w:color="auto"/>
              <w:right w:val="single" w:sz="4" w:space="0" w:color="auto"/>
            </w:tcBorders>
            <w:shd w:val="clear" w:color="auto" w:fill="auto"/>
          </w:tcPr>
          <w:p w14:paraId="4CB0F68E" w14:textId="77777777" w:rsidR="006764B1" w:rsidRDefault="00000000">
            <w:pPr>
              <w:ind w:firstLine="0"/>
              <w:jc w:val="center"/>
              <w:rPr>
                <w:rFonts w:eastAsia="Times New Roman"/>
                <w:sz w:val="22"/>
                <w:szCs w:val="22"/>
              </w:rPr>
            </w:pPr>
            <w:r>
              <w:rPr>
                <w:sz w:val="22"/>
                <w:szCs w:val="22"/>
              </w:rPr>
              <w:t>15</w:t>
            </w:r>
          </w:p>
        </w:tc>
      </w:tr>
      <w:tr w:rsidR="006764B1" w14:paraId="27127517" w14:textId="77777777">
        <w:tc>
          <w:tcPr>
            <w:tcW w:w="676" w:type="pct"/>
            <w:vMerge/>
            <w:shd w:val="clear" w:color="auto" w:fill="DAEEF3" w:themeFill="accent5" w:themeFillTint="33"/>
          </w:tcPr>
          <w:p w14:paraId="6CA239A8" w14:textId="77777777" w:rsidR="006764B1" w:rsidRDefault="006764B1">
            <w:pPr>
              <w:ind w:firstLine="0"/>
              <w:rPr>
                <w:rFonts w:eastAsia="Times New Roman"/>
                <w:sz w:val="22"/>
                <w:szCs w:val="22"/>
              </w:rPr>
            </w:pPr>
          </w:p>
        </w:tc>
        <w:tc>
          <w:tcPr>
            <w:tcW w:w="1447" w:type="pct"/>
            <w:tcBorders>
              <w:top w:val="single" w:sz="4" w:space="0" w:color="auto"/>
              <w:left w:val="none" w:sz="4" w:space="0" w:color="000000"/>
              <w:bottom w:val="single" w:sz="4" w:space="0" w:color="auto"/>
              <w:right w:val="single" w:sz="4" w:space="0" w:color="auto"/>
            </w:tcBorders>
            <w:shd w:val="clear" w:color="auto" w:fill="auto"/>
          </w:tcPr>
          <w:p w14:paraId="268AD978" w14:textId="77777777" w:rsidR="006764B1" w:rsidRDefault="00000000">
            <w:pPr>
              <w:ind w:firstLine="0"/>
              <w:rPr>
                <w:rFonts w:eastAsia="Times New Roman"/>
                <w:sz w:val="22"/>
                <w:szCs w:val="22"/>
              </w:rPr>
            </w:pPr>
            <w:r>
              <w:rPr>
                <w:sz w:val="22"/>
                <w:szCs w:val="22"/>
              </w:rPr>
              <w:t>трудоспособного возраст</w:t>
            </w:r>
          </w:p>
        </w:tc>
        <w:tc>
          <w:tcPr>
            <w:tcW w:w="371" w:type="pct"/>
            <w:tcBorders>
              <w:top w:val="single" w:sz="4" w:space="0" w:color="auto"/>
              <w:left w:val="none" w:sz="4" w:space="0" w:color="000000"/>
              <w:bottom w:val="single" w:sz="4" w:space="0" w:color="auto"/>
              <w:right w:val="single" w:sz="4" w:space="0" w:color="auto"/>
            </w:tcBorders>
            <w:shd w:val="clear" w:color="auto" w:fill="auto"/>
          </w:tcPr>
          <w:p w14:paraId="37C598C0" w14:textId="77777777" w:rsidR="006764B1" w:rsidRDefault="00000000">
            <w:pPr>
              <w:ind w:firstLine="0"/>
              <w:jc w:val="center"/>
              <w:rPr>
                <w:rFonts w:eastAsia="Times New Roman"/>
                <w:sz w:val="22"/>
                <w:szCs w:val="22"/>
              </w:rPr>
            </w:pPr>
            <w:r>
              <w:rPr>
                <w:sz w:val="22"/>
                <w:szCs w:val="22"/>
              </w:rPr>
              <w:t>20</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3281D485" w14:textId="77777777" w:rsidR="006764B1" w:rsidRDefault="00000000">
            <w:pPr>
              <w:ind w:firstLine="0"/>
              <w:jc w:val="center"/>
              <w:rPr>
                <w:rFonts w:eastAsia="Times New Roman"/>
                <w:sz w:val="22"/>
                <w:szCs w:val="22"/>
              </w:rPr>
            </w:pPr>
            <w:r>
              <w:rPr>
                <w:sz w:val="22"/>
                <w:szCs w:val="22"/>
              </w:rPr>
              <w:t>23</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39C2B2D5" w14:textId="77777777" w:rsidR="006764B1" w:rsidRDefault="00000000">
            <w:pPr>
              <w:ind w:firstLine="0"/>
              <w:jc w:val="center"/>
              <w:rPr>
                <w:rFonts w:eastAsia="Times New Roman"/>
                <w:sz w:val="22"/>
                <w:szCs w:val="22"/>
              </w:rPr>
            </w:pPr>
            <w:r>
              <w:rPr>
                <w:sz w:val="22"/>
                <w:szCs w:val="22"/>
              </w:rPr>
              <w:t>17</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7D5357E9" w14:textId="77777777" w:rsidR="006764B1" w:rsidRDefault="00000000">
            <w:pPr>
              <w:ind w:firstLine="0"/>
              <w:jc w:val="center"/>
              <w:rPr>
                <w:rFonts w:eastAsia="Times New Roman"/>
                <w:sz w:val="22"/>
                <w:szCs w:val="22"/>
              </w:rPr>
            </w:pPr>
            <w:r>
              <w:rPr>
                <w:sz w:val="22"/>
                <w:szCs w:val="22"/>
              </w:rPr>
              <w:t>27</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0160913D" w14:textId="77777777" w:rsidR="006764B1" w:rsidRDefault="00000000">
            <w:pPr>
              <w:ind w:firstLine="0"/>
              <w:jc w:val="center"/>
              <w:rPr>
                <w:rFonts w:eastAsia="Times New Roman"/>
                <w:sz w:val="22"/>
                <w:szCs w:val="22"/>
              </w:rPr>
            </w:pPr>
            <w:r>
              <w:rPr>
                <w:sz w:val="22"/>
                <w:szCs w:val="22"/>
              </w:rPr>
              <w:t>25</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70B093EB" w14:textId="77777777" w:rsidR="006764B1" w:rsidRDefault="00000000">
            <w:pPr>
              <w:ind w:firstLine="0"/>
              <w:jc w:val="center"/>
              <w:rPr>
                <w:rFonts w:eastAsia="Times New Roman"/>
                <w:sz w:val="22"/>
                <w:szCs w:val="22"/>
              </w:rPr>
            </w:pPr>
            <w:r>
              <w:rPr>
                <w:sz w:val="22"/>
                <w:szCs w:val="22"/>
              </w:rPr>
              <w:t>13</w:t>
            </w:r>
          </w:p>
        </w:tc>
        <w:tc>
          <w:tcPr>
            <w:tcW w:w="672" w:type="pct"/>
            <w:tcBorders>
              <w:top w:val="single" w:sz="4" w:space="0" w:color="auto"/>
              <w:left w:val="single" w:sz="4" w:space="0" w:color="auto"/>
              <w:bottom w:val="single" w:sz="4" w:space="0" w:color="auto"/>
              <w:right w:val="single" w:sz="4" w:space="0" w:color="auto"/>
            </w:tcBorders>
            <w:shd w:val="clear" w:color="auto" w:fill="auto"/>
          </w:tcPr>
          <w:p w14:paraId="41279881" w14:textId="77777777" w:rsidR="006764B1" w:rsidRDefault="00000000">
            <w:pPr>
              <w:ind w:firstLine="0"/>
              <w:jc w:val="center"/>
              <w:rPr>
                <w:rFonts w:eastAsia="Times New Roman"/>
                <w:sz w:val="22"/>
                <w:szCs w:val="22"/>
              </w:rPr>
            </w:pPr>
            <w:r>
              <w:rPr>
                <w:sz w:val="22"/>
                <w:szCs w:val="22"/>
              </w:rPr>
              <w:t>125</w:t>
            </w:r>
          </w:p>
        </w:tc>
      </w:tr>
      <w:tr w:rsidR="006764B1" w14:paraId="7550B694" w14:textId="77777777">
        <w:tc>
          <w:tcPr>
            <w:tcW w:w="676" w:type="pct"/>
            <w:vMerge/>
            <w:shd w:val="clear" w:color="auto" w:fill="DAEEF3" w:themeFill="accent5" w:themeFillTint="33"/>
          </w:tcPr>
          <w:p w14:paraId="0A22C03C" w14:textId="77777777" w:rsidR="006764B1" w:rsidRDefault="006764B1">
            <w:pPr>
              <w:ind w:firstLine="0"/>
              <w:rPr>
                <w:rFonts w:eastAsia="Times New Roman"/>
                <w:sz w:val="22"/>
                <w:szCs w:val="22"/>
              </w:rPr>
            </w:pPr>
          </w:p>
        </w:tc>
        <w:tc>
          <w:tcPr>
            <w:tcW w:w="1447" w:type="pct"/>
            <w:tcBorders>
              <w:top w:val="single" w:sz="4" w:space="0" w:color="auto"/>
              <w:left w:val="none" w:sz="4" w:space="0" w:color="000000"/>
              <w:bottom w:val="single" w:sz="4" w:space="0" w:color="auto"/>
              <w:right w:val="single" w:sz="4" w:space="0" w:color="auto"/>
            </w:tcBorders>
            <w:shd w:val="clear" w:color="auto" w:fill="auto"/>
          </w:tcPr>
          <w:p w14:paraId="72357F35" w14:textId="77777777" w:rsidR="006764B1" w:rsidRDefault="00000000">
            <w:pPr>
              <w:ind w:firstLine="0"/>
              <w:rPr>
                <w:rFonts w:eastAsia="Times New Roman"/>
                <w:sz w:val="22"/>
                <w:szCs w:val="22"/>
              </w:rPr>
            </w:pPr>
            <w:r>
              <w:rPr>
                <w:sz w:val="22"/>
                <w:szCs w:val="22"/>
              </w:rPr>
              <w:t>старше трудоспособного возраста</w:t>
            </w:r>
          </w:p>
        </w:tc>
        <w:tc>
          <w:tcPr>
            <w:tcW w:w="371" w:type="pct"/>
            <w:tcBorders>
              <w:top w:val="single" w:sz="4" w:space="0" w:color="auto"/>
              <w:left w:val="none" w:sz="4" w:space="0" w:color="000000"/>
              <w:bottom w:val="single" w:sz="4" w:space="0" w:color="auto"/>
              <w:right w:val="single" w:sz="4" w:space="0" w:color="auto"/>
            </w:tcBorders>
            <w:shd w:val="clear" w:color="auto" w:fill="auto"/>
          </w:tcPr>
          <w:p w14:paraId="095E040D" w14:textId="77777777" w:rsidR="006764B1" w:rsidRDefault="00000000">
            <w:pPr>
              <w:ind w:firstLine="0"/>
              <w:jc w:val="center"/>
              <w:rPr>
                <w:rFonts w:eastAsia="Times New Roman"/>
                <w:sz w:val="22"/>
                <w:szCs w:val="22"/>
              </w:rPr>
            </w:pPr>
            <w:r>
              <w:rPr>
                <w:sz w:val="22"/>
                <w:szCs w:val="22"/>
              </w:rPr>
              <w:t>1</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76CE1A7F" w14:textId="77777777" w:rsidR="006764B1" w:rsidRDefault="00000000">
            <w:pPr>
              <w:ind w:firstLine="0"/>
              <w:jc w:val="center"/>
              <w:rPr>
                <w:rFonts w:eastAsia="Times New Roman"/>
                <w:sz w:val="22"/>
                <w:szCs w:val="22"/>
              </w:rPr>
            </w:pPr>
            <w:r>
              <w:rPr>
                <w:rFonts w:eastAsia="Times New Roman"/>
                <w:sz w:val="22"/>
                <w:szCs w:val="22"/>
              </w:rPr>
              <w:t>0</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5BDB67AE" w14:textId="77777777" w:rsidR="006764B1" w:rsidRDefault="00000000">
            <w:pPr>
              <w:ind w:firstLine="0"/>
              <w:jc w:val="center"/>
              <w:rPr>
                <w:rFonts w:eastAsia="Times New Roman"/>
                <w:sz w:val="22"/>
                <w:szCs w:val="22"/>
              </w:rPr>
            </w:pPr>
            <w:r>
              <w:rPr>
                <w:rFonts w:eastAsia="Times New Roman"/>
                <w:sz w:val="22"/>
                <w:szCs w:val="22"/>
              </w:rPr>
              <w:t>0</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0B256DA2" w14:textId="77777777" w:rsidR="006764B1" w:rsidRDefault="00000000">
            <w:pPr>
              <w:ind w:firstLine="0"/>
              <w:jc w:val="center"/>
              <w:rPr>
                <w:rFonts w:eastAsia="Times New Roman"/>
                <w:sz w:val="22"/>
                <w:szCs w:val="22"/>
              </w:rPr>
            </w:pPr>
            <w:r>
              <w:rPr>
                <w:sz w:val="22"/>
                <w:szCs w:val="22"/>
              </w:rPr>
              <w:t>1</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35EB9726" w14:textId="77777777" w:rsidR="006764B1" w:rsidRDefault="00000000">
            <w:pPr>
              <w:ind w:firstLine="0"/>
              <w:jc w:val="center"/>
              <w:rPr>
                <w:rFonts w:eastAsia="Times New Roman"/>
                <w:sz w:val="22"/>
                <w:szCs w:val="22"/>
              </w:rPr>
            </w:pPr>
            <w:r>
              <w:rPr>
                <w:sz w:val="22"/>
                <w:szCs w:val="22"/>
              </w:rPr>
              <w:t>2</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2A126898" w14:textId="77777777" w:rsidR="006764B1" w:rsidRDefault="00000000">
            <w:pPr>
              <w:ind w:firstLine="0"/>
              <w:jc w:val="center"/>
              <w:rPr>
                <w:rFonts w:eastAsia="Times New Roman"/>
                <w:sz w:val="22"/>
                <w:szCs w:val="22"/>
              </w:rPr>
            </w:pPr>
            <w:r>
              <w:rPr>
                <w:rFonts w:eastAsia="Times New Roman"/>
                <w:sz w:val="22"/>
                <w:szCs w:val="22"/>
              </w:rPr>
              <w:t>0</w:t>
            </w:r>
          </w:p>
        </w:tc>
        <w:tc>
          <w:tcPr>
            <w:tcW w:w="672" w:type="pct"/>
            <w:tcBorders>
              <w:top w:val="single" w:sz="4" w:space="0" w:color="auto"/>
              <w:left w:val="single" w:sz="4" w:space="0" w:color="auto"/>
              <w:bottom w:val="single" w:sz="4" w:space="0" w:color="auto"/>
              <w:right w:val="single" w:sz="4" w:space="0" w:color="auto"/>
            </w:tcBorders>
            <w:shd w:val="clear" w:color="auto" w:fill="auto"/>
          </w:tcPr>
          <w:p w14:paraId="1F435641" w14:textId="77777777" w:rsidR="006764B1" w:rsidRDefault="00000000">
            <w:pPr>
              <w:ind w:firstLine="0"/>
              <w:jc w:val="center"/>
              <w:rPr>
                <w:rFonts w:eastAsia="Times New Roman"/>
                <w:sz w:val="22"/>
                <w:szCs w:val="22"/>
              </w:rPr>
            </w:pPr>
            <w:r>
              <w:rPr>
                <w:sz w:val="22"/>
                <w:szCs w:val="22"/>
              </w:rPr>
              <w:t>4</w:t>
            </w:r>
          </w:p>
        </w:tc>
      </w:tr>
      <w:tr w:rsidR="006764B1" w14:paraId="7861606C" w14:textId="77777777">
        <w:tc>
          <w:tcPr>
            <w:tcW w:w="676" w:type="pct"/>
            <w:vMerge/>
            <w:shd w:val="clear" w:color="auto" w:fill="DAEEF3" w:themeFill="accent5" w:themeFillTint="33"/>
          </w:tcPr>
          <w:p w14:paraId="34794A19" w14:textId="77777777" w:rsidR="006764B1" w:rsidRDefault="006764B1">
            <w:pPr>
              <w:ind w:firstLine="0"/>
              <w:rPr>
                <w:rFonts w:eastAsia="Times New Roman"/>
                <w:sz w:val="22"/>
                <w:szCs w:val="22"/>
              </w:rPr>
            </w:pPr>
          </w:p>
        </w:tc>
        <w:tc>
          <w:tcPr>
            <w:tcW w:w="1447" w:type="pct"/>
            <w:tcBorders>
              <w:top w:val="single" w:sz="4" w:space="0" w:color="auto"/>
              <w:left w:val="none" w:sz="4" w:space="0" w:color="000000"/>
              <w:bottom w:val="single" w:sz="4" w:space="0" w:color="auto"/>
              <w:right w:val="none" w:sz="4" w:space="0" w:color="000000"/>
            </w:tcBorders>
            <w:shd w:val="clear" w:color="auto" w:fill="D9D9D9" w:themeFill="background1" w:themeFillShade="D9"/>
            <w:vAlign w:val="center"/>
          </w:tcPr>
          <w:p w14:paraId="2C1C5E26" w14:textId="77777777" w:rsidR="006764B1" w:rsidRDefault="00000000">
            <w:pPr>
              <w:ind w:firstLine="0"/>
              <w:jc w:val="left"/>
              <w:rPr>
                <w:rFonts w:eastAsia="Times New Roman"/>
                <w:sz w:val="22"/>
                <w:szCs w:val="22"/>
              </w:rPr>
            </w:pPr>
            <w:r>
              <w:rPr>
                <w:sz w:val="22"/>
                <w:szCs w:val="22"/>
              </w:rPr>
              <w:t>Число выбывших, человек</w:t>
            </w:r>
          </w:p>
        </w:tc>
        <w:tc>
          <w:tcPr>
            <w:tcW w:w="371" w:type="pct"/>
            <w:tcBorders>
              <w:top w:val="single" w:sz="4" w:space="0" w:color="auto"/>
              <w:left w:val="none" w:sz="4" w:space="0" w:color="000000"/>
              <w:bottom w:val="single" w:sz="4" w:space="0" w:color="auto"/>
              <w:right w:val="none" w:sz="4" w:space="0" w:color="000000"/>
            </w:tcBorders>
            <w:shd w:val="clear" w:color="auto" w:fill="D9D9D9" w:themeFill="background1" w:themeFillShade="D9"/>
          </w:tcPr>
          <w:p w14:paraId="5754B311" w14:textId="77777777" w:rsidR="006764B1" w:rsidRDefault="006764B1">
            <w:pPr>
              <w:ind w:firstLine="0"/>
              <w:jc w:val="center"/>
              <w:rPr>
                <w:rFonts w:eastAsia="Times New Roman"/>
                <w:sz w:val="22"/>
                <w:szCs w:val="22"/>
              </w:rPr>
            </w:pPr>
          </w:p>
        </w:tc>
        <w:tc>
          <w:tcPr>
            <w:tcW w:w="367" w:type="pct"/>
            <w:tcBorders>
              <w:top w:val="single" w:sz="4" w:space="0" w:color="auto"/>
              <w:left w:val="none" w:sz="4" w:space="0" w:color="000000"/>
              <w:bottom w:val="single" w:sz="4" w:space="0" w:color="auto"/>
              <w:right w:val="none" w:sz="4" w:space="0" w:color="000000"/>
            </w:tcBorders>
            <w:shd w:val="clear" w:color="auto" w:fill="D9D9D9" w:themeFill="background1" w:themeFillShade="D9"/>
          </w:tcPr>
          <w:p w14:paraId="67667627" w14:textId="77777777" w:rsidR="006764B1" w:rsidRDefault="006764B1">
            <w:pPr>
              <w:ind w:firstLine="0"/>
              <w:jc w:val="center"/>
              <w:rPr>
                <w:rFonts w:eastAsia="Times New Roman"/>
                <w:sz w:val="22"/>
                <w:szCs w:val="22"/>
              </w:rPr>
            </w:pPr>
          </w:p>
        </w:tc>
        <w:tc>
          <w:tcPr>
            <w:tcW w:w="367" w:type="pct"/>
            <w:tcBorders>
              <w:top w:val="single" w:sz="4" w:space="0" w:color="auto"/>
              <w:left w:val="none" w:sz="4" w:space="0" w:color="000000"/>
              <w:bottom w:val="single" w:sz="4" w:space="0" w:color="auto"/>
              <w:right w:val="none" w:sz="4" w:space="0" w:color="000000"/>
            </w:tcBorders>
            <w:shd w:val="clear" w:color="auto" w:fill="D9D9D9" w:themeFill="background1" w:themeFillShade="D9"/>
          </w:tcPr>
          <w:p w14:paraId="60CFB458" w14:textId="77777777" w:rsidR="006764B1" w:rsidRDefault="006764B1">
            <w:pPr>
              <w:ind w:firstLine="0"/>
              <w:jc w:val="center"/>
              <w:rPr>
                <w:rFonts w:eastAsia="Times New Roman"/>
                <w:sz w:val="22"/>
                <w:szCs w:val="22"/>
              </w:rPr>
            </w:pPr>
          </w:p>
        </w:tc>
        <w:tc>
          <w:tcPr>
            <w:tcW w:w="367" w:type="pct"/>
            <w:tcBorders>
              <w:top w:val="single" w:sz="4" w:space="0" w:color="auto"/>
              <w:left w:val="none" w:sz="4" w:space="0" w:color="000000"/>
              <w:bottom w:val="single" w:sz="4" w:space="0" w:color="auto"/>
              <w:right w:val="none" w:sz="4" w:space="0" w:color="000000"/>
            </w:tcBorders>
            <w:shd w:val="clear" w:color="auto" w:fill="D9D9D9" w:themeFill="background1" w:themeFillShade="D9"/>
          </w:tcPr>
          <w:p w14:paraId="1B468FAE" w14:textId="77777777" w:rsidR="006764B1" w:rsidRDefault="006764B1">
            <w:pPr>
              <w:ind w:firstLine="0"/>
              <w:jc w:val="center"/>
              <w:rPr>
                <w:rFonts w:eastAsia="Times New Roman"/>
                <w:sz w:val="22"/>
                <w:szCs w:val="22"/>
              </w:rPr>
            </w:pPr>
          </w:p>
        </w:tc>
        <w:tc>
          <w:tcPr>
            <w:tcW w:w="367" w:type="pct"/>
            <w:tcBorders>
              <w:top w:val="single" w:sz="4" w:space="0" w:color="auto"/>
              <w:left w:val="none" w:sz="4" w:space="0" w:color="000000"/>
              <w:bottom w:val="single" w:sz="4" w:space="0" w:color="auto"/>
              <w:right w:val="none" w:sz="4" w:space="0" w:color="000000"/>
            </w:tcBorders>
            <w:shd w:val="clear" w:color="auto" w:fill="D9D9D9" w:themeFill="background1" w:themeFillShade="D9"/>
          </w:tcPr>
          <w:p w14:paraId="7D02B56A" w14:textId="77777777" w:rsidR="006764B1" w:rsidRDefault="006764B1">
            <w:pPr>
              <w:ind w:firstLine="0"/>
              <w:jc w:val="center"/>
              <w:rPr>
                <w:rFonts w:eastAsia="Times New Roman"/>
                <w:sz w:val="22"/>
                <w:szCs w:val="22"/>
              </w:rPr>
            </w:pPr>
          </w:p>
        </w:tc>
        <w:tc>
          <w:tcPr>
            <w:tcW w:w="367" w:type="pct"/>
            <w:tcBorders>
              <w:top w:val="single" w:sz="4" w:space="0" w:color="auto"/>
              <w:left w:val="none" w:sz="4" w:space="0" w:color="000000"/>
              <w:bottom w:val="single" w:sz="4" w:space="0" w:color="auto"/>
              <w:right w:val="none" w:sz="4" w:space="0" w:color="000000"/>
            </w:tcBorders>
            <w:shd w:val="clear" w:color="auto" w:fill="D9D9D9" w:themeFill="background1" w:themeFillShade="D9"/>
          </w:tcPr>
          <w:p w14:paraId="6BF68DFB" w14:textId="77777777" w:rsidR="006764B1" w:rsidRDefault="006764B1">
            <w:pPr>
              <w:ind w:firstLine="0"/>
              <w:jc w:val="center"/>
              <w:rPr>
                <w:rFonts w:eastAsia="Times New Roman"/>
                <w:sz w:val="22"/>
                <w:szCs w:val="22"/>
              </w:rPr>
            </w:pPr>
          </w:p>
        </w:tc>
        <w:tc>
          <w:tcPr>
            <w:tcW w:w="672" w:type="pct"/>
            <w:tcBorders>
              <w:top w:val="single" w:sz="4" w:space="0" w:color="auto"/>
              <w:left w:val="none" w:sz="4" w:space="0" w:color="000000"/>
              <w:bottom w:val="single" w:sz="4" w:space="0" w:color="auto"/>
              <w:right w:val="single" w:sz="4" w:space="0" w:color="auto"/>
            </w:tcBorders>
            <w:shd w:val="clear" w:color="auto" w:fill="D9D9D9" w:themeFill="background1" w:themeFillShade="D9"/>
          </w:tcPr>
          <w:p w14:paraId="6CB1B45E" w14:textId="77777777" w:rsidR="006764B1" w:rsidRDefault="006764B1">
            <w:pPr>
              <w:ind w:firstLine="0"/>
              <w:jc w:val="center"/>
              <w:rPr>
                <w:rFonts w:eastAsia="Times New Roman"/>
                <w:sz w:val="22"/>
                <w:szCs w:val="22"/>
              </w:rPr>
            </w:pPr>
          </w:p>
        </w:tc>
      </w:tr>
      <w:tr w:rsidR="006764B1" w14:paraId="00044DE7" w14:textId="77777777">
        <w:tc>
          <w:tcPr>
            <w:tcW w:w="676" w:type="pct"/>
            <w:vMerge/>
            <w:shd w:val="clear" w:color="auto" w:fill="DAEEF3" w:themeFill="accent5" w:themeFillTint="33"/>
          </w:tcPr>
          <w:p w14:paraId="4ABD0D30" w14:textId="77777777" w:rsidR="006764B1" w:rsidRDefault="006764B1">
            <w:pPr>
              <w:ind w:firstLine="0"/>
              <w:rPr>
                <w:rFonts w:eastAsia="Times New Roman"/>
                <w:sz w:val="22"/>
                <w:szCs w:val="22"/>
              </w:rPr>
            </w:pPr>
          </w:p>
        </w:tc>
        <w:tc>
          <w:tcPr>
            <w:tcW w:w="1447" w:type="pct"/>
            <w:tcBorders>
              <w:top w:val="single" w:sz="4" w:space="0" w:color="auto"/>
              <w:left w:val="none" w:sz="4" w:space="0" w:color="000000"/>
              <w:bottom w:val="single" w:sz="4" w:space="0" w:color="auto"/>
              <w:right w:val="single" w:sz="4" w:space="0" w:color="auto"/>
            </w:tcBorders>
            <w:shd w:val="clear" w:color="auto" w:fill="auto"/>
          </w:tcPr>
          <w:p w14:paraId="51AFD150" w14:textId="77777777" w:rsidR="006764B1" w:rsidRDefault="00000000">
            <w:pPr>
              <w:ind w:firstLine="0"/>
              <w:rPr>
                <w:rFonts w:eastAsia="Times New Roman"/>
                <w:sz w:val="22"/>
                <w:szCs w:val="22"/>
              </w:rPr>
            </w:pPr>
            <w:r>
              <w:rPr>
                <w:rFonts w:eastAsia="Times New Roman"/>
                <w:sz w:val="22"/>
                <w:szCs w:val="22"/>
              </w:rPr>
              <w:t>младше трудоспособного возраста</w:t>
            </w:r>
          </w:p>
        </w:tc>
        <w:tc>
          <w:tcPr>
            <w:tcW w:w="371" w:type="pct"/>
            <w:tcBorders>
              <w:top w:val="single" w:sz="4" w:space="0" w:color="auto"/>
              <w:left w:val="none" w:sz="4" w:space="0" w:color="000000"/>
              <w:bottom w:val="single" w:sz="4" w:space="0" w:color="auto"/>
              <w:right w:val="single" w:sz="4" w:space="0" w:color="auto"/>
            </w:tcBorders>
            <w:shd w:val="clear" w:color="auto" w:fill="auto"/>
          </w:tcPr>
          <w:p w14:paraId="60FDD2F6" w14:textId="77777777" w:rsidR="006764B1" w:rsidRDefault="00000000">
            <w:pPr>
              <w:ind w:firstLine="0"/>
              <w:jc w:val="center"/>
              <w:rPr>
                <w:rFonts w:eastAsia="Times New Roman"/>
                <w:sz w:val="22"/>
                <w:szCs w:val="22"/>
              </w:rPr>
            </w:pPr>
            <w:r>
              <w:rPr>
                <w:sz w:val="22"/>
                <w:szCs w:val="22"/>
              </w:rPr>
              <w:t>3</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04930C99" w14:textId="77777777" w:rsidR="006764B1" w:rsidRDefault="00000000">
            <w:pPr>
              <w:ind w:firstLine="0"/>
              <w:jc w:val="center"/>
              <w:rPr>
                <w:rFonts w:eastAsia="Times New Roman"/>
                <w:sz w:val="22"/>
                <w:szCs w:val="22"/>
              </w:rPr>
            </w:pPr>
            <w:r>
              <w:rPr>
                <w:sz w:val="22"/>
                <w:szCs w:val="22"/>
              </w:rPr>
              <w:t>6</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18570C45" w14:textId="77777777" w:rsidR="006764B1" w:rsidRDefault="00000000">
            <w:pPr>
              <w:ind w:firstLine="0"/>
              <w:jc w:val="center"/>
              <w:rPr>
                <w:rFonts w:eastAsia="Times New Roman"/>
                <w:sz w:val="22"/>
                <w:szCs w:val="22"/>
              </w:rPr>
            </w:pPr>
            <w:r>
              <w:rPr>
                <w:sz w:val="22"/>
                <w:szCs w:val="22"/>
              </w:rPr>
              <w:t>3</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5E7E7FDE" w14:textId="77777777" w:rsidR="006764B1" w:rsidRDefault="00000000">
            <w:pPr>
              <w:ind w:firstLine="0"/>
              <w:jc w:val="center"/>
              <w:rPr>
                <w:rFonts w:eastAsia="Times New Roman"/>
                <w:sz w:val="22"/>
                <w:szCs w:val="22"/>
              </w:rPr>
            </w:pPr>
            <w:r>
              <w:rPr>
                <w:sz w:val="22"/>
                <w:szCs w:val="22"/>
              </w:rPr>
              <w:t>4</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35FC4875" w14:textId="77777777" w:rsidR="006764B1" w:rsidRDefault="00000000">
            <w:pPr>
              <w:ind w:firstLine="0"/>
              <w:jc w:val="center"/>
              <w:rPr>
                <w:rFonts w:eastAsia="Times New Roman"/>
                <w:sz w:val="22"/>
                <w:szCs w:val="22"/>
              </w:rPr>
            </w:pPr>
            <w:r>
              <w:rPr>
                <w:sz w:val="22"/>
                <w:szCs w:val="22"/>
              </w:rPr>
              <w:t>7</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2A747E0E" w14:textId="77777777" w:rsidR="006764B1" w:rsidRDefault="00000000">
            <w:pPr>
              <w:ind w:firstLine="0"/>
              <w:jc w:val="center"/>
              <w:rPr>
                <w:rFonts w:eastAsia="Times New Roman"/>
                <w:sz w:val="22"/>
                <w:szCs w:val="22"/>
              </w:rPr>
            </w:pPr>
            <w:r>
              <w:rPr>
                <w:sz w:val="22"/>
                <w:szCs w:val="22"/>
              </w:rPr>
              <w:t>6</w:t>
            </w:r>
          </w:p>
        </w:tc>
        <w:tc>
          <w:tcPr>
            <w:tcW w:w="672" w:type="pct"/>
            <w:tcBorders>
              <w:top w:val="single" w:sz="4" w:space="0" w:color="auto"/>
              <w:left w:val="single" w:sz="4" w:space="0" w:color="auto"/>
              <w:bottom w:val="single" w:sz="4" w:space="0" w:color="auto"/>
              <w:right w:val="single" w:sz="4" w:space="0" w:color="auto"/>
            </w:tcBorders>
            <w:shd w:val="clear" w:color="auto" w:fill="auto"/>
          </w:tcPr>
          <w:p w14:paraId="5214B8D9" w14:textId="77777777" w:rsidR="006764B1" w:rsidRDefault="00000000">
            <w:pPr>
              <w:ind w:firstLine="0"/>
              <w:jc w:val="center"/>
              <w:rPr>
                <w:rFonts w:eastAsia="Times New Roman"/>
                <w:sz w:val="22"/>
                <w:szCs w:val="22"/>
              </w:rPr>
            </w:pPr>
            <w:r>
              <w:rPr>
                <w:sz w:val="22"/>
                <w:szCs w:val="22"/>
              </w:rPr>
              <w:t>29</w:t>
            </w:r>
          </w:p>
        </w:tc>
      </w:tr>
      <w:tr w:rsidR="006764B1" w14:paraId="6D2B23F3" w14:textId="77777777">
        <w:tc>
          <w:tcPr>
            <w:tcW w:w="676" w:type="pct"/>
            <w:vMerge/>
            <w:shd w:val="clear" w:color="auto" w:fill="DAEEF3" w:themeFill="accent5" w:themeFillTint="33"/>
          </w:tcPr>
          <w:p w14:paraId="402D4E11" w14:textId="77777777" w:rsidR="006764B1" w:rsidRDefault="006764B1">
            <w:pPr>
              <w:ind w:firstLine="0"/>
              <w:rPr>
                <w:rFonts w:eastAsia="Times New Roman"/>
                <w:sz w:val="22"/>
                <w:szCs w:val="22"/>
              </w:rPr>
            </w:pPr>
          </w:p>
        </w:tc>
        <w:tc>
          <w:tcPr>
            <w:tcW w:w="1447" w:type="pct"/>
            <w:tcBorders>
              <w:top w:val="single" w:sz="4" w:space="0" w:color="auto"/>
              <w:left w:val="none" w:sz="4" w:space="0" w:color="000000"/>
              <w:bottom w:val="single" w:sz="4" w:space="0" w:color="auto"/>
              <w:right w:val="single" w:sz="4" w:space="0" w:color="auto"/>
            </w:tcBorders>
            <w:shd w:val="clear" w:color="auto" w:fill="auto"/>
          </w:tcPr>
          <w:p w14:paraId="2518B008" w14:textId="77777777" w:rsidR="006764B1" w:rsidRDefault="00000000">
            <w:pPr>
              <w:ind w:firstLine="0"/>
              <w:rPr>
                <w:rFonts w:eastAsia="Times New Roman"/>
                <w:sz w:val="22"/>
                <w:szCs w:val="22"/>
              </w:rPr>
            </w:pPr>
            <w:r>
              <w:rPr>
                <w:sz w:val="22"/>
                <w:szCs w:val="22"/>
              </w:rPr>
              <w:t>трудоспособного возраста</w:t>
            </w:r>
          </w:p>
        </w:tc>
        <w:tc>
          <w:tcPr>
            <w:tcW w:w="371" w:type="pct"/>
            <w:tcBorders>
              <w:top w:val="single" w:sz="4" w:space="0" w:color="auto"/>
              <w:left w:val="none" w:sz="4" w:space="0" w:color="000000"/>
              <w:bottom w:val="single" w:sz="4" w:space="0" w:color="auto"/>
              <w:right w:val="single" w:sz="4" w:space="0" w:color="auto"/>
            </w:tcBorders>
            <w:shd w:val="clear" w:color="auto" w:fill="auto"/>
          </w:tcPr>
          <w:p w14:paraId="3F25D9AE" w14:textId="77777777" w:rsidR="006764B1" w:rsidRDefault="00000000">
            <w:pPr>
              <w:ind w:firstLine="0"/>
              <w:jc w:val="center"/>
              <w:rPr>
                <w:rFonts w:eastAsia="Times New Roman"/>
                <w:sz w:val="22"/>
                <w:szCs w:val="22"/>
              </w:rPr>
            </w:pPr>
            <w:r>
              <w:rPr>
                <w:sz w:val="22"/>
                <w:szCs w:val="22"/>
              </w:rPr>
              <w:t>18</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2A1CB996" w14:textId="77777777" w:rsidR="006764B1" w:rsidRDefault="00000000">
            <w:pPr>
              <w:ind w:firstLine="0"/>
              <w:jc w:val="center"/>
              <w:rPr>
                <w:rFonts w:eastAsia="Times New Roman"/>
                <w:sz w:val="22"/>
                <w:szCs w:val="22"/>
              </w:rPr>
            </w:pPr>
            <w:r>
              <w:rPr>
                <w:sz w:val="22"/>
                <w:szCs w:val="22"/>
              </w:rPr>
              <w:t>15</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2B086D03" w14:textId="77777777" w:rsidR="006764B1" w:rsidRDefault="00000000">
            <w:pPr>
              <w:ind w:firstLine="0"/>
              <w:jc w:val="center"/>
              <w:rPr>
                <w:rFonts w:eastAsia="Times New Roman"/>
                <w:sz w:val="22"/>
                <w:szCs w:val="22"/>
              </w:rPr>
            </w:pPr>
            <w:r>
              <w:rPr>
                <w:sz w:val="22"/>
                <w:szCs w:val="22"/>
              </w:rPr>
              <w:t>30</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7D4AC46F" w14:textId="77777777" w:rsidR="006764B1" w:rsidRDefault="00000000">
            <w:pPr>
              <w:ind w:firstLine="0"/>
              <w:jc w:val="center"/>
              <w:rPr>
                <w:rFonts w:eastAsia="Times New Roman"/>
                <w:sz w:val="22"/>
                <w:szCs w:val="22"/>
              </w:rPr>
            </w:pPr>
            <w:r>
              <w:rPr>
                <w:sz w:val="22"/>
                <w:szCs w:val="22"/>
              </w:rPr>
              <w:t>21</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385EC6F1" w14:textId="77777777" w:rsidR="006764B1" w:rsidRDefault="00000000">
            <w:pPr>
              <w:ind w:firstLine="0"/>
              <w:jc w:val="center"/>
              <w:rPr>
                <w:rFonts w:eastAsia="Times New Roman"/>
                <w:sz w:val="22"/>
                <w:szCs w:val="22"/>
              </w:rPr>
            </w:pPr>
            <w:r>
              <w:rPr>
                <w:sz w:val="22"/>
                <w:szCs w:val="22"/>
              </w:rPr>
              <w:t>17</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2702E5B1" w14:textId="77777777" w:rsidR="006764B1" w:rsidRDefault="00000000">
            <w:pPr>
              <w:ind w:firstLine="0"/>
              <w:jc w:val="center"/>
              <w:rPr>
                <w:rFonts w:eastAsia="Times New Roman"/>
                <w:sz w:val="22"/>
                <w:szCs w:val="22"/>
              </w:rPr>
            </w:pPr>
            <w:r>
              <w:rPr>
                <w:sz w:val="22"/>
                <w:szCs w:val="22"/>
              </w:rPr>
              <w:t>26</w:t>
            </w:r>
          </w:p>
        </w:tc>
        <w:tc>
          <w:tcPr>
            <w:tcW w:w="672" w:type="pct"/>
            <w:tcBorders>
              <w:top w:val="single" w:sz="4" w:space="0" w:color="auto"/>
              <w:left w:val="single" w:sz="4" w:space="0" w:color="auto"/>
              <w:bottom w:val="single" w:sz="4" w:space="0" w:color="auto"/>
              <w:right w:val="single" w:sz="4" w:space="0" w:color="auto"/>
            </w:tcBorders>
            <w:shd w:val="clear" w:color="auto" w:fill="auto"/>
          </w:tcPr>
          <w:p w14:paraId="35327E7C" w14:textId="77777777" w:rsidR="006764B1" w:rsidRDefault="00000000">
            <w:pPr>
              <w:ind w:firstLine="0"/>
              <w:jc w:val="center"/>
              <w:rPr>
                <w:rFonts w:eastAsia="Times New Roman"/>
                <w:sz w:val="22"/>
                <w:szCs w:val="22"/>
              </w:rPr>
            </w:pPr>
            <w:r>
              <w:rPr>
                <w:sz w:val="22"/>
                <w:szCs w:val="22"/>
              </w:rPr>
              <w:t>127</w:t>
            </w:r>
          </w:p>
        </w:tc>
      </w:tr>
      <w:tr w:rsidR="006764B1" w14:paraId="309EDA3C" w14:textId="77777777">
        <w:tc>
          <w:tcPr>
            <w:tcW w:w="676" w:type="pct"/>
            <w:vMerge/>
            <w:shd w:val="clear" w:color="auto" w:fill="DAEEF3" w:themeFill="accent5" w:themeFillTint="33"/>
          </w:tcPr>
          <w:p w14:paraId="2B0F175E" w14:textId="77777777" w:rsidR="006764B1" w:rsidRDefault="006764B1">
            <w:pPr>
              <w:ind w:firstLine="0"/>
              <w:rPr>
                <w:rFonts w:eastAsia="Times New Roman"/>
                <w:sz w:val="22"/>
                <w:szCs w:val="22"/>
              </w:rPr>
            </w:pPr>
          </w:p>
        </w:tc>
        <w:tc>
          <w:tcPr>
            <w:tcW w:w="1447" w:type="pct"/>
            <w:tcBorders>
              <w:top w:val="single" w:sz="4" w:space="0" w:color="auto"/>
              <w:left w:val="none" w:sz="4" w:space="0" w:color="000000"/>
              <w:bottom w:val="single" w:sz="4" w:space="0" w:color="auto"/>
              <w:right w:val="single" w:sz="4" w:space="0" w:color="auto"/>
            </w:tcBorders>
            <w:shd w:val="clear" w:color="auto" w:fill="auto"/>
          </w:tcPr>
          <w:p w14:paraId="7D002ED0" w14:textId="77777777" w:rsidR="006764B1" w:rsidRDefault="00000000">
            <w:pPr>
              <w:ind w:firstLine="0"/>
              <w:rPr>
                <w:rFonts w:eastAsia="Times New Roman"/>
                <w:sz w:val="22"/>
                <w:szCs w:val="22"/>
              </w:rPr>
            </w:pPr>
            <w:r>
              <w:rPr>
                <w:sz w:val="22"/>
                <w:szCs w:val="22"/>
              </w:rPr>
              <w:t>старше трудоспособного возраста</w:t>
            </w:r>
          </w:p>
        </w:tc>
        <w:tc>
          <w:tcPr>
            <w:tcW w:w="371" w:type="pct"/>
            <w:tcBorders>
              <w:top w:val="single" w:sz="4" w:space="0" w:color="auto"/>
              <w:left w:val="none" w:sz="4" w:space="0" w:color="000000"/>
              <w:bottom w:val="single" w:sz="4" w:space="0" w:color="auto"/>
              <w:right w:val="single" w:sz="4" w:space="0" w:color="auto"/>
            </w:tcBorders>
            <w:shd w:val="clear" w:color="auto" w:fill="auto"/>
          </w:tcPr>
          <w:p w14:paraId="0B10CE36" w14:textId="77777777" w:rsidR="006764B1" w:rsidRDefault="00000000">
            <w:pPr>
              <w:ind w:firstLine="0"/>
              <w:jc w:val="center"/>
              <w:rPr>
                <w:rFonts w:eastAsia="Times New Roman"/>
                <w:sz w:val="22"/>
                <w:szCs w:val="22"/>
              </w:rPr>
            </w:pPr>
            <w:r>
              <w:rPr>
                <w:sz w:val="22"/>
                <w:szCs w:val="22"/>
              </w:rPr>
              <w:t>2</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1EC3AFC8" w14:textId="77777777" w:rsidR="006764B1" w:rsidRDefault="00000000">
            <w:pPr>
              <w:ind w:firstLine="0"/>
              <w:jc w:val="center"/>
              <w:rPr>
                <w:rFonts w:eastAsia="Times New Roman"/>
                <w:sz w:val="22"/>
                <w:szCs w:val="22"/>
              </w:rPr>
            </w:pPr>
            <w:r>
              <w:rPr>
                <w:rFonts w:eastAsia="Times New Roman"/>
                <w:sz w:val="22"/>
                <w:szCs w:val="22"/>
              </w:rPr>
              <w:t>0</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543B4E0B" w14:textId="77777777" w:rsidR="006764B1" w:rsidRDefault="00000000">
            <w:pPr>
              <w:ind w:firstLine="0"/>
              <w:jc w:val="center"/>
              <w:rPr>
                <w:rFonts w:eastAsia="Times New Roman"/>
                <w:sz w:val="22"/>
                <w:szCs w:val="22"/>
              </w:rPr>
            </w:pPr>
            <w:r>
              <w:rPr>
                <w:sz w:val="22"/>
                <w:szCs w:val="22"/>
              </w:rPr>
              <w:t>3</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022DD34B" w14:textId="77777777" w:rsidR="006764B1" w:rsidRDefault="00000000">
            <w:pPr>
              <w:ind w:firstLine="0"/>
              <w:jc w:val="center"/>
              <w:rPr>
                <w:rFonts w:eastAsia="Times New Roman"/>
                <w:sz w:val="22"/>
                <w:szCs w:val="22"/>
              </w:rPr>
            </w:pPr>
            <w:r>
              <w:rPr>
                <w:sz w:val="22"/>
                <w:szCs w:val="22"/>
              </w:rPr>
              <w:t>1</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330F88D0" w14:textId="77777777" w:rsidR="006764B1" w:rsidRDefault="00000000">
            <w:pPr>
              <w:ind w:firstLine="0"/>
              <w:jc w:val="center"/>
              <w:rPr>
                <w:rFonts w:eastAsia="Times New Roman"/>
                <w:sz w:val="22"/>
                <w:szCs w:val="22"/>
              </w:rPr>
            </w:pPr>
            <w:r>
              <w:rPr>
                <w:sz w:val="22"/>
                <w:szCs w:val="22"/>
              </w:rPr>
              <w:t>1</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76005F9D" w14:textId="77777777" w:rsidR="006764B1" w:rsidRDefault="00000000">
            <w:pPr>
              <w:ind w:firstLine="0"/>
              <w:jc w:val="center"/>
              <w:rPr>
                <w:rFonts w:eastAsia="Times New Roman"/>
                <w:sz w:val="22"/>
                <w:szCs w:val="22"/>
              </w:rPr>
            </w:pPr>
            <w:r>
              <w:rPr>
                <w:sz w:val="22"/>
                <w:szCs w:val="22"/>
              </w:rPr>
              <w:t>2</w:t>
            </w:r>
          </w:p>
        </w:tc>
        <w:tc>
          <w:tcPr>
            <w:tcW w:w="672" w:type="pct"/>
            <w:tcBorders>
              <w:top w:val="single" w:sz="4" w:space="0" w:color="auto"/>
              <w:left w:val="single" w:sz="4" w:space="0" w:color="auto"/>
              <w:bottom w:val="single" w:sz="4" w:space="0" w:color="auto"/>
              <w:right w:val="single" w:sz="4" w:space="0" w:color="auto"/>
            </w:tcBorders>
            <w:shd w:val="clear" w:color="auto" w:fill="auto"/>
          </w:tcPr>
          <w:p w14:paraId="076108E4" w14:textId="77777777" w:rsidR="006764B1" w:rsidRDefault="00000000">
            <w:pPr>
              <w:ind w:firstLine="0"/>
              <w:jc w:val="center"/>
              <w:rPr>
                <w:rFonts w:eastAsia="Times New Roman"/>
                <w:sz w:val="22"/>
                <w:szCs w:val="22"/>
              </w:rPr>
            </w:pPr>
            <w:r>
              <w:rPr>
                <w:sz w:val="22"/>
                <w:szCs w:val="22"/>
              </w:rPr>
              <w:t>9</w:t>
            </w:r>
          </w:p>
        </w:tc>
      </w:tr>
      <w:tr w:rsidR="006764B1" w14:paraId="11A5AF0A" w14:textId="77777777">
        <w:tc>
          <w:tcPr>
            <w:tcW w:w="676" w:type="pct"/>
            <w:vMerge/>
            <w:shd w:val="clear" w:color="auto" w:fill="DAEEF3" w:themeFill="accent5" w:themeFillTint="33"/>
          </w:tcPr>
          <w:p w14:paraId="59270D9B" w14:textId="77777777" w:rsidR="006764B1" w:rsidRDefault="006764B1">
            <w:pPr>
              <w:ind w:firstLine="0"/>
              <w:rPr>
                <w:rFonts w:eastAsia="Times New Roman"/>
                <w:sz w:val="22"/>
                <w:szCs w:val="22"/>
              </w:rPr>
            </w:pPr>
          </w:p>
        </w:tc>
        <w:tc>
          <w:tcPr>
            <w:tcW w:w="1818" w:type="pct"/>
            <w:gridSpan w:val="2"/>
            <w:tcBorders>
              <w:top w:val="single" w:sz="4" w:space="0" w:color="auto"/>
              <w:left w:val="none" w:sz="4" w:space="0" w:color="000000"/>
              <w:bottom w:val="single" w:sz="4" w:space="0" w:color="auto"/>
              <w:right w:val="none" w:sz="4" w:space="0" w:color="000000"/>
            </w:tcBorders>
            <w:shd w:val="clear" w:color="auto" w:fill="D9D9D9" w:themeFill="background1" w:themeFillShade="D9"/>
            <w:vAlign w:val="center"/>
          </w:tcPr>
          <w:p w14:paraId="4A41DD08" w14:textId="77777777" w:rsidR="006764B1" w:rsidRDefault="00000000">
            <w:pPr>
              <w:ind w:firstLine="0"/>
              <w:jc w:val="left"/>
              <w:rPr>
                <w:rFonts w:eastAsia="Times New Roman"/>
                <w:sz w:val="22"/>
                <w:szCs w:val="22"/>
              </w:rPr>
            </w:pPr>
            <w:r>
              <w:rPr>
                <w:sz w:val="22"/>
                <w:szCs w:val="22"/>
              </w:rPr>
              <w:t>Миграционный прирост, человек</w:t>
            </w:r>
          </w:p>
        </w:tc>
        <w:tc>
          <w:tcPr>
            <w:tcW w:w="367" w:type="pct"/>
            <w:tcBorders>
              <w:top w:val="single" w:sz="4" w:space="0" w:color="auto"/>
              <w:left w:val="none" w:sz="4" w:space="0" w:color="000000"/>
              <w:bottom w:val="single" w:sz="4" w:space="0" w:color="auto"/>
              <w:right w:val="none" w:sz="4" w:space="0" w:color="000000"/>
            </w:tcBorders>
            <w:shd w:val="clear" w:color="auto" w:fill="D9D9D9" w:themeFill="background1" w:themeFillShade="D9"/>
            <w:vAlign w:val="center"/>
          </w:tcPr>
          <w:p w14:paraId="5BC9610F" w14:textId="77777777" w:rsidR="006764B1" w:rsidRDefault="006764B1">
            <w:pPr>
              <w:ind w:firstLine="0"/>
              <w:jc w:val="left"/>
              <w:rPr>
                <w:rFonts w:eastAsia="Times New Roman"/>
                <w:sz w:val="22"/>
                <w:szCs w:val="22"/>
              </w:rPr>
            </w:pPr>
          </w:p>
        </w:tc>
        <w:tc>
          <w:tcPr>
            <w:tcW w:w="367" w:type="pct"/>
            <w:tcBorders>
              <w:top w:val="single" w:sz="4" w:space="0" w:color="auto"/>
              <w:left w:val="none" w:sz="4" w:space="0" w:color="000000"/>
              <w:bottom w:val="single" w:sz="4" w:space="0" w:color="auto"/>
              <w:right w:val="none" w:sz="4" w:space="0" w:color="000000"/>
            </w:tcBorders>
            <w:shd w:val="clear" w:color="auto" w:fill="D9D9D9" w:themeFill="background1" w:themeFillShade="D9"/>
            <w:vAlign w:val="center"/>
          </w:tcPr>
          <w:p w14:paraId="579D5E87" w14:textId="77777777" w:rsidR="006764B1" w:rsidRDefault="006764B1">
            <w:pPr>
              <w:ind w:firstLine="0"/>
              <w:jc w:val="left"/>
              <w:rPr>
                <w:rFonts w:eastAsia="Times New Roman"/>
                <w:sz w:val="22"/>
                <w:szCs w:val="22"/>
              </w:rPr>
            </w:pPr>
          </w:p>
        </w:tc>
        <w:tc>
          <w:tcPr>
            <w:tcW w:w="367" w:type="pct"/>
            <w:tcBorders>
              <w:top w:val="single" w:sz="4" w:space="0" w:color="auto"/>
              <w:left w:val="none" w:sz="4" w:space="0" w:color="000000"/>
              <w:bottom w:val="single" w:sz="4" w:space="0" w:color="auto"/>
              <w:right w:val="none" w:sz="4" w:space="0" w:color="000000"/>
            </w:tcBorders>
            <w:shd w:val="clear" w:color="auto" w:fill="D9D9D9" w:themeFill="background1" w:themeFillShade="D9"/>
            <w:vAlign w:val="center"/>
          </w:tcPr>
          <w:p w14:paraId="4B405854" w14:textId="77777777" w:rsidR="006764B1" w:rsidRDefault="006764B1">
            <w:pPr>
              <w:ind w:firstLine="0"/>
              <w:jc w:val="left"/>
              <w:rPr>
                <w:rFonts w:eastAsia="Times New Roman"/>
                <w:sz w:val="22"/>
                <w:szCs w:val="22"/>
              </w:rPr>
            </w:pPr>
          </w:p>
        </w:tc>
        <w:tc>
          <w:tcPr>
            <w:tcW w:w="367" w:type="pct"/>
            <w:tcBorders>
              <w:top w:val="single" w:sz="4" w:space="0" w:color="auto"/>
              <w:left w:val="none" w:sz="4" w:space="0" w:color="000000"/>
              <w:bottom w:val="single" w:sz="4" w:space="0" w:color="auto"/>
              <w:right w:val="none" w:sz="4" w:space="0" w:color="000000"/>
            </w:tcBorders>
            <w:shd w:val="clear" w:color="auto" w:fill="D9D9D9" w:themeFill="background1" w:themeFillShade="D9"/>
            <w:vAlign w:val="center"/>
          </w:tcPr>
          <w:p w14:paraId="7E896EF2" w14:textId="77777777" w:rsidR="006764B1" w:rsidRDefault="006764B1">
            <w:pPr>
              <w:ind w:firstLine="0"/>
              <w:jc w:val="left"/>
              <w:rPr>
                <w:rFonts w:eastAsia="Times New Roman"/>
                <w:sz w:val="22"/>
                <w:szCs w:val="22"/>
              </w:rPr>
            </w:pPr>
          </w:p>
        </w:tc>
        <w:tc>
          <w:tcPr>
            <w:tcW w:w="367" w:type="pct"/>
            <w:tcBorders>
              <w:top w:val="single" w:sz="4" w:space="0" w:color="auto"/>
              <w:left w:val="none" w:sz="4" w:space="0" w:color="000000"/>
              <w:bottom w:val="single" w:sz="4" w:space="0" w:color="auto"/>
              <w:right w:val="none" w:sz="4" w:space="0" w:color="000000"/>
            </w:tcBorders>
            <w:shd w:val="clear" w:color="auto" w:fill="D9D9D9" w:themeFill="background1" w:themeFillShade="D9"/>
            <w:vAlign w:val="center"/>
          </w:tcPr>
          <w:p w14:paraId="79723159" w14:textId="77777777" w:rsidR="006764B1" w:rsidRDefault="006764B1">
            <w:pPr>
              <w:ind w:firstLine="0"/>
              <w:jc w:val="left"/>
              <w:rPr>
                <w:rFonts w:eastAsia="Times New Roman"/>
                <w:sz w:val="22"/>
                <w:szCs w:val="22"/>
              </w:rPr>
            </w:pPr>
          </w:p>
        </w:tc>
        <w:tc>
          <w:tcPr>
            <w:tcW w:w="672" w:type="pct"/>
            <w:tcBorders>
              <w:top w:val="single" w:sz="4" w:space="0" w:color="auto"/>
              <w:left w:val="none" w:sz="4" w:space="0" w:color="000000"/>
              <w:bottom w:val="single" w:sz="4" w:space="0" w:color="auto"/>
              <w:right w:val="single" w:sz="4" w:space="0" w:color="auto"/>
            </w:tcBorders>
            <w:shd w:val="clear" w:color="auto" w:fill="D9D9D9" w:themeFill="background1" w:themeFillShade="D9"/>
            <w:vAlign w:val="center"/>
          </w:tcPr>
          <w:p w14:paraId="2CDC11DA" w14:textId="77777777" w:rsidR="006764B1" w:rsidRDefault="006764B1">
            <w:pPr>
              <w:ind w:firstLine="0"/>
              <w:jc w:val="left"/>
              <w:rPr>
                <w:rFonts w:eastAsia="Times New Roman"/>
                <w:sz w:val="22"/>
                <w:szCs w:val="22"/>
              </w:rPr>
            </w:pPr>
          </w:p>
        </w:tc>
      </w:tr>
      <w:tr w:rsidR="006764B1" w14:paraId="65E9F348" w14:textId="77777777">
        <w:tc>
          <w:tcPr>
            <w:tcW w:w="676" w:type="pct"/>
            <w:vMerge/>
            <w:shd w:val="clear" w:color="auto" w:fill="DAEEF3" w:themeFill="accent5" w:themeFillTint="33"/>
          </w:tcPr>
          <w:p w14:paraId="1C38DA1E" w14:textId="77777777" w:rsidR="006764B1" w:rsidRDefault="006764B1">
            <w:pPr>
              <w:ind w:firstLine="0"/>
              <w:rPr>
                <w:rFonts w:eastAsia="Times New Roman"/>
                <w:sz w:val="22"/>
                <w:szCs w:val="22"/>
              </w:rPr>
            </w:pPr>
          </w:p>
        </w:tc>
        <w:tc>
          <w:tcPr>
            <w:tcW w:w="1447" w:type="pct"/>
            <w:tcBorders>
              <w:top w:val="single" w:sz="4" w:space="0" w:color="auto"/>
              <w:left w:val="none" w:sz="4" w:space="0" w:color="000000"/>
              <w:bottom w:val="single" w:sz="4" w:space="0" w:color="auto"/>
              <w:right w:val="single" w:sz="4" w:space="0" w:color="auto"/>
            </w:tcBorders>
            <w:shd w:val="clear" w:color="auto" w:fill="auto"/>
          </w:tcPr>
          <w:p w14:paraId="4C146F50" w14:textId="77777777" w:rsidR="006764B1" w:rsidRDefault="00000000">
            <w:pPr>
              <w:ind w:firstLine="0"/>
              <w:rPr>
                <w:rFonts w:eastAsia="Times New Roman"/>
                <w:sz w:val="22"/>
                <w:szCs w:val="22"/>
              </w:rPr>
            </w:pPr>
            <w:r>
              <w:rPr>
                <w:sz w:val="22"/>
                <w:szCs w:val="22"/>
              </w:rPr>
              <w:t>младше трудоспособного возраста</w:t>
            </w:r>
          </w:p>
        </w:tc>
        <w:tc>
          <w:tcPr>
            <w:tcW w:w="371" w:type="pct"/>
            <w:tcBorders>
              <w:top w:val="single" w:sz="4" w:space="0" w:color="auto"/>
              <w:left w:val="none" w:sz="4" w:space="0" w:color="000000"/>
              <w:bottom w:val="single" w:sz="4" w:space="0" w:color="auto"/>
              <w:right w:val="single" w:sz="4" w:space="0" w:color="auto"/>
            </w:tcBorders>
            <w:shd w:val="clear" w:color="auto" w:fill="auto"/>
          </w:tcPr>
          <w:p w14:paraId="46FF35AA" w14:textId="77777777" w:rsidR="006764B1" w:rsidRDefault="00000000">
            <w:pPr>
              <w:ind w:firstLine="0"/>
              <w:jc w:val="center"/>
              <w:rPr>
                <w:rFonts w:eastAsia="Times New Roman"/>
                <w:sz w:val="22"/>
                <w:szCs w:val="22"/>
              </w:rPr>
            </w:pPr>
            <w:r>
              <w:rPr>
                <w:sz w:val="22"/>
                <w:szCs w:val="22"/>
              </w:rPr>
              <w:t>0</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47BAA049" w14:textId="77777777" w:rsidR="006764B1" w:rsidRDefault="00000000">
            <w:pPr>
              <w:ind w:firstLine="0"/>
              <w:jc w:val="center"/>
              <w:rPr>
                <w:rFonts w:eastAsia="Times New Roman"/>
                <w:sz w:val="22"/>
                <w:szCs w:val="22"/>
              </w:rPr>
            </w:pPr>
            <w:r>
              <w:rPr>
                <w:sz w:val="22"/>
                <w:szCs w:val="22"/>
              </w:rPr>
              <w:t>-6</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5DA3EF14" w14:textId="77777777" w:rsidR="006764B1" w:rsidRDefault="00000000">
            <w:pPr>
              <w:ind w:firstLine="0"/>
              <w:jc w:val="center"/>
              <w:rPr>
                <w:rFonts w:eastAsia="Times New Roman"/>
                <w:sz w:val="22"/>
                <w:szCs w:val="22"/>
              </w:rPr>
            </w:pPr>
            <w:r>
              <w:rPr>
                <w:sz w:val="22"/>
                <w:szCs w:val="22"/>
              </w:rPr>
              <w:t>1</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7517B4F1" w14:textId="77777777" w:rsidR="006764B1" w:rsidRDefault="00000000">
            <w:pPr>
              <w:ind w:firstLine="0"/>
              <w:jc w:val="center"/>
              <w:rPr>
                <w:rFonts w:eastAsia="Times New Roman"/>
                <w:sz w:val="22"/>
                <w:szCs w:val="22"/>
              </w:rPr>
            </w:pPr>
            <w:r>
              <w:rPr>
                <w:sz w:val="22"/>
                <w:szCs w:val="22"/>
              </w:rPr>
              <w:t>-1</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29858A39" w14:textId="77777777" w:rsidR="006764B1" w:rsidRDefault="00000000">
            <w:pPr>
              <w:ind w:firstLine="0"/>
              <w:jc w:val="center"/>
              <w:rPr>
                <w:rFonts w:eastAsia="Times New Roman"/>
                <w:sz w:val="22"/>
                <w:szCs w:val="22"/>
              </w:rPr>
            </w:pPr>
            <w:r>
              <w:rPr>
                <w:sz w:val="22"/>
                <w:szCs w:val="22"/>
              </w:rPr>
              <w:t>-4</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03146C2D" w14:textId="77777777" w:rsidR="006764B1" w:rsidRDefault="00000000">
            <w:pPr>
              <w:ind w:firstLine="0"/>
              <w:jc w:val="center"/>
              <w:rPr>
                <w:rFonts w:eastAsia="Times New Roman"/>
                <w:sz w:val="22"/>
                <w:szCs w:val="22"/>
              </w:rPr>
            </w:pPr>
            <w:r>
              <w:rPr>
                <w:sz w:val="22"/>
                <w:szCs w:val="22"/>
              </w:rPr>
              <w:t>-4</w:t>
            </w:r>
          </w:p>
        </w:tc>
        <w:tc>
          <w:tcPr>
            <w:tcW w:w="672" w:type="pct"/>
            <w:tcBorders>
              <w:top w:val="single" w:sz="4" w:space="0" w:color="auto"/>
              <w:left w:val="single" w:sz="4" w:space="0" w:color="auto"/>
              <w:bottom w:val="single" w:sz="4" w:space="0" w:color="auto"/>
              <w:right w:val="single" w:sz="4" w:space="0" w:color="auto"/>
            </w:tcBorders>
            <w:shd w:val="clear" w:color="auto" w:fill="auto"/>
          </w:tcPr>
          <w:p w14:paraId="4186A80E" w14:textId="77777777" w:rsidR="006764B1" w:rsidRDefault="00000000">
            <w:pPr>
              <w:ind w:firstLine="0"/>
              <w:jc w:val="center"/>
              <w:rPr>
                <w:rFonts w:eastAsia="Times New Roman"/>
                <w:sz w:val="22"/>
                <w:szCs w:val="22"/>
              </w:rPr>
            </w:pPr>
            <w:r>
              <w:rPr>
                <w:sz w:val="22"/>
                <w:szCs w:val="22"/>
              </w:rPr>
              <w:t>-14</w:t>
            </w:r>
          </w:p>
        </w:tc>
      </w:tr>
      <w:tr w:rsidR="006764B1" w14:paraId="0CA2EC5F" w14:textId="77777777">
        <w:tc>
          <w:tcPr>
            <w:tcW w:w="676" w:type="pct"/>
            <w:vMerge/>
            <w:shd w:val="clear" w:color="auto" w:fill="DAEEF3" w:themeFill="accent5" w:themeFillTint="33"/>
          </w:tcPr>
          <w:p w14:paraId="5B270BF6" w14:textId="77777777" w:rsidR="006764B1" w:rsidRDefault="006764B1">
            <w:pPr>
              <w:ind w:firstLine="0"/>
              <w:rPr>
                <w:rFonts w:eastAsia="Times New Roman"/>
                <w:sz w:val="22"/>
                <w:szCs w:val="22"/>
              </w:rPr>
            </w:pPr>
          </w:p>
        </w:tc>
        <w:tc>
          <w:tcPr>
            <w:tcW w:w="1447" w:type="pct"/>
            <w:tcBorders>
              <w:top w:val="single" w:sz="4" w:space="0" w:color="auto"/>
              <w:left w:val="none" w:sz="4" w:space="0" w:color="000000"/>
              <w:bottom w:val="single" w:sz="4" w:space="0" w:color="auto"/>
              <w:right w:val="single" w:sz="4" w:space="0" w:color="auto"/>
            </w:tcBorders>
            <w:shd w:val="clear" w:color="auto" w:fill="auto"/>
          </w:tcPr>
          <w:p w14:paraId="0402D169" w14:textId="77777777" w:rsidR="006764B1" w:rsidRDefault="00000000">
            <w:pPr>
              <w:ind w:firstLine="0"/>
              <w:rPr>
                <w:rFonts w:eastAsia="Times New Roman"/>
                <w:sz w:val="22"/>
                <w:szCs w:val="22"/>
              </w:rPr>
            </w:pPr>
            <w:r>
              <w:rPr>
                <w:sz w:val="22"/>
                <w:szCs w:val="22"/>
              </w:rPr>
              <w:t>трудоспособного возраста</w:t>
            </w:r>
          </w:p>
        </w:tc>
        <w:tc>
          <w:tcPr>
            <w:tcW w:w="371" w:type="pct"/>
            <w:tcBorders>
              <w:top w:val="single" w:sz="4" w:space="0" w:color="auto"/>
              <w:left w:val="none" w:sz="4" w:space="0" w:color="000000"/>
              <w:bottom w:val="single" w:sz="4" w:space="0" w:color="auto"/>
              <w:right w:val="single" w:sz="4" w:space="0" w:color="auto"/>
            </w:tcBorders>
            <w:shd w:val="clear" w:color="auto" w:fill="auto"/>
          </w:tcPr>
          <w:p w14:paraId="7B2851FA" w14:textId="77777777" w:rsidR="006764B1" w:rsidRDefault="00000000">
            <w:pPr>
              <w:ind w:firstLine="0"/>
              <w:jc w:val="center"/>
              <w:rPr>
                <w:rFonts w:eastAsia="Times New Roman"/>
                <w:sz w:val="22"/>
                <w:szCs w:val="22"/>
              </w:rPr>
            </w:pPr>
            <w:r>
              <w:rPr>
                <w:sz w:val="22"/>
                <w:szCs w:val="22"/>
              </w:rPr>
              <w:t>2</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54DDE3CC" w14:textId="77777777" w:rsidR="006764B1" w:rsidRDefault="00000000">
            <w:pPr>
              <w:ind w:firstLine="0"/>
              <w:jc w:val="center"/>
              <w:rPr>
                <w:rFonts w:eastAsia="Times New Roman"/>
                <w:sz w:val="22"/>
                <w:szCs w:val="22"/>
              </w:rPr>
            </w:pPr>
            <w:r>
              <w:rPr>
                <w:sz w:val="22"/>
                <w:szCs w:val="22"/>
              </w:rPr>
              <w:t>8</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5F78EC3D" w14:textId="77777777" w:rsidR="006764B1" w:rsidRDefault="00000000">
            <w:pPr>
              <w:ind w:firstLine="0"/>
              <w:jc w:val="center"/>
              <w:rPr>
                <w:rFonts w:eastAsia="Times New Roman"/>
                <w:sz w:val="22"/>
                <w:szCs w:val="22"/>
              </w:rPr>
            </w:pPr>
            <w:r>
              <w:rPr>
                <w:sz w:val="22"/>
                <w:szCs w:val="22"/>
              </w:rPr>
              <w:t>-13</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3D0BC5EA" w14:textId="77777777" w:rsidR="006764B1" w:rsidRDefault="00000000">
            <w:pPr>
              <w:ind w:firstLine="0"/>
              <w:jc w:val="center"/>
              <w:rPr>
                <w:rFonts w:eastAsia="Times New Roman"/>
                <w:sz w:val="22"/>
                <w:szCs w:val="22"/>
              </w:rPr>
            </w:pPr>
            <w:r>
              <w:rPr>
                <w:sz w:val="22"/>
                <w:szCs w:val="22"/>
              </w:rPr>
              <w:t>6</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07B46F1D" w14:textId="77777777" w:rsidR="006764B1" w:rsidRDefault="00000000">
            <w:pPr>
              <w:ind w:firstLine="0"/>
              <w:jc w:val="center"/>
              <w:rPr>
                <w:rFonts w:eastAsia="Times New Roman"/>
                <w:sz w:val="22"/>
                <w:szCs w:val="22"/>
              </w:rPr>
            </w:pPr>
            <w:r>
              <w:rPr>
                <w:sz w:val="22"/>
                <w:szCs w:val="22"/>
              </w:rPr>
              <w:t>8</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30175B7E" w14:textId="77777777" w:rsidR="006764B1" w:rsidRDefault="00000000">
            <w:pPr>
              <w:ind w:firstLine="0"/>
              <w:jc w:val="center"/>
              <w:rPr>
                <w:rFonts w:eastAsia="Times New Roman"/>
                <w:sz w:val="22"/>
                <w:szCs w:val="22"/>
              </w:rPr>
            </w:pPr>
            <w:r>
              <w:rPr>
                <w:sz w:val="22"/>
                <w:szCs w:val="22"/>
              </w:rPr>
              <w:t>-13</w:t>
            </w:r>
          </w:p>
        </w:tc>
        <w:tc>
          <w:tcPr>
            <w:tcW w:w="672" w:type="pct"/>
            <w:tcBorders>
              <w:top w:val="single" w:sz="4" w:space="0" w:color="auto"/>
              <w:left w:val="single" w:sz="4" w:space="0" w:color="auto"/>
              <w:bottom w:val="single" w:sz="4" w:space="0" w:color="auto"/>
              <w:right w:val="single" w:sz="4" w:space="0" w:color="auto"/>
            </w:tcBorders>
            <w:shd w:val="clear" w:color="auto" w:fill="auto"/>
          </w:tcPr>
          <w:p w14:paraId="0B1DADD8" w14:textId="77777777" w:rsidR="006764B1" w:rsidRDefault="00000000">
            <w:pPr>
              <w:ind w:firstLine="0"/>
              <w:jc w:val="center"/>
              <w:rPr>
                <w:rFonts w:eastAsia="Times New Roman"/>
                <w:sz w:val="22"/>
                <w:szCs w:val="22"/>
              </w:rPr>
            </w:pPr>
            <w:r>
              <w:rPr>
                <w:sz w:val="22"/>
                <w:szCs w:val="22"/>
              </w:rPr>
              <w:t>-2</w:t>
            </w:r>
          </w:p>
        </w:tc>
      </w:tr>
      <w:tr w:rsidR="006764B1" w14:paraId="0B800756" w14:textId="77777777">
        <w:tc>
          <w:tcPr>
            <w:tcW w:w="676" w:type="pct"/>
            <w:vMerge/>
            <w:shd w:val="clear" w:color="auto" w:fill="DAEEF3" w:themeFill="accent5" w:themeFillTint="33"/>
          </w:tcPr>
          <w:p w14:paraId="6152B521" w14:textId="77777777" w:rsidR="006764B1" w:rsidRDefault="006764B1">
            <w:pPr>
              <w:ind w:firstLine="0"/>
              <w:rPr>
                <w:rFonts w:eastAsia="Times New Roman"/>
                <w:sz w:val="22"/>
                <w:szCs w:val="22"/>
              </w:rPr>
            </w:pPr>
          </w:p>
        </w:tc>
        <w:tc>
          <w:tcPr>
            <w:tcW w:w="1447" w:type="pct"/>
            <w:tcBorders>
              <w:top w:val="single" w:sz="4" w:space="0" w:color="auto"/>
              <w:left w:val="none" w:sz="4" w:space="0" w:color="000000"/>
              <w:bottom w:val="single" w:sz="4" w:space="0" w:color="auto"/>
              <w:right w:val="single" w:sz="4" w:space="0" w:color="auto"/>
            </w:tcBorders>
            <w:shd w:val="clear" w:color="auto" w:fill="auto"/>
          </w:tcPr>
          <w:p w14:paraId="3CFB8ACE" w14:textId="77777777" w:rsidR="006764B1" w:rsidRDefault="00000000">
            <w:pPr>
              <w:ind w:firstLine="0"/>
              <w:rPr>
                <w:rFonts w:eastAsia="Times New Roman"/>
                <w:sz w:val="22"/>
                <w:szCs w:val="22"/>
              </w:rPr>
            </w:pPr>
            <w:r>
              <w:rPr>
                <w:sz w:val="22"/>
                <w:szCs w:val="22"/>
              </w:rPr>
              <w:t>старше трудоспособного возраста</w:t>
            </w:r>
          </w:p>
        </w:tc>
        <w:tc>
          <w:tcPr>
            <w:tcW w:w="371" w:type="pct"/>
            <w:tcBorders>
              <w:top w:val="single" w:sz="4" w:space="0" w:color="auto"/>
              <w:left w:val="none" w:sz="4" w:space="0" w:color="000000"/>
              <w:bottom w:val="single" w:sz="4" w:space="0" w:color="auto"/>
              <w:right w:val="single" w:sz="4" w:space="0" w:color="auto"/>
            </w:tcBorders>
            <w:shd w:val="clear" w:color="auto" w:fill="auto"/>
          </w:tcPr>
          <w:p w14:paraId="1908D62F" w14:textId="77777777" w:rsidR="006764B1" w:rsidRDefault="00000000">
            <w:pPr>
              <w:ind w:firstLine="0"/>
              <w:jc w:val="center"/>
              <w:rPr>
                <w:rFonts w:eastAsia="Times New Roman"/>
                <w:sz w:val="22"/>
                <w:szCs w:val="22"/>
              </w:rPr>
            </w:pPr>
            <w:r>
              <w:rPr>
                <w:sz w:val="22"/>
                <w:szCs w:val="22"/>
              </w:rPr>
              <w:t>-1</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030D7848" w14:textId="77777777" w:rsidR="006764B1" w:rsidRDefault="00000000">
            <w:pPr>
              <w:ind w:firstLine="0"/>
              <w:jc w:val="center"/>
              <w:rPr>
                <w:rFonts w:eastAsia="Times New Roman"/>
                <w:sz w:val="22"/>
                <w:szCs w:val="22"/>
              </w:rPr>
            </w:pPr>
            <w:r>
              <w:rPr>
                <w:rFonts w:eastAsia="Times New Roman"/>
                <w:sz w:val="22"/>
                <w:szCs w:val="22"/>
              </w:rPr>
              <w:t>0</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36CC2644" w14:textId="77777777" w:rsidR="006764B1" w:rsidRDefault="00000000">
            <w:pPr>
              <w:ind w:firstLine="0"/>
              <w:jc w:val="center"/>
              <w:rPr>
                <w:rFonts w:eastAsia="Times New Roman"/>
                <w:sz w:val="22"/>
                <w:szCs w:val="22"/>
              </w:rPr>
            </w:pPr>
            <w:r>
              <w:rPr>
                <w:sz w:val="22"/>
                <w:szCs w:val="22"/>
              </w:rPr>
              <w:t>-3</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50E4DCD1" w14:textId="77777777" w:rsidR="006764B1" w:rsidRDefault="00000000">
            <w:pPr>
              <w:ind w:firstLine="0"/>
              <w:jc w:val="center"/>
              <w:rPr>
                <w:rFonts w:eastAsia="Times New Roman"/>
                <w:sz w:val="22"/>
                <w:szCs w:val="22"/>
              </w:rPr>
            </w:pPr>
            <w:r>
              <w:rPr>
                <w:sz w:val="22"/>
                <w:szCs w:val="22"/>
              </w:rPr>
              <w:t>0</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76F80DCC" w14:textId="77777777" w:rsidR="006764B1" w:rsidRDefault="00000000">
            <w:pPr>
              <w:ind w:firstLine="0"/>
              <w:jc w:val="center"/>
              <w:rPr>
                <w:rFonts w:eastAsia="Times New Roman"/>
                <w:sz w:val="22"/>
                <w:szCs w:val="22"/>
              </w:rPr>
            </w:pPr>
            <w:r>
              <w:rPr>
                <w:sz w:val="22"/>
                <w:szCs w:val="22"/>
              </w:rPr>
              <w:t>1</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25363D14" w14:textId="77777777" w:rsidR="006764B1" w:rsidRDefault="00000000">
            <w:pPr>
              <w:ind w:firstLine="0"/>
              <w:jc w:val="center"/>
              <w:rPr>
                <w:rFonts w:eastAsia="Times New Roman"/>
                <w:sz w:val="22"/>
                <w:szCs w:val="22"/>
              </w:rPr>
            </w:pPr>
            <w:r>
              <w:rPr>
                <w:sz w:val="22"/>
                <w:szCs w:val="22"/>
              </w:rPr>
              <w:t>-2</w:t>
            </w:r>
          </w:p>
        </w:tc>
        <w:tc>
          <w:tcPr>
            <w:tcW w:w="672" w:type="pct"/>
            <w:tcBorders>
              <w:top w:val="single" w:sz="4" w:space="0" w:color="auto"/>
              <w:left w:val="single" w:sz="4" w:space="0" w:color="auto"/>
              <w:bottom w:val="single" w:sz="4" w:space="0" w:color="auto"/>
              <w:right w:val="single" w:sz="4" w:space="0" w:color="auto"/>
            </w:tcBorders>
            <w:shd w:val="clear" w:color="auto" w:fill="auto"/>
          </w:tcPr>
          <w:p w14:paraId="2CD1E662" w14:textId="77777777" w:rsidR="006764B1" w:rsidRDefault="00000000">
            <w:pPr>
              <w:ind w:firstLine="0"/>
              <w:jc w:val="center"/>
              <w:rPr>
                <w:rFonts w:eastAsia="Times New Roman"/>
                <w:sz w:val="22"/>
                <w:szCs w:val="22"/>
              </w:rPr>
            </w:pPr>
            <w:r>
              <w:rPr>
                <w:sz w:val="22"/>
                <w:szCs w:val="22"/>
              </w:rPr>
              <w:t>-5</w:t>
            </w:r>
          </w:p>
        </w:tc>
      </w:tr>
    </w:tbl>
    <w:p w14:paraId="49A61787" w14:textId="77777777" w:rsidR="006764B1" w:rsidRDefault="00000000">
      <w:pPr>
        <w:pStyle w:val="1e"/>
        <w:rPr>
          <w:i/>
          <w:iCs/>
          <w:sz w:val="20"/>
          <w:szCs w:val="18"/>
        </w:rPr>
      </w:pPr>
      <w:r>
        <w:rPr>
          <w:i/>
          <w:iCs/>
          <w:sz w:val="20"/>
          <w:szCs w:val="18"/>
        </w:rPr>
        <w:t xml:space="preserve">Источник: База данных показателей муниципальных образований </w:t>
      </w:r>
    </w:p>
    <w:p w14:paraId="03E1731C" w14:textId="77777777" w:rsidR="006764B1" w:rsidRDefault="00000000">
      <w:pPr>
        <w:spacing w:after="120"/>
        <w:ind w:firstLine="709"/>
        <w:rPr>
          <w:rFonts w:eastAsia="Times New Roman"/>
        </w:rPr>
      </w:pPr>
      <w:r>
        <w:rPr>
          <w:rFonts w:eastAsia="Times New Roman"/>
        </w:rPr>
        <w:t>На рисунке 4.1.2. видно, что показатели естественной и миграционной убыли неравномерны, не имеют выраженного тренда, но в большей степени на снижение численности населения сельского поселения влияет миграция.</w:t>
      </w:r>
    </w:p>
    <w:p w14:paraId="7B099D36" w14:textId="77777777" w:rsidR="006764B1" w:rsidRDefault="00000000">
      <w:pPr>
        <w:spacing w:after="120"/>
        <w:ind w:firstLine="0"/>
        <w:rPr>
          <w:rFonts w:eastAsia="Times New Roman"/>
        </w:rPr>
      </w:pPr>
      <w:r>
        <w:rPr>
          <w:noProof/>
        </w:rPr>
        <w:lastRenderedPageBreak/>
        <w:drawing>
          <wp:inline distT="0" distB="0" distL="0" distR="0" wp14:anchorId="35C26A17" wp14:editId="7E6CC80C">
            <wp:extent cx="5940425" cy="2040340"/>
            <wp:effectExtent l="0" t="0" r="3175" b="1714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AE1089E" w14:textId="77777777" w:rsidR="006764B1" w:rsidRDefault="00000000">
      <w:pPr>
        <w:pStyle w:val="1e"/>
        <w:jc w:val="center"/>
      </w:pPr>
      <w:r>
        <w:rPr>
          <w:rFonts w:eastAsia="Times New Roman" w:cs="Times New Roman"/>
          <w:i/>
          <w:szCs w:val="24"/>
          <w:lang w:eastAsia="ru-RU"/>
        </w:rPr>
        <w:t>Рисунок</w:t>
      </w:r>
      <w:r>
        <w:rPr>
          <w:rFonts w:eastAsia="Times New Roman" w:cs="Times New Roman"/>
          <w:i/>
          <w:szCs w:val="24"/>
          <w:lang w:eastAsia="ru-RU" w:bidi="ru-RU"/>
        </w:rPr>
        <w:t xml:space="preserve"> 4.1.2. </w:t>
      </w:r>
      <w:r>
        <w:rPr>
          <w:rFonts w:eastAsia="Times New Roman" w:cs="Times New Roman"/>
          <w:szCs w:val="24"/>
          <w:lang w:eastAsia="ru-RU" w:bidi="ru-RU"/>
        </w:rPr>
        <w:t xml:space="preserve">Динамика естественного и миграционного движения населения в </w:t>
      </w:r>
      <w:proofErr w:type="spellStart"/>
      <w:r>
        <w:rPr>
          <w:rFonts w:eastAsia="Times New Roman" w:cs="Times New Roman"/>
          <w:szCs w:val="24"/>
          <w:lang w:eastAsia="ru-RU" w:bidi="ru-RU"/>
        </w:rPr>
        <w:t>Тулюшском</w:t>
      </w:r>
      <w:proofErr w:type="spellEnd"/>
      <w:r>
        <w:rPr>
          <w:rFonts w:eastAsia="Times New Roman" w:cs="Times New Roman"/>
          <w:szCs w:val="24"/>
          <w:lang w:eastAsia="ru-RU" w:bidi="ru-RU"/>
        </w:rPr>
        <w:t xml:space="preserve"> муниципальном образовании</w:t>
      </w:r>
    </w:p>
    <w:p w14:paraId="661473BB" w14:textId="77777777" w:rsidR="006764B1" w:rsidRDefault="00000000">
      <w:pPr>
        <w:ind w:firstLine="709"/>
      </w:pPr>
      <w:r>
        <w:rPr>
          <w:rFonts w:eastAsia="Times New Roman"/>
        </w:rPr>
        <w:t>Таким образом, в сельском поселении наблюдается сокращение населения, связанное с миграционным оттоком, а также с отрицательным естественным приростом за последние годы. В результате, происходит старение возрастной структуры населения и возрастает демографическая нагрузка на трудоспособных жителей.</w:t>
      </w:r>
    </w:p>
    <w:p w14:paraId="39A8C113" w14:textId="77777777" w:rsidR="006764B1" w:rsidRDefault="00000000">
      <w:pPr>
        <w:pStyle w:val="3"/>
        <w:numPr>
          <w:ilvl w:val="0"/>
          <w:numId w:val="0"/>
        </w:numPr>
        <w:ind w:firstLine="708"/>
        <w:rPr>
          <w:szCs w:val="28"/>
        </w:rPr>
      </w:pPr>
      <w:bookmarkStart w:id="45" w:name="_Toc99629703"/>
      <w:bookmarkStart w:id="46" w:name="_Toc87787801"/>
      <w:bookmarkStart w:id="47" w:name="_Toc121856918"/>
      <w:r>
        <w:rPr>
          <w:szCs w:val="28"/>
        </w:rPr>
        <w:t>4.2. Демографический прогноз</w:t>
      </w:r>
      <w:bookmarkEnd w:id="45"/>
      <w:bookmarkEnd w:id="46"/>
      <w:bookmarkEnd w:id="47"/>
    </w:p>
    <w:p w14:paraId="1A03BE36" w14:textId="77777777" w:rsidR="006764B1" w:rsidRDefault="00000000">
      <w:pPr>
        <w:ind w:firstLine="709"/>
        <w:rPr>
          <w:rFonts w:eastAsia="Times New Roman"/>
        </w:rPr>
      </w:pPr>
      <w:bookmarkStart w:id="48" w:name="_Toc87787812"/>
      <w:bookmarkStart w:id="49" w:name="_Toc121856919"/>
      <w:r>
        <w:rPr>
          <w:rFonts w:eastAsia="Times New Roman"/>
        </w:rPr>
        <w:t>Для разработки проектных решений необходимо учитывать перспективную численность жителей муниципального образования. Исходя из численности населения, производится расчёт потребности в объектах образования, здравоохранения, культуры, спорта, определяется потребность в новом жилищном строительстве, инженерной и транспортной инфраструктуре.</w:t>
      </w:r>
    </w:p>
    <w:p w14:paraId="1CA4DBF6" w14:textId="77777777" w:rsidR="006764B1" w:rsidRDefault="00000000">
      <w:pPr>
        <w:ind w:firstLine="709"/>
        <w:rPr>
          <w:rFonts w:eastAsia="Times New Roman"/>
        </w:rPr>
      </w:pPr>
      <w:r>
        <w:rPr>
          <w:rFonts w:eastAsia="Times New Roman"/>
        </w:rPr>
        <w:t xml:space="preserve">Перспективная численность населения определяется с учетом таких факторов, как сложившийся уровень рождаемости и смертности, величина миграционного сальдо и ожидаемые тренды изменения этих параметров. Кроме демографических тенденций последнего времени, учитывается также совокупность факторов, оказывающих влияние на уровень перспективного социально-экономического развития территории. </w:t>
      </w:r>
    </w:p>
    <w:p w14:paraId="7B9724A3" w14:textId="77777777" w:rsidR="006764B1" w:rsidRDefault="00000000">
      <w:pPr>
        <w:ind w:firstLine="709"/>
        <w:rPr>
          <w:rFonts w:eastAsia="Times New Roman"/>
        </w:rPr>
      </w:pPr>
      <w:r>
        <w:rPr>
          <w:rFonts w:eastAsia="Times New Roman"/>
        </w:rPr>
        <w:t xml:space="preserve">Сформировавшиеся тенденции в области естественного и миграционного движения населения предопределяют дальнейшее сокращение численности населения </w:t>
      </w:r>
      <w:proofErr w:type="spellStart"/>
      <w:r>
        <w:rPr>
          <w:rFonts w:eastAsia="Times New Roman"/>
        </w:rPr>
        <w:t>Тулюшского</w:t>
      </w:r>
      <w:proofErr w:type="spellEnd"/>
      <w:r>
        <w:rPr>
          <w:rFonts w:eastAsia="Times New Roman"/>
        </w:rPr>
        <w:t xml:space="preserve"> муниципального образования.</w:t>
      </w:r>
    </w:p>
    <w:p w14:paraId="70656ADC" w14:textId="77777777" w:rsidR="006764B1" w:rsidRDefault="00000000">
      <w:pPr>
        <w:ind w:firstLine="709"/>
        <w:rPr>
          <w:rFonts w:eastAsia="Times New Roman"/>
        </w:rPr>
      </w:pPr>
      <w:r>
        <w:rPr>
          <w:rFonts w:eastAsia="Times New Roman"/>
        </w:rPr>
        <w:t xml:space="preserve">Демографический прогноз для </w:t>
      </w:r>
      <w:proofErr w:type="spellStart"/>
      <w:r>
        <w:rPr>
          <w:rFonts w:eastAsia="Times New Roman"/>
        </w:rPr>
        <w:t>Тулюшского</w:t>
      </w:r>
      <w:proofErr w:type="spellEnd"/>
      <w:r>
        <w:rPr>
          <w:rFonts w:eastAsia="Times New Roman"/>
        </w:rPr>
        <w:t xml:space="preserve"> муниципального образования основан на прогнозе, представленном в Схеме территориального планирования муниципального образования Куйтунский район (в редакции от 2019 года) на период с 2019 по 2039 год, в котором прогнозируется уменьшение численности населения района с 27,8 тысяч человек до 23,4 тысяч человек (в том числе в сельских поселениях с 18,4 тысяч человек до 14,9 тысяч человек) за период с 2019 по 2039 год, в том числе ожидается уменьшение численности населения </w:t>
      </w:r>
      <w:proofErr w:type="spellStart"/>
      <w:r>
        <w:rPr>
          <w:rFonts w:eastAsia="Times New Roman"/>
        </w:rPr>
        <w:t>Тулюшского</w:t>
      </w:r>
      <w:proofErr w:type="spellEnd"/>
      <w:r>
        <w:rPr>
          <w:rFonts w:eastAsia="Times New Roman"/>
        </w:rPr>
        <w:t xml:space="preserve"> муниципального образования с 1,7 тысячи человек до 1,5 тысячи человек в период. </w:t>
      </w:r>
    </w:p>
    <w:p w14:paraId="7DC17E9E" w14:textId="77777777" w:rsidR="006764B1" w:rsidRDefault="00000000">
      <w:pPr>
        <w:spacing w:after="120"/>
        <w:ind w:firstLine="709"/>
        <w:rPr>
          <w:rFonts w:eastAsia="Times New Roman"/>
        </w:rPr>
      </w:pPr>
      <w:r>
        <w:rPr>
          <w:rFonts w:eastAsia="Times New Roman"/>
        </w:rPr>
        <w:t xml:space="preserve">В таблице 4.2.1 представлена проектная численность населения </w:t>
      </w:r>
      <w:proofErr w:type="spellStart"/>
      <w:r>
        <w:rPr>
          <w:rFonts w:eastAsia="Times New Roman"/>
        </w:rPr>
        <w:t>Тулюшского</w:t>
      </w:r>
      <w:proofErr w:type="spellEnd"/>
      <w:r>
        <w:rPr>
          <w:rFonts w:eastAsia="Times New Roman"/>
        </w:rPr>
        <w:t xml:space="preserve"> муниципального образования на 2033 и 2043 годы. Расчет проведен с учетом естественного и миграционного движения населения и путем интерполяции тенденций, определенных прогнозом схемы территориального планирования, на последующие годы до 2043 года.</w:t>
      </w:r>
    </w:p>
    <w:p w14:paraId="0323679E" w14:textId="77777777" w:rsidR="006764B1" w:rsidRDefault="00000000">
      <w:pPr>
        <w:widowControl w:val="0"/>
        <w:ind w:left="1429"/>
        <w:jc w:val="right"/>
        <w:rPr>
          <w:rFonts w:eastAsia="Times New Roman"/>
          <w:i/>
          <w:spacing w:val="21"/>
          <w:szCs w:val="28"/>
        </w:rPr>
      </w:pPr>
      <w:r>
        <w:rPr>
          <w:rFonts w:eastAsia="Times New Roman"/>
          <w:i/>
          <w:spacing w:val="1"/>
          <w:szCs w:val="28"/>
        </w:rPr>
        <w:t>Таблица</w:t>
      </w:r>
      <w:r>
        <w:rPr>
          <w:rFonts w:eastAsia="Times New Roman"/>
          <w:i/>
          <w:spacing w:val="-27"/>
          <w:szCs w:val="28"/>
        </w:rPr>
        <w:t xml:space="preserve"> </w:t>
      </w:r>
      <w:r>
        <w:rPr>
          <w:rFonts w:eastAsia="Times New Roman"/>
          <w:i/>
          <w:spacing w:val="1"/>
          <w:szCs w:val="28"/>
        </w:rPr>
        <w:t>4.2.1</w:t>
      </w:r>
      <w:r>
        <w:rPr>
          <w:rFonts w:eastAsia="Times New Roman"/>
          <w:i/>
          <w:spacing w:val="21"/>
          <w:szCs w:val="28"/>
        </w:rPr>
        <w:t xml:space="preserve"> </w:t>
      </w:r>
    </w:p>
    <w:p w14:paraId="004AC163" w14:textId="77777777" w:rsidR="006764B1" w:rsidRDefault="00000000">
      <w:pPr>
        <w:spacing w:after="120"/>
        <w:rPr>
          <w:rFonts w:eastAsia="Times New Roman"/>
        </w:rPr>
      </w:pPr>
      <w:r>
        <w:rPr>
          <w:rFonts w:eastAsia="Times New Roman"/>
        </w:rPr>
        <w:t xml:space="preserve">Проектная численность населения </w:t>
      </w:r>
      <w:proofErr w:type="spellStart"/>
      <w:r>
        <w:rPr>
          <w:rFonts w:eastAsia="Times New Roman"/>
        </w:rPr>
        <w:t>Тулюшского</w:t>
      </w:r>
      <w:proofErr w:type="spellEnd"/>
      <w:r>
        <w:rPr>
          <w:rFonts w:eastAsia="Times New Roman"/>
        </w:rPr>
        <w:t xml:space="preserve"> муниципального образования </w:t>
      </w:r>
    </w:p>
    <w:tbl>
      <w:tblPr>
        <w:tblStyle w:val="1d"/>
        <w:tblW w:w="5000" w:type="pct"/>
        <w:jc w:val="center"/>
        <w:tblLook w:val="04A0" w:firstRow="1" w:lastRow="0" w:firstColumn="1" w:lastColumn="0" w:noHBand="0" w:noVBand="1"/>
      </w:tblPr>
      <w:tblGrid>
        <w:gridCol w:w="3099"/>
        <w:gridCol w:w="2483"/>
        <w:gridCol w:w="1979"/>
        <w:gridCol w:w="2010"/>
      </w:tblGrid>
      <w:tr w:rsidR="006764B1" w14:paraId="7FEC91E4" w14:textId="77777777">
        <w:trPr>
          <w:jc w:val="center"/>
        </w:trPr>
        <w:tc>
          <w:tcPr>
            <w:tcW w:w="1619" w:type="pct"/>
            <w:vAlign w:val="center"/>
          </w:tcPr>
          <w:p w14:paraId="4EE9B427" w14:textId="77777777" w:rsidR="006764B1" w:rsidRDefault="00000000">
            <w:pPr>
              <w:ind w:firstLine="0"/>
              <w:jc w:val="center"/>
              <w:rPr>
                <w:rFonts w:eastAsia="Times New Roman"/>
                <w:sz w:val="22"/>
                <w:szCs w:val="22"/>
              </w:rPr>
            </w:pPr>
            <w:r>
              <w:rPr>
                <w:rFonts w:eastAsia="Times New Roman"/>
                <w:sz w:val="22"/>
                <w:szCs w:val="22"/>
              </w:rPr>
              <w:t>Население</w:t>
            </w:r>
          </w:p>
        </w:tc>
        <w:tc>
          <w:tcPr>
            <w:tcW w:w="1297" w:type="pct"/>
            <w:vAlign w:val="center"/>
          </w:tcPr>
          <w:p w14:paraId="76B12E0D" w14:textId="77777777" w:rsidR="006764B1" w:rsidRDefault="00000000">
            <w:pPr>
              <w:ind w:firstLine="0"/>
              <w:jc w:val="center"/>
              <w:rPr>
                <w:rFonts w:eastAsia="Times New Roman"/>
                <w:sz w:val="22"/>
                <w:szCs w:val="22"/>
              </w:rPr>
            </w:pPr>
            <w:r>
              <w:rPr>
                <w:rFonts w:eastAsia="Times New Roman"/>
                <w:sz w:val="22"/>
                <w:szCs w:val="22"/>
              </w:rPr>
              <w:t xml:space="preserve">Современное </w:t>
            </w:r>
            <w:r>
              <w:rPr>
                <w:rFonts w:eastAsia="Times New Roman"/>
                <w:sz w:val="22"/>
                <w:szCs w:val="22"/>
              </w:rPr>
              <w:lastRenderedPageBreak/>
              <w:t>состояние, 2022 год (оценка)</w:t>
            </w:r>
          </w:p>
        </w:tc>
        <w:tc>
          <w:tcPr>
            <w:tcW w:w="1034" w:type="pct"/>
            <w:vAlign w:val="center"/>
          </w:tcPr>
          <w:p w14:paraId="06409C44" w14:textId="77777777" w:rsidR="006764B1" w:rsidRDefault="00000000">
            <w:pPr>
              <w:ind w:firstLine="0"/>
              <w:jc w:val="center"/>
              <w:rPr>
                <w:rFonts w:eastAsia="Times New Roman"/>
                <w:sz w:val="22"/>
                <w:szCs w:val="22"/>
              </w:rPr>
            </w:pPr>
            <w:r>
              <w:rPr>
                <w:rFonts w:eastAsia="Times New Roman"/>
                <w:sz w:val="22"/>
                <w:szCs w:val="22"/>
              </w:rPr>
              <w:lastRenderedPageBreak/>
              <w:t xml:space="preserve">Первая очередь, </w:t>
            </w:r>
            <w:r>
              <w:rPr>
                <w:rFonts w:eastAsia="Times New Roman"/>
                <w:sz w:val="22"/>
                <w:szCs w:val="22"/>
              </w:rPr>
              <w:lastRenderedPageBreak/>
              <w:t>2033 год</w:t>
            </w:r>
          </w:p>
        </w:tc>
        <w:tc>
          <w:tcPr>
            <w:tcW w:w="1050" w:type="pct"/>
            <w:vAlign w:val="center"/>
          </w:tcPr>
          <w:p w14:paraId="77B793C6" w14:textId="77777777" w:rsidR="006764B1" w:rsidRDefault="00000000">
            <w:pPr>
              <w:ind w:firstLine="0"/>
              <w:jc w:val="center"/>
              <w:rPr>
                <w:rFonts w:eastAsia="Times New Roman"/>
                <w:sz w:val="22"/>
                <w:szCs w:val="22"/>
              </w:rPr>
            </w:pPr>
            <w:r>
              <w:rPr>
                <w:rFonts w:eastAsia="Times New Roman"/>
                <w:sz w:val="22"/>
                <w:szCs w:val="22"/>
              </w:rPr>
              <w:lastRenderedPageBreak/>
              <w:t>Расчётный срок,</w:t>
            </w:r>
          </w:p>
          <w:p w14:paraId="58AD002D" w14:textId="77777777" w:rsidR="006764B1" w:rsidRDefault="00000000">
            <w:pPr>
              <w:ind w:firstLine="0"/>
              <w:jc w:val="center"/>
              <w:rPr>
                <w:rFonts w:eastAsia="Times New Roman"/>
                <w:sz w:val="22"/>
                <w:szCs w:val="22"/>
              </w:rPr>
            </w:pPr>
            <w:r>
              <w:rPr>
                <w:rFonts w:eastAsia="Times New Roman"/>
                <w:sz w:val="22"/>
                <w:szCs w:val="22"/>
              </w:rPr>
              <w:lastRenderedPageBreak/>
              <w:t>2043 год</w:t>
            </w:r>
          </w:p>
        </w:tc>
      </w:tr>
      <w:tr w:rsidR="006764B1" w14:paraId="70D2C5B4" w14:textId="77777777">
        <w:trPr>
          <w:jc w:val="center"/>
        </w:trPr>
        <w:tc>
          <w:tcPr>
            <w:tcW w:w="1619" w:type="pct"/>
            <w:vAlign w:val="center"/>
          </w:tcPr>
          <w:p w14:paraId="31A5C5F9" w14:textId="77777777" w:rsidR="006764B1" w:rsidRDefault="00000000">
            <w:pPr>
              <w:ind w:firstLine="0"/>
              <w:jc w:val="left"/>
              <w:rPr>
                <w:rFonts w:eastAsia="Times New Roman"/>
                <w:sz w:val="22"/>
                <w:szCs w:val="22"/>
              </w:rPr>
            </w:pPr>
            <w:r>
              <w:rPr>
                <w:rFonts w:eastAsia="Times New Roman"/>
                <w:sz w:val="22"/>
                <w:szCs w:val="22"/>
              </w:rPr>
              <w:t>в возрасте моложе трудоспособного, человек</w:t>
            </w:r>
          </w:p>
        </w:tc>
        <w:tc>
          <w:tcPr>
            <w:tcW w:w="1297" w:type="pct"/>
            <w:vAlign w:val="center"/>
          </w:tcPr>
          <w:p w14:paraId="3FA8BBE5" w14:textId="77777777" w:rsidR="006764B1" w:rsidRDefault="00000000">
            <w:pPr>
              <w:ind w:firstLine="0"/>
              <w:jc w:val="center"/>
              <w:rPr>
                <w:rFonts w:eastAsia="Times New Roman"/>
                <w:sz w:val="22"/>
                <w:szCs w:val="22"/>
              </w:rPr>
            </w:pPr>
            <w:r>
              <w:rPr>
                <w:rFonts w:eastAsia="Times New Roman"/>
                <w:sz w:val="22"/>
                <w:szCs w:val="22"/>
              </w:rPr>
              <w:t>410</w:t>
            </w:r>
          </w:p>
        </w:tc>
        <w:tc>
          <w:tcPr>
            <w:tcW w:w="1034" w:type="pct"/>
            <w:vAlign w:val="center"/>
          </w:tcPr>
          <w:p w14:paraId="473D233F" w14:textId="77777777" w:rsidR="006764B1" w:rsidRDefault="00000000">
            <w:pPr>
              <w:ind w:firstLine="0"/>
              <w:jc w:val="center"/>
              <w:rPr>
                <w:rFonts w:eastAsia="Times New Roman"/>
                <w:sz w:val="22"/>
                <w:szCs w:val="22"/>
              </w:rPr>
            </w:pPr>
            <w:r>
              <w:rPr>
                <w:rFonts w:eastAsia="Times New Roman"/>
                <w:sz w:val="22"/>
                <w:szCs w:val="22"/>
              </w:rPr>
              <w:t>350</w:t>
            </w:r>
          </w:p>
        </w:tc>
        <w:tc>
          <w:tcPr>
            <w:tcW w:w="1050" w:type="pct"/>
            <w:vAlign w:val="center"/>
          </w:tcPr>
          <w:p w14:paraId="0F7E06AD" w14:textId="77777777" w:rsidR="006764B1" w:rsidRDefault="00000000">
            <w:pPr>
              <w:ind w:firstLine="0"/>
              <w:jc w:val="center"/>
              <w:rPr>
                <w:rFonts w:eastAsia="Times New Roman"/>
                <w:sz w:val="22"/>
                <w:szCs w:val="22"/>
              </w:rPr>
            </w:pPr>
            <w:r>
              <w:rPr>
                <w:rFonts w:eastAsia="Times New Roman"/>
                <w:sz w:val="22"/>
                <w:szCs w:val="22"/>
              </w:rPr>
              <w:t>310</w:t>
            </w:r>
          </w:p>
        </w:tc>
      </w:tr>
      <w:tr w:rsidR="006764B1" w14:paraId="6CD02DCE" w14:textId="77777777">
        <w:trPr>
          <w:jc w:val="center"/>
        </w:trPr>
        <w:tc>
          <w:tcPr>
            <w:tcW w:w="1619" w:type="pct"/>
            <w:vAlign w:val="center"/>
          </w:tcPr>
          <w:p w14:paraId="60F786B2" w14:textId="77777777" w:rsidR="006764B1" w:rsidRDefault="00000000">
            <w:pPr>
              <w:ind w:firstLine="0"/>
              <w:jc w:val="left"/>
              <w:rPr>
                <w:rFonts w:eastAsia="Times New Roman"/>
                <w:sz w:val="22"/>
                <w:szCs w:val="22"/>
              </w:rPr>
            </w:pPr>
            <w:r>
              <w:rPr>
                <w:rFonts w:eastAsia="Times New Roman"/>
                <w:sz w:val="22"/>
                <w:szCs w:val="22"/>
              </w:rPr>
              <w:t>в трудоспособном возрасте, человек</w:t>
            </w:r>
          </w:p>
        </w:tc>
        <w:tc>
          <w:tcPr>
            <w:tcW w:w="1297" w:type="pct"/>
            <w:vAlign w:val="center"/>
          </w:tcPr>
          <w:p w14:paraId="12F741B2" w14:textId="77777777" w:rsidR="006764B1" w:rsidRDefault="00000000">
            <w:pPr>
              <w:ind w:firstLine="0"/>
              <w:jc w:val="center"/>
              <w:rPr>
                <w:rFonts w:eastAsia="Times New Roman"/>
                <w:sz w:val="22"/>
                <w:szCs w:val="22"/>
              </w:rPr>
            </w:pPr>
            <w:r>
              <w:rPr>
                <w:rFonts w:eastAsia="Times New Roman"/>
                <w:sz w:val="22"/>
                <w:szCs w:val="22"/>
              </w:rPr>
              <w:t>820</w:t>
            </w:r>
          </w:p>
        </w:tc>
        <w:tc>
          <w:tcPr>
            <w:tcW w:w="1034" w:type="pct"/>
            <w:vAlign w:val="center"/>
          </w:tcPr>
          <w:p w14:paraId="329FF3C6" w14:textId="77777777" w:rsidR="006764B1" w:rsidRDefault="00000000">
            <w:pPr>
              <w:ind w:firstLine="0"/>
              <w:jc w:val="center"/>
              <w:rPr>
                <w:rFonts w:eastAsia="Times New Roman"/>
                <w:sz w:val="22"/>
                <w:szCs w:val="22"/>
              </w:rPr>
            </w:pPr>
            <w:r>
              <w:rPr>
                <w:rFonts w:eastAsia="Times New Roman"/>
                <w:sz w:val="22"/>
                <w:szCs w:val="22"/>
              </w:rPr>
              <w:t>740</w:t>
            </w:r>
          </w:p>
        </w:tc>
        <w:tc>
          <w:tcPr>
            <w:tcW w:w="1050" w:type="pct"/>
            <w:vAlign w:val="center"/>
          </w:tcPr>
          <w:p w14:paraId="3D57CFEB" w14:textId="77777777" w:rsidR="006764B1" w:rsidRDefault="00000000">
            <w:pPr>
              <w:ind w:firstLine="0"/>
              <w:jc w:val="center"/>
              <w:rPr>
                <w:rFonts w:eastAsia="Times New Roman"/>
                <w:sz w:val="22"/>
                <w:szCs w:val="22"/>
              </w:rPr>
            </w:pPr>
            <w:r>
              <w:rPr>
                <w:rFonts w:eastAsia="Times New Roman"/>
                <w:sz w:val="22"/>
                <w:szCs w:val="22"/>
              </w:rPr>
              <w:t>700</w:t>
            </w:r>
          </w:p>
        </w:tc>
      </w:tr>
      <w:tr w:rsidR="006764B1" w14:paraId="12D2EE2D" w14:textId="77777777">
        <w:trPr>
          <w:jc w:val="center"/>
        </w:trPr>
        <w:tc>
          <w:tcPr>
            <w:tcW w:w="1619" w:type="pct"/>
            <w:vAlign w:val="center"/>
          </w:tcPr>
          <w:p w14:paraId="097A23F6" w14:textId="77777777" w:rsidR="006764B1" w:rsidRDefault="00000000">
            <w:pPr>
              <w:ind w:firstLine="0"/>
              <w:jc w:val="left"/>
              <w:rPr>
                <w:rFonts w:eastAsia="Times New Roman"/>
                <w:sz w:val="22"/>
                <w:szCs w:val="22"/>
              </w:rPr>
            </w:pPr>
            <w:r>
              <w:rPr>
                <w:rFonts w:eastAsia="Times New Roman"/>
                <w:sz w:val="22"/>
                <w:szCs w:val="22"/>
              </w:rPr>
              <w:t>в возрасте старше трудоспособного, человек</w:t>
            </w:r>
          </w:p>
        </w:tc>
        <w:tc>
          <w:tcPr>
            <w:tcW w:w="1297" w:type="pct"/>
            <w:vAlign w:val="center"/>
          </w:tcPr>
          <w:p w14:paraId="2DC24C0A" w14:textId="77777777" w:rsidR="006764B1" w:rsidRDefault="00000000">
            <w:pPr>
              <w:ind w:firstLine="0"/>
              <w:jc w:val="center"/>
              <w:rPr>
                <w:rFonts w:eastAsia="Times New Roman"/>
                <w:sz w:val="22"/>
                <w:szCs w:val="22"/>
              </w:rPr>
            </w:pPr>
            <w:r>
              <w:rPr>
                <w:rFonts w:eastAsia="Times New Roman"/>
                <w:sz w:val="22"/>
                <w:szCs w:val="22"/>
              </w:rPr>
              <w:t>345</w:t>
            </w:r>
          </w:p>
        </w:tc>
        <w:tc>
          <w:tcPr>
            <w:tcW w:w="1034" w:type="pct"/>
            <w:vAlign w:val="center"/>
          </w:tcPr>
          <w:p w14:paraId="11EBF3E7" w14:textId="77777777" w:rsidR="006764B1" w:rsidRDefault="00000000">
            <w:pPr>
              <w:ind w:firstLine="0"/>
              <w:jc w:val="center"/>
              <w:rPr>
                <w:rFonts w:eastAsia="Times New Roman"/>
                <w:sz w:val="22"/>
                <w:szCs w:val="22"/>
              </w:rPr>
            </w:pPr>
            <w:r>
              <w:rPr>
                <w:rFonts w:eastAsia="Times New Roman"/>
                <w:sz w:val="22"/>
                <w:szCs w:val="22"/>
              </w:rPr>
              <w:t>310</w:t>
            </w:r>
          </w:p>
        </w:tc>
        <w:tc>
          <w:tcPr>
            <w:tcW w:w="1050" w:type="pct"/>
            <w:vAlign w:val="center"/>
          </w:tcPr>
          <w:p w14:paraId="23F89759" w14:textId="77777777" w:rsidR="006764B1" w:rsidRDefault="00000000">
            <w:pPr>
              <w:ind w:firstLine="0"/>
              <w:jc w:val="center"/>
              <w:rPr>
                <w:rFonts w:eastAsia="Times New Roman"/>
                <w:sz w:val="22"/>
                <w:szCs w:val="22"/>
              </w:rPr>
            </w:pPr>
            <w:r>
              <w:rPr>
                <w:rFonts w:eastAsia="Times New Roman"/>
                <w:sz w:val="22"/>
                <w:szCs w:val="22"/>
              </w:rPr>
              <w:t>290</w:t>
            </w:r>
          </w:p>
        </w:tc>
      </w:tr>
      <w:tr w:rsidR="006764B1" w14:paraId="184277F3" w14:textId="77777777">
        <w:trPr>
          <w:jc w:val="center"/>
        </w:trPr>
        <w:tc>
          <w:tcPr>
            <w:tcW w:w="1619" w:type="pct"/>
            <w:vAlign w:val="center"/>
          </w:tcPr>
          <w:p w14:paraId="4107FAB5" w14:textId="77777777" w:rsidR="006764B1" w:rsidRDefault="00000000">
            <w:pPr>
              <w:ind w:firstLine="0"/>
              <w:jc w:val="left"/>
              <w:rPr>
                <w:rFonts w:eastAsia="Times New Roman"/>
                <w:sz w:val="22"/>
                <w:szCs w:val="22"/>
              </w:rPr>
            </w:pPr>
            <w:r>
              <w:rPr>
                <w:rFonts w:eastAsia="Times New Roman"/>
                <w:sz w:val="22"/>
                <w:szCs w:val="22"/>
              </w:rPr>
              <w:t>Всего населения, человек</w:t>
            </w:r>
          </w:p>
        </w:tc>
        <w:tc>
          <w:tcPr>
            <w:tcW w:w="1297" w:type="pct"/>
            <w:vAlign w:val="center"/>
          </w:tcPr>
          <w:p w14:paraId="6A29BABB" w14:textId="77777777" w:rsidR="006764B1" w:rsidRDefault="00000000">
            <w:pPr>
              <w:ind w:firstLine="0"/>
              <w:jc w:val="center"/>
              <w:rPr>
                <w:rFonts w:eastAsia="Times New Roman"/>
                <w:sz w:val="22"/>
                <w:szCs w:val="22"/>
              </w:rPr>
            </w:pPr>
            <w:r>
              <w:rPr>
                <w:rFonts w:eastAsia="Times New Roman"/>
                <w:sz w:val="22"/>
                <w:szCs w:val="22"/>
              </w:rPr>
              <w:t>1575</w:t>
            </w:r>
          </w:p>
        </w:tc>
        <w:tc>
          <w:tcPr>
            <w:tcW w:w="1034" w:type="pct"/>
            <w:vAlign w:val="center"/>
          </w:tcPr>
          <w:p w14:paraId="5DED94FD" w14:textId="77777777" w:rsidR="006764B1" w:rsidRDefault="00000000">
            <w:pPr>
              <w:ind w:firstLine="0"/>
              <w:jc w:val="center"/>
              <w:rPr>
                <w:rFonts w:eastAsia="Times New Roman"/>
                <w:sz w:val="22"/>
                <w:szCs w:val="22"/>
              </w:rPr>
            </w:pPr>
            <w:r>
              <w:rPr>
                <w:rFonts w:eastAsia="Times New Roman"/>
                <w:sz w:val="22"/>
                <w:szCs w:val="22"/>
              </w:rPr>
              <w:t>1400</w:t>
            </w:r>
          </w:p>
        </w:tc>
        <w:tc>
          <w:tcPr>
            <w:tcW w:w="1050" w:type="pct"/>
            <w:vAlign w:val="center"/>
          </w:tcPr>
          <w:p w14:paraId="7E798DD1" w14:textId="77777777" w:rsidR="006764B1" w:rsidRDefault="00000000">
            <w:pPr>
              <w:ind w:firstLine="0"/>
              <w:jc w:val="center"/>
              <w:rPr>
                <w:rFonts w:eastAsia="Times New Roman"/>
                <w:sz w:val="22"/>
                <w:szCs w:val="22"/>
              </w:rPr>
            </w:pPr>
            <w:r>
              <w:rPr>
                <w:rFonts w:eastAsia="Times New Roman"/>
                <w:sz w:val="22"/>
                <w:szCs w:val="22"/>
              </w:rPr>
              <w:t>1300</w:t>
            </w:r>
          </w:p>
        </w:tc>
      </w:tr>
    </w:tbl>
    <w:p w14:paraId="490063D8" w14:textId="77777777" w:rsidR="006764B1" w:rsidRDefault="00000000">
      <w:pPr>
        <w:spacing w:before="120"/>
        <w:ind w:firstLine="709"/>
      </w:pPr>
      <w:r>
        <w:rPr>
          <w:rFonts w:eastAsia="Times New Roman"/>
        </w:rPr>
        <w:t xml:space="preserve">Таким образом, к окончанию первой очереди и расчетного срока генерального плана предполагается сокращение численности населения </w:t>
      </w:r>
      <w:proofErr w:type="spellStart"/>
      <w:r>
        <w:rPr>
          <w:rFonts w:eastAsia="Times New Roman"/>
        </w:rPr>
        <w:t>Тулюшского</w:t>
      </w:r>
      <w:proofErr w:type="spellEnd"/>
      <w:r>
        <w:rPr>
          <w:rFonts w:eastAsia="Times New Roman"/>
        </w:rPr>
        <w:t xml:space="preserve"> муниципального образования ввиду миграционной убыли. Для улучшения существующей и прогнозируемой демографической ситуации необходимо проведение мероприятий, направленных на создание новых рабочих мест для лиц всех возрастов, повышение рождаемости и улучшение демографической обстановки.</w:t>
      </w:r>
    </w:p>
    <w:p w14:paraId="2F0322A5" w14:textId="77777777" w:rsidR="006764B1" w:rsidRDefault="00000000">
      <w:pPr>
        <w:pStyle w:val="2"/>
        <w:numPr>
          <w:ilvl w:val="0"/>
          <w:numId w:val="0"/>
        </w:numPr>
        <w:ind w:firstLine="708"/>
        <w:jc w:val="center"/>
        <w:rPr>
          <w:sz w:val="24"/>
          <w:szCs w:val="24"/>
        </w:rPr>
      </w:pPr>
      <w:r>
        <w:rPr>
          <w:sz w:val="24"/>
          <w:szCs w:val="24"/>
        </w:rPr>
        <w:t>5. ЖИЛИЩНАЯ СФЕРА</w:t>
      </w:r>
      <w:bookmarkEnd w:id="48"/>
      <w:bookmarkEnd w:id="49"/>
    </w:p>
    <w:p w14:paraId="2654F13B" w14:textId="77777777" w:rsidR="006764B1" w:rsidRDefault="00000000">
      <w:pPr>
        <w:pStyle w:val="3"/>
        <w:numPr>
          <w:ilvl w:val="0"/>
          <w:numId w:val="0"/>
        </w:numPr>
        <w:ind w:firstLine="708"/>
        <w:rPr>
          <w:szCs w:val="28"/>
        </w:rPr>
      </w:pPr>
      <w:bookmarkStart w:id="50" w:name="_Toc121856920"/>
      <w:r>
        <w:rPr>
          <w:szCs w:val="28"/>
        </w:rPr>
        <w:t>5.1. Современное состояние</w:t>
      </w:r>
      <w:bookmarkEnd w:id="50"/>
    </w:p>
    <w:p w14:paraId="23B71D62" w14:textId="77777777" w:rsidR="006764B1" w:rsidRDefault="00000000">
      <w:pPr>
        <w:ind w:firstLine="709"/>
      </w:pPr>
      <w:r>
        <w:rPr>
          <w:color w:val="000000"/>
        </w:rPr>
        <w:t xml:space="preserve">По данным </w:t>
      </w:r>
      <w:r>
        <w:rPr>
          <w:rFonts w:eastAsia="Arial"/>
          <w:color w:val="000000"/>
        </w:rPr>
        <w:t>формы № 1-жилфонд</w:t>
      </w:r>
      <w:r>
        <w:rPr>
          <w:color w:val="000000"/>
        </w:rPr>
        <w:t xml:space="preserve"> на 31.12.2021 общая площадь жилого фонда в муниципальном образовании составила 29,7 тыс. кв. м.</w:t>
      </w:r>
    </w:p>
    <w:p w14:paraId="42EEEDE0" w14:textId="77777777" w:rsidR="006764B1" w:rsidRDefault="00000000">
      <w:pPr>
        <w:ind w:firstLine="709"/>
        <w:rPr>
          <w:rFonts w:eastAsia="Times New Roman"/>
        </w:rPr>
      </w:pPr>
      <w:r>
        <w:rPr>
          <w:color w:val="000000"/>
        </w:rPr>
        <w:t xml:space="preserve">Жилищный фонд представлен малоэтажной застройкой – индивидуальными жилыми домами. Общее число жилых домов на территории </w:t>
      </w:r>
      <w:proofErr w:type="spellStart"/>
      <w:r>
        <w:rPr>
          <w:color w:val="000000"/>
        </w:rPr>
        <w:t>Тулюш</w:t>
      </w:r>
      <w:r>
        <w:rPr>
          <w:rFonts w:eastAsia="Times New Roman"/>
        </w:rPr>
        <w:t>ского</w:t>
      </w:r>
      <w:proofErr w:type="spellEnd"/>
      <w:r>
        <w:rPr>
          <w:rFonts w:eastAsia="Times New Roman"/>
        </w:rPr>
        <w:t xml:space="preserve"> муниципального образования – 577 ед. (из них – 358 двухкомнатных, 219 трехкомнатных).</w:t>
      </w:r>
    </w:p>
    <w:p w14:paraId="632889D5" w14:textId="77777777" w:rsidR="006764B1" w:rsidRDefault="00000000">
      <w:pPr>
        <w:ind w:firstLine="709"/>
        <w:rPr>
          <w:rFonts w:eastAsia="Times New Roman"/>
        </w:rPr>
      </w:pPr>
      <w:r>
        <w:rPr>
          <w:rFonts w:eastAsia="Times New Roman"/>
        </w:rPr>
        <w:t>Значительная часть жилых домов (41 %) построена в 1921-1945 гг., 10 % домов построены ранее указанного периода. Позже 1995 г. построены 4 дома (менее 1 %).</w:t>
      </w:r>
    </w:p>
    <w:p w14:paraId="253C99F4" w14:textId="77777777" w:rsidR="006764B1" w:rsidRDefault="00000000">
      <w:pPr>
        <w:ind w:firstLine="709"/>
        <w:rPr>
          <w:rFonts w:eastAsia="Times New Roman"/>
        </w:rPr>
      </w:pPr>
      <w:r>
        <w:rPr>
          <w:rFonts w:eastAsia="Times New Roman"/>
        </w:rPr>
        <w:t xml:space="preserve">Износ свыше 70 % имеет 7 домов, общей площадью 0,2 тыс. кв. м, износ от 66 до 70 % имеет 170 домов общей площадью 3,5 тыс. кв. м.; для большинства жилых домов </w:t>
      </w:r>
      <w:proofErr w:type="spellStart"/>
      <w:r>
        <w:rPr>
          <w:rFonts w:eastAsia="Times New Roman"/>
        </w:rPr>
        <w:t>Тулюшского</w:t>
      </w:r>
      <w:proofErr w:type="spellEnd"/>
      <w:r>
        <w:rPr>
          <w:rFonts w:eastAsia="Times New Roman"/>
        </w:rPr>
        <w:t xml:space="preserve"> муниципального образования характерен износ от 31 до 65 % – 250 домов общей площадью 20,0 тыс. кв. м.</w:t>
      </w:r>
    </w:p>
    <w:p w14:paraId="20EAFCDC" w14:textId="77777777" w:rsidR="006764B1" w:rsidRDefault="00000000">
      <w:pPr>
        <w:ind w:firstLine="709"/>
        <w:rPr>
          <w:color w:val="000000"/>
        </w:rPr>
      </w:pPr>
      <w:r>
        <w:rPr>
          <w:color w:val="000000"/>
        </w:rPr>
        <w:t>Средний показатель современной жилищной обеспеченности муниципального образования составляет 18,86 кв. м/чел.</w:t>
      </w:r>
    </w:p>
    <w:p w14:paraId="71F347E1" w14:textId="77777777" w:rsidR="006764B1" w:rsidRDefault="00000000">
      <w:pPr>
        <w:ind w:firstLine="709"/>
      </w:pPr>
      <w:r>
        <w:rPr>
          <w:color w:val="000000"/>
        </w:rPr>
        <w:t>Жилищное строительство в муниципальном образовании осуществляется преимущественно за счет индивидуальных застройщиков.</w:t>
      </w:r>
    </w:p>
    <w:p w14:paraId="1D197947" w14:textId="77777777" w:rsidR="006764B1" w:rsidRDefault="00000000">
      <w:pPr>
        <w:pStyle w:val="3"/>
        <w:numPr>
          <w:ilvl w:val="0"/>
          <w:numId w:val="0"/>
        </w:numPr>
        <w:ind w:firstLine="708"/>
        <w:rPr>
          <w:szCs w:val="28"/>
        </w:rPr>
      </w:pPr>
      <w:bookmarkStart w:id="51" w:name="_Toc121856921"/>
      <w:r>
        <w:rPr>
          <w:szCs w:val="28"/>
        </w:rPr>
        <w:t>5.2. Перспективы развития</w:t>
      </w:r>
      <w:bookmarkEnd w:id="51"/>
      <w:r>
        <w:rPr>
          <w:szCs w:val="28"/>
        </w:rPr>
        <w:t xml:space="preserve"> </w:t>
      </w:r>
    </w:p>
    <w:p w14:paraId="754E5A0D" w14:textId="77777777" w:rsidR="006764B1" w:rsidRDefault="00000000">
      <w:pPr>
        <w:rPr>
          <w:color w:val="000000"/>
        </w:rPr>
      </w:pPr>
      <w:r>
        <w:rPr>
          <w:color w:val="000000"/>
        </w:rPr>
        <w:t xml:space="preserve">Дальнейшее развитие жилищной сферы </w:t>
      </w:r>
      <w:proofErr w:type="spellStart"/>
      <w:r>
        <w:rPr>
          <w:color w:val="000000"/>
          <w:lang w:bidi="ru-RU"/>
        </w:rPr>
        <w:t>Тулюшского</w:t>
      </w:r>
      <w:proofErr w:type="spellEnd"/>
      <w:r>
        <w:rPr>
          <w:color w:val="000000"/>
          <w:lang w:bidi="ru-RU"/>
        </w:rPr>
        <w:t xml:space="preserve"> муниципального образования</w:t>
      </w:r>
      <w:r>
        <w:rPr>
          <w:color w:val="000000"/>
        </w:rPr>
        <w:t xml:space="preserve"> будет в большей степени направлено на улучшение жилищных условий. Предлагается увеличение средней жилищной обеспеченности населения площадью жилищного фонда. Ожидается, что часть жилищного фонда будет обновлена (реконструирована) ввиду высокого износа зданий. Обеспеченность в расчете на душу населения поднимется до 24,2 кв. м на человека. </w:t>
      </w:r>
    </w:p>
    <w:p w14:paraId="59E1ACF1" w14:textId="77777777" w:rsidR="006764B1" w:rsidRDefault="00000000">
      <w:pPr>
        <w:pStyle w:val="afff8"/>
        <w:rPr>
          <w:sz w:val="24"/>
          <w:szCs w:val="32"/>
        </w:rPr>
      </w:pPr>
      <w:r>
        <w:rPr>
          <w:sz w:val="24"/>
          <w:szCs w:val="32"/>
        </w:rPr>
        <w:t>Таблица 5.2.1</w:t>
      </w:r>
    </w:p>
    <w:p w14:paraId="41B47C15" w14:textId="77777777" w:rsidR="006764B1" w:rsidRDefault="00000000">
      <w:pPr>
        <w:pStyle w:val="afff9"/>
        <w:spacing w:after="0"/>
      </w:pPr>
      <w:r>
        <w:t xml:space="preserve">Движение жилищного фонда в </w:t>
      </w:r>
      <w:proofErr w:type="spellStart"/>
      <w:r>
        <w:t>Тулюшском</w:t>
      </w:r>
      <w:proofErr w:type="spellEnd"/>
      <w:r>
        <w:t xml:space="preserve"> муниципальном образовании на расчетный срок до 2043 г.</w:t>
      </w:r>
    </w:p>
    <w:tbl>
      <w:tblPr>
        <w:tblW w:w="5000" w:type="pct"/>
        <w:jc w:val="center"/>
        <w:tblLook w:val="04A0" w:firstRow="1" w:lastRow="0" w:firstColumn="1" w:lastColumn="0" w:noHBand="0" w:noVBand="1"/>
      </w:tblPr>
      <w:tblGrid>
        <w:gridCol w:w="5627"/>
        <w:gridCol w:w="2018"/>
        <w:gridCol w:w="1926"/>
      </w:tblGrid>
      <w:tr w:rsidR="006764B1" w14:paraId="5E755624" w14:textId="77777777">
        <w:trPr>
          <w:trHeight w:val="300"/>
          <w:tblHeader/>
          <w:jc w:val="center"/>
        </w:trPr>
        <w:tc>
          <w:tcPr>
            <w:tcW w:w="2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090600" w14:textId="77777777" w:rsidR="006764B1" w:rsidRDefault="00000000">
            <w:pPr>
              <w:ind w:firstLine="0"/>
              <w:jc w:val="center"/>
              <w:rPr>
                <w:sz w:val="22"/>
                <w:szCs w:val="22"/>
              </w:rPr>
            </w:pPr>
            <w:r>
              <w:rPr>
                <w:rFonts w:eastAsia="Times New Roman"/>
                <w:color w:val="000000"/>
                <w:sz w:val="22"/>
                <w:szCs w:val="22"/>
              </w:rPr>
              <w:t>Показатели</w:t>
            </w:r>
          </w:p>
        </w:tc>
        <w:tc>
          <w:tcPr>
            <w:tcW w:w="1054" w:type="pct"/>
            <w:tcBorders>
              <w:top w:val="single" w:sz="4" w:space="0" w:color="000000"/>
              <w:bottom w:val="single" w:sz="4" w:space="0" w:color="000000"/>
              <w:right w:val="single" w:sz="4" w:space="0" w:color="000000"/>
            </w:tcBorders>
            <w:shd w:val="clear" w:color="auto" w:fill="auto"/>
            <w:vAlign w:val="center"/>
          </w:tcPr>
          <w:p w14:paraId="2937F5B5" w14:textId="77777777" w:rsidR="006764B1" w:rsidRDefault="00000000">
            <w:pPr>
              <w:ind w:firstLine="0"/>
              <w:jc w:val="center"/>
              <w:rPr>
                <w:sz w:val="22"/>
                <w:szCs w:val="22"/>
              </w:rPr>
            </w:pPr>
            <w:r>
              <w:rPr>
                <w:rFonts w:eastAsia="Times New Roman"/>
                <w:color w:val="000000"/>
                <w:sz w:val="22"/>
                <w:szCs w:val="22"/>
              </w:rPr>
              <w:t>Единица измерения</w:t>
            </w:r>
          </w:p>
        </w:tc>
        <w:tc>
          <w:tcPr>
            <w:tcW w:w="1006" w:type="pct"/>
            <w:tcBorders>
              <w:top w:val="single" w:sz="4" w:space="0" w:color="000000"/>
              <w:bottom w:val="single" w:sz="4" w:space="0" w:color="000000"/>
              <w:right w:val="single" w:sz="4" w:space="0" w:color="000000"/>
            </w:tcBorders>
            <w:shd w:val="clear" w:color="auto" w:fill="auto"/>
            <w:vAlign w:val="center"/>
          </w:tcPr>
          <w:p w14:paraId="62D9F413" w14:textId="77777777" w:rsidR="006764B1" w:rsidRDefault="00000000">
            <w:pPr>
              <w:ind w:firstLine="0"/>
              <w:jc w:val="center"/>
              <w:rPr>
                <w:sz w:val="22"/>
                <w:szCs w:val="22"/>
              </w:rPr>
            </w:pPr>
            <w:r>
              <w:rPr>
                <w:rFonts w:eastAsia="Times New Roman"/>
                <w:color w:val="000000"/>
                <w:sz w:val="22"/>
                <w:szCs w:val="22"/>
              </w:rPr>
              <w:t>Значение показателя</w:t>
            </w:r>
          </w:p>
        </w:tc>
      </w:tr>
      <w:tr w:rsidR="006764B1" w14:paraId="45BFD6DD" w14:textId="77777777">
        <w:trPr>
          <w:trHeight w:val="300"/>
          <w:jc w:val="center"/>
        </w:trPr>
        <w:tc>
          <w:tcPr>
            <w:tcW w:w="2940" w:type="pct"/>
            <w:tcBorders>
              <w:left w:val="single" w:sz="4" w:space="0" w:color="000000"/>
              <w:bottom w:val="single" w:sz="4" w:space="0" w:color="000000"/>
              <w:right w:val="single" w:sz="4" w:space="0" w:color="000000"/>
            </w:tcBorders>
            <w:shd w:val="clear" w:color="auto" w:fill="auto"/>
            <w:vAlign w:val="center"/>
          </w:tcPr>
          <w:p w14:paraId="567689BB" w14:textId="77777777" w:rsidR="006764B1" w:rsidRDefault="00000000">
            <w:pPr>
              <w:ind w:firstLine="0"/>
              <w:jc w:val="left"/>
              <w:rPr>
                <w:sz w:val="22"/>
                <w:szCs w:val="22"/>
              </w:rPr>
            </w:pPr>
            <w:r>
              <w:rPr>
                <w:rFonts w:eastAsia="Times New Roman"/>
                <w:color w:val="000000"/>
                <w:sz w:val="22"/>
                <w:szCs w:val="22"/>
              </w:rPr>
              <w:t xml:space="preserve">Существующий жилищный фонд </w:t>
            </w:r>
          </w:p>
        </w:tc>
        <w:tc>
          <w:tcPr>
            <w:tcW w:w="1054" w:type="pct"/>
            <w:vMerge w:val="restart"/>
            <w:tcBorders>
              <w:left w:val="single" w:sz="4" w:space="0" w:color="000000"/>
              <w:bottom w:val="single" w:sz="4" w:space="0" w:color="000000"/>
              <w:right w:val="single" w:sz="4" w:space="0" w:color="000000"/>
            </w:tcBorders>
            <w:shd w:val="clear" w:color="auto" w:fill="auto"/>
            <w:vAlign w:val="center"/>
          </w:tcPr>
          <w:p w14:paraId="1C8E9EEE" w14:textId="77777777" w:rsidR="006764B1" w:rsidRDefault="00000000">
            <w:pPr>
              <w:ind w:firstLine="0"/>
              <w:jc w:val="center"/>
              <w:rPr>
                <w:sz w:val="22"/>
                <w:szCs w:val="22"/>
              </w:rPr>
            </w:pPr>
            <w:r>
              <w:rPr>
                <w:rFonts w:eastAsia="Times New Roman"/>
                <w:color w:val="000000"/>
                <w:sz w:val="22"/>
                <w:szCs w:val="22"/>
              </w:rPr>
              <w:t xml:space="preserve">тыс. кв. м общей </w:t>
            </w:r>
            <w:r>
              <w:rPr>
                <w:rFonts w:eastAsia="Times New Roman"/>
                <w:color w:val="000000"/>
                <w:sz w:val="22"/>
                <w:szCs w:val="22"/>
              </w:rPr>
              <w:lastRenderedPageBreak/>
              <w:t>площади</w:t>
            </w:r>
          </w:p>
        </w:tc>
        <w:tc>
          <w:tcPr>
            <w:tcW w:w="1006" w:type="pct"/>
            <w:tcBorders>
              <w:bottom w:val="single" w:sz="4" w:space="0" w:color="000000"/>
              <w:right w:val="single" w:sz="4" w:space="0" w:color="000000"/>
            </w:tcBorders>
            <w:shd w:val="clear" w:color="auto" w:fill="auto"/>
            <w:vAlign w:val="center"/>
          </w:tcPr>
          <w:p w14:paraId="2673DBB1" w14:textId="77777777" w:rsidR="006764B1" w:rsidRDefault="00000000">
            <w:pPr>
              <w:ind w:firstLine="0"/>
              <w:jc w:val="center"/>
              <w:rPr>
                <w:rFonts w:eastAsia="Times New Roman"/>
                <w:color w:val="000000"/>
                <w:sz w:val="22"/>
                <w:szCs w:val="22"/>
              </w:rPr>
            </w:pPr>
            <w:r>
              <w:rPr>
                <w:rFonts w:eastAsia="Times New Roman"/>
                <w:color w:val="000000"/>
                <w:sz w:val="22"/>
                <w:szCs w:val="22"/>
              </w:rPr>
              <w:lastRenderedPageBreak/>
              <w:t>29,7</w:t>
            </w:r>
          </w:p>
        </w:tc>
      </w:tr>
      <w:tr w:rsidR="006764B1" w14:paraId="3E305368" w14:textId="77777777">
        <w:trPr>
          <w:trHeight w:val="300"/>
          <w:jc w:val="center"/>
        </w:trPr>
        <w:tc>
          <w:tcPr>
            <w:tcW w:w="2940" w:type="pct"/>
            <w:tcBorders>
              <w:left w:val="single" w:sz="4" w:space="0" w:color="000000"/>
              <w:bottom w:val="single" w:sz="4" w:space="0" w:color="000000"/>
              <w:right w:val="single" w:sz="4" w:space="0" w:color="000000"/>
            </w:tcBorders>
            <w:shd w:val="clear" w:color="auto" w:fill="auto"/>
            <w:vAlign w:val="center"/>
          </w:tcPr>
          <w:p w14:paraId="6BA2B3A6" w14:textId="77777777" w:rsidR="006764B1" w:rsidRDefault="00000000">
            <w:pPr>
              <w:ind w:firstLine="0"/>
              <w:jc w:val="left"/>
              <w:rPr>
                <w:sz w:val="22"/>
                <w:szCs w:val="22"/>
              </w:rPr>
            </w:pPr>
            <w:r>
              <w:rPr>
                <w:rFonts w:eastAsia="Times New Roman"/>
                <w:color w:val="000000"/>
                <w:sz w:val="22"/>
                <w:szCs w:val="22"/>
              </w:rPr>
              <w:lastRenderedPageBreak/>
              <w:t>Убыль жилищного фонда</w:t>
            </w:r>
          </w:p>
        </w:tc>
        <w:tc>
          <w:tcPr>
            <w:tcW w:w="1054" w:type="pct"/>
            <w:vMerge/>
            <w:tcBorders>
              <w:left w:val="single" w:sz="4" w:space="0" w:color="000000"/>
              <w:bottom w:val="single" w:sz="4" w:space="0" w:color="000000"/>
              <w:right w:val="single" w:sz="4" w:space="0" w:color="000000"/>
            </w:tcBorders>
            <w:shd w:val="clear" w:color="auto" w:fill="auto"/>
            <w:vAlign w:val="center"/>
          </w:tcPr>
          <w:p w14:paraId="5BD2DF90" w14:textId="77777777" w:rsidR="006764B1" w:rsidRDefault="006764B1">
            <w:pPr>
              <w:ind w:firstLine="0"/>
              <w:jc w:val="left"/>
              <w:rPr>
                <w:rFonts w:eastAsia="Times New Roman"/>
                <w:color w:val="000000"/>
                <w:sz w:val="22"/>
                <w:szCs w:val="22"/>
              </w:rPr>
            </w:pPr>
          </w:p>
        </w:tc>
        <w:tc>
          <w:tcPr>
            <w:tcW w:w="1006" w:type="pct"/>
            <w:tcBorders>
              <w:bottom w:val="single" w:sz="4" w:space="0" w:color="000000"/>
              <w:right w:val="single" w:sz="4" w:space="0" w:color="000000"/>
            </w:tcBorders>
            <w:shd w:val="clear" w:color="auto" w:fill="auto"/>
            <w:vAlign w:val="center"/>
          </w:tcPr>
          <w:p w14:paraId="43D785AF" w14:textId="77777777" w:rsidR="006764B1" w:rsidRDefault="00000000">
            <w:pPr>
              <w:ind w:firstLine="0"/>
              <w:jc w:val="center"/>
              <w:rPr>
                <w:rFonts w:eastAsia="Times New Roman"/>
                <w:color w:val="000000"/>
                <w:sz w:val="22"/>
                <w:szCs w:val="22"/>
              </w:rPr>
            </w:pPr>
            <w:r>
              <w:rPr>
                <w:rFonts w:eastAsia="Times New Roman"/>
                <w:color w:val="000000"/>
                <w:sz w:val="22"/>
                <w:szCs w:val="22"/>
              </w:rPr>
              <w:t>1,3</w:t>
            </w:r>
          </w:p>
        </w:tc>
      </w:tr>
      <w:tr w:rsidR="006764B1" w14:paraId="2FDDF67A" w14:textId="77777777">
        <w:trPr>
          <w:trHeight w:val="300"/>
          <w:jc w:val="center"/>
        </w:trPr>
        <w:tc>
          <w:tcPr>
            <w:tcW w:w="2940" w:type="pct"/>
            <w:tcBorders>
              <w:left w:val="single" w:sz="4" w:space="0" w:color="000000"/>
              <w:bottom w:val="single" w:sz="4" w:space="0" w:color="000000"/>
              <w:right w:val="single" w:sz="4" w:space="0" w:color="000000"/>
            </w:tcBorders>
            <w:shd w:val="clear" w:color="auto" w:fill="auto"/>
            <w:vAlign w:val="center"/>
          </w:tcPr>
          <w:p w14:paraId="5EFC8589" w14:textId="77777777" w:rsidR="006764B1" w:rsidRDefault="00000000">
            <w:pPr>
              <w:ind w:firstLine="0"/>
              <w:jc w:val="left"/>
              <w:rPr>
                <w:sz w:val="22"/>
                <w:szCs w:val="22"/>
              </w:rPr>
            </w:pPr>
            <w:r>
              <w:rPr>
                <w:rFonts w:eastAsia="Times New Roman"/>
                <w:color w:val="000000"/>
                <w:sz w:val="22"/>
                <w:szCs w:val="22"/>
              </w:rPr>
              <w:t>Существующий сохраняемый жилищный фонд</w:t>
            </w:r>
          </w:p>
        </w:tc>
        <w:tc>
          <w:tcPr>
            <w:tcW w:w="1054" w:type="pct"/>
            <w:vMerge/>
            <w:tcBorders>
              <w:left w:val="single" w:sz="4" w:space="0" w:color="000000"/>
              <w:bottom w:val="single" w:sz="4" w:space="0" w:color="000000"/>
              <w:right w:val="single" w:sz="4" w:space="0" w:color="000000"/>
            </w:tcBorders>
            <w:shd w:val="clear" w:color="auto" w:fill="auto"/>
            <w:vAlign w:val="center"/>
          </w:tcPr>
          <w:p w14:paraId="189BC0EC" w14:textId="77777777" w:rsidR="006764B1" w:rsidRDefault="006764B1">
            <w:pPr>
              <w:ind w:firstLine="0"/>
              <w:jc w:val="left"/>
              <w:rPr>
                <w:rFonts w:eastAsia="Times New Roman"/>
                <w:color w:val="000000"/>
                <w:sz w:val="22"/>
                <w:szCs w:val="22"/>
              </w:rPr>
            </w:pPr>
          </w:p>
        </w:tc>
        <w:tc>
          <w:tcPr>
            <w:tcW w:w="1006" w:type="pct"/>
            <w:tcBorders>
              <w:bottom w:val="single" w:sz="4" w:space="0" w:color="000000"/>
              <w:right w:val="single" w:sz="4" w:space="0" w:color="000000"/>
            </w:tcBorders>
            <w:shd w:val="clear" w:color="auto" w:fill="auto"/>
            <w:vAlign w:val="center"/>
          </w:tcPr>
          <w:p w14:paraId="2A44E3A5" w14:textId="77777777" w:rsidR="006764B1" w:rsidRDefault="00000000">
            <w:pPr>
              <w:ind w:firstLine="0"/>
              <w:jc w:val="center"/>
              <w:rPr>
                <w:rFonts w:eastAsia="Times New Roman"/>
                <w:color w:val="000000"/>
                <w:sz w:val="22"/>
                <w:szCs w:val="22"/>
              </w:rPr>
            </w:pPr>
            <w:r>
              <w:rPr>
                <w:rFonts w:eastAsia="Times New Roman"/>
                <w:color w:val="000000"/>
                <w:sz w:val="22"/>
                <w:szCs w:val="22"/>
              </w:rPr>
              <w:t>28,4</w:t>
            </w:r>
          </w:p>
        </w:tc>
      </w:tr>
      <w:tr w:rsidR="006764B1" w14:paraId="03B356BA" w14:textId="77777777">
        <w:trPr>
          <w:trHeight w:val="434"/>
          <w:jc w:val="center"/>
        </w:trPr>
        <w:tc>
          <w:tcPr>
            <w:tcW w:w="2940" w:type="pct"/>
            <w:tcBorders>
              <w:left w:val="single" w:sz="4" w:space="0" w:color="000000"/>
              <w:bottom w:val="single" w:sz="4" w:space="0" w:color="000000"/>
              <w:right w:val="single" w:sz="4" w:space="0" w:color="000000"/>
            </w:tcBorders>
            <w:shd w:val="clear" w:color="auto" w:fill="auto"/>
            <w:vAlign w:val="center"/>
          </w:tcPr>
          <w:p w14:paraId="71456F5F" w14:textId="77777777" w:rsidR="006764B1" w:rsidRDefault="00000000">
            <w:pPr>
              <w:ind w:firstLine="0"/>
              <w:jc w:val="left"/>
              <w:rPr>
                <w:sz w:val="22"/>
                <w:szCs w:val="22"/>
              </w:rPr>
            </w:pPr>
            <w:r>
              <w:rPr>
                <w:rFonts w:eastAsia="Times New Roman"/>
                <w:color w:val="000000"/>
                <w:sz w:val="22"/>
                <w:szCs w:val="22"/>
              </w:rPr>
              <w:t>Объем нового жилищного строительства к концу расчетного срока</w:t>
            </w:r>
          </w:p>
        </w:tc>
        <w:tc>
          <w:tcPr>
            <w:tcW w:w="1054" w:type="pct"/>
            <w:vMerge/>
            <w:tcBorders>
              <w:left w:val="single" w:sz="4" w:space="0" w:color="000000"/>
              <w:bottom w:val="single" w:sz="4" w:space="0" w:color="000000"/>
              <w:right w:val="single" w:sz="4" w:space="0" w:color="000000"/>
            </w:tcBorders>
            <w:shd w:val="clear" w:color="auto" w:fill="auto"/>
            <w:vAlign w:val="center"/>
          </w:tcPr>
          <w:p w14:paraId="0FCE938A" w14:textId="77777777" w:rsidR="006764B1" w:rsidRDefault="006764B1">
            <w:pPr>
              <w:ind w:firstLine="0"/>
              <w:jc w:val="left"/>
              <w:rPr>
                <w:rFonts w:eastAsia="Times New Roman"/>
                <w:color w:val="000000"/>
                <w:sz w:val="22"/>
                <w:szCs w:val="22"/>
              </w:rPr>
            </w:pPr>
          </w:p>
        </w:tc>
        <w:tc>
          <w:tcPr>
            <w:tcW w:w="1006" w:type="pct"/>
            <w:tcBorders>
              <w:bottom w:val="single" w:sz="4" w:space="0" w:color="000000"/>
              <w:right w:val="single" w:sz="4" w:space="0" w:color="000000"/>
            </w:tcBorders>
            <w:shd w:val="clear" w:color="auto" w:fill="auto"/>
            <w:vAlign w:val="center"/>
          </w:tcPr>
          <w:p w14:paraId="02FECAB6" w14:textId="77777777" w:rsidR="006764B1" w:rsidRDefault="00000000">
            <w:pPr>
              <w:ind w:firstLine="0"/>
              <w:jc w:val="center"/>
              <w:rPr>
                <w:sz w:val="22"/>
                <w:szCs w:val="22"/>
              </w:rPr>
            </w:pPr>
            <w:r>
              <w:rPr>
                <w:sz w:val="22"/>
                <w:szCs w:val="22"/>
              </w:rPr>
              <w:t>3,0</w:t>
            </w:r>
          </w:p>
        </w:tc>
      </w:tr>
      <w:tr w:rsidR="006764B1" w14:paraId="506E1A1A" w14:textId="77777777">
        <w:trPr>
          <w:trHeight w:val="300"/>
          <w:jc w:val="center"/>
        </w:trPr>
        <w:tc>
          <w:tcPr>
            <w:tcW w:w="2940" w:type="pct"/>
            <w:tcBorders>
              <w:left w:val="single" w:sz="4" w:space="0" w:color="000000"/>
              <w:bottom w:val="single" w:sz="4" w:space="0" w:color="000000"/>
              <w:right w:val="single" w:sz="4" w:space="0" w:color="000000"/>
            </w:tcBorders>
            <w:shd w:val="clear" w:color="auto" w:fill="auto"/>
            <w:vAlign w:val="center"/>
          </w:tcPr>
          <w:p w14:paraId="1212D04D" w14:textId="77777777" w:rsidR="006764B1" w:rsidRDefault="00000000">
            <w:pPr>
              <w:ind w:firstLine="0"/>
              <w:jc w:val="left"/>
              <w:rPr>
                <w:sz w:val="22"/>
                <w:szCs w:val="22"/>
              </w:rPr>
            </w:pPr>
            <w:r>
              <w:rPr>
                <w:rFonts w:eastAsia="Times New Roman"/>
                <w:color w:val="000000"/>
                <w:sz w:val="22"/>
                <w:szCs w:val="22"/>
              </w:rPr>
              <w:t xml:space="preserve">Жилищный фонд на расчетный срок </w:t>
            </w:r>
          </w:p>
        </w:tc>
        <w:tc>
          <w:tcPr>
            <w:tcW w:w="1054" w:type="pct"/>
            <w:vMerge/>
            <w:tcBorders>
              <w:left w:val="single" w:sz="4" w:space="0" w:color="000000"/>
              <w:bottom w:val="single" w:sz="4" w:space="0" w:color="000000"/>
              <w:right w:val="single" w:sz="4" w:space="0" w:color="000000"/>
            </w:tcBorders>
            <w:shd w:val="clear" w:color="auto" w:fill="auto"/>
            <w:vAlign w:val="center"/>
          </w:tcPr>
          <w:p w14:paraId="76CDE351" w14:textId="77777777" w:rsidR="006764B1" w:rsidRDefault="006764B1">
            <w:pPr>
              <w:ind w:firstLine="0"/>
              <w:jc w:val="left"/>
              <w:rPr>
                <w:rFonts w:eastAsia="Times New Roman"/>
                <w:color w:val="000000"/>
                <w:sz w:val="22"/>
                <w:szCs w:val="22"/>
              </w:rPr>
            </w:pPr>
          </w:p>
        </w:tc>
        <w:tc>
          <w:tcPr>
            <w:tcW w:w="1006" w:type="pct"/>
            <w:tcBorders>
              <w:bottom w:val="single" w:sz="4" w:space="0" w:color="000000"/>
              <w:right w:val="single" w:sz="4" w:space="0" w:color="000000"/>
            </w:tcBorders>
            <w:shd w:val="clear" w:color="auto" w:fill="auto"/>
            <w:vAlign w:val="center"/>
          </w:tcPr>
          <w:p w14:paraId="539684B6" w14:textId="77777777" w:rsidR="006764B1" w:rsidRDefault="00000000">
            <w:pPr>
              <w:ind w:firstLine="0"/>
              <w:jc w:val="center"/>
              <w:rPr>
                <w:rFonts w:eastAsia="Times New Roman"/>
                <w:color w:val="000000"/>
                <w:sz w:val="22"/>
                <w:szCs w:val="22"/>
              </w:rPr>
            </w:pPr>
            <w:r>
              <w:rPr>
                <w:rFonts w:eastAsia="Times New Roman"/>
                <w:color w:val="000000"/>
                <w:sz w:val="22"/>
                <w:szCs w:val="22"/>
              </w:rPr>
              <w:t>31,4</w:t>
            </w:r>
          </w:p>
        </w:tc>
      </w:tr>
      <w:tr w:rsidR="006764B1" w14:paraId="24DF28FA" w14:textId="77777777">
        <w:trPr>
          <w:trHeight w:val="300"/>
          <w:jc w:val="center"/>
        </w:trPr>
        <w:tc>
          <w:tcPr>
            <w:tcW w:w="2940" w:type="pct"/>
            <w:tcBorders>
              <w:left w:val="single" w:sz="4" w:space="0" w:color="000000"/>
              <w:bottom w:val="single" w:sz="4" w:space="0" w:color="000000"/>
              <w:right w:val="single" w:sz="4" w:space="0" w:color="000000"/>
            </w:tcBorders>
            <w:shd w:val="clear" w:color="auto" w:fill="auto"/>
            <w:vAlign w:val="center"/>
          </w:tcPr>
          <w:p w14:paraId="2AEC2513" w14:textId="77777777" w:rsidR="006764B1" w:rsidRDefault="00000000">
            <w:pPr>
              <w:ind w:firstLine="0"/>
              <w:jc w:val="left"/>
              <w:rPr>
                <w:sz w:val="22"/>
                <w:szCs w:val="22"/>
              </w:rPr>
            </w:pPr>
            <w:r>
              <w:rPr>
                <w:rFonts w:eastAsia="Times New Roman"/>
                <w:color w:val="000000"/>
                <w:sz w:val="22"/>
                <w:szCs w:val="22"/>
              </w:rPr>
              <w:t>Средняя жилищная обеспеченность населения на конец расчетного срока</w:t>
            </w:r>
          </w:p>
        </w:tc>
        <w:tc>
          <w:tcPr>
            <w:tcW w:w="1054" w:type="pct"/>
            <w:tcBorders>
              <w:bottom w:val="single" w:sz="4" w:space="0" w:color="000000"/>
              <w:right w:val="single" w:sz="4" w:space="0" w:color="000000"/>
            </w:tcBorders>
            <w:shd w:val="clear" w:color="auto" w:fill="auto"/>
            <w:vAlign w:val="center"/>
          </w:tcPr>
          <w:p w14:paraId="40570446" w14:textId="77777777" w:rsidR="006764B1" w:rsidRDefault="00000000">
            <w:pPr>
              <w:ind w:firstLine="0"/>
              <w:jc w:val="center"/>
              <w:rPr>
                <w:sz w:val="22"/>
                <w:szCs w:val="22"/>
              </w:rPr>
            </w:pPr>
            <w:r>
              <w:rPr>
                <w:rFonts w:eastAsia="Times New Roman"/>
                <w:color w:val="000000"/>
                <w:sz w:val="22"/>
                <w:szCs w:val="22"/>
              </w:rPr>
              <w:t>кв. м /чел.</w:t>
            </w:r>
          </w:p>
        </w:tc>
        <w:tc>
          <w:tcPr>
            <w:tcW w:w="1006" w:type="pct"/>
            <w:tcBorders>
              <w:bottom w:val="single" w:sz="4" w:space="0" w:color="000000"/>
              <w:right w:val="single" w:sz="4" w:space="0" w:color="000000"/>
            </w:tcBorders>
            <w:shd w:val="clear" w:color="auto" w:fill="auto"/>
            <w:vAlign w:val="center"/>
          </w:tcPr>
          <w:p w14:paraId="654BB803" w14:textId="77777777" w:rsidR="006764B1" w:rsidRDefault="00000000">
            <w:pPr>
              <w:ind w:firstLine="0"/>
              <w:jc w:val="center"/>
              <w:rPr>
                <w:rFonts w:eastAsia="Times New Roman"/>
                <w:color w:val="000000"/>
                <w:sz w:val="22"/>
                <w:szCs w:val="22"/>
              </w:rPr>
            </w:pPr>
            <w:r>
              <w:rPr>
                <w:rFonts w:eastAsia="Times New Roman"/>
                <w:color w:val="000000"/>
                <w:sz w:val="22"/>
                <w:szCs w:val="22"/>
              </w:rPr>
              <w:t>24,2</w:t>
            </w:r>
          </w:p>
        </w:tc>
      </w:tr>
    </w:tbl>
    <w:p w14:paraId="2033C927" w14:textId="77777777" w:rsidR="006764B1" w:rsidRDefault="006764B1">
      <w:pPr>
        <w:ind w:firstLine="709"/>
      </w:pPr>
    </w:p>
    <w:p w14:paraId="7DB897D5" w14:textId="77777777" w:rsidR="006764B1" w:rsidRDefault="00000000">
      <w:pPr>
        <w:pStyle w:val="2"/>
        <w:numPr>
          <w:ilvl w:val="0"/>
          <w:numId w:val="0"/>
        </w:numPr>
        <w:ind w:firstLine="708"/>
        <w:jc w:val="center"/>
        <w:rPr>
          <w:sz w:val="24"/>
          <w:szCs w:val="24"/>
        </w:rPr>
      </w:pPr>
      <w:bookmarkStart w:id="52" w:name="_Toc87787813"/>
      <w:bookmarkStart w:id="53" w:name="_Toc121856922"/>
      <w:r>
        <w:rPr>
          <w:sz w:val="24"/>
          <w:szCs w:val="24"/>
        </w:rPr>
        <w:t>6. ПЛАНИРОВОЧНАЯ ОРГАНИЗАЦИЯ ТЕРРИТОРИИ И ФУНКЦИОНАЛЬНОЕ ЗОНИРОВАНИЕ</w:t>
      </w:r>
      <w:bookmarkEnd w:id="52"/>
      <w:bookmarkEnd w:id="53"/>
    </w:p>
    <w:p w14:paraId="52A2862A" w14:textId="77777777" w:rsidR="00C73909" w:rsidRDefault="00C73909" w:rsidP="00C73909">
      <w:pPr>
        <w:pStyle w:val="3"/>
        <w:numPr>
          <w:ilvl w:val="0"/>
          <w:numId w:val="0"/>
        </w:numPr>
        <w:ind w:firstLine="708"/>
        <w:jc w:val="left"/>
        <w:rPr>
          <w:szCs w:val="28"/>
        </w:rPr>
      </w:pPr>
      <w:bookmarkStart w:id="54" w:name="_Toc122538449"/>
      <w:bookmarkStart w:id="55" w:name="_Toc87787815"/>
      <w:bookmarkStart w:id="56" w:name="_Toc121856924"/>
      <w:r>
        <w:rPr>
          <w:szCs w:val="28"/>
        </w:rPr>
        <w:t>6.1. </w:t>
      </w:r>
      <w:bookmarkEnd w:id="54"/>
      <w:r>
        <w:rPr>
          <w:szCs w:val="28"/>
        </w:rPr>
        <w:t xml:space="preserve">Планировочная организация территории </w:t>
      </w:r>
    </w:p>
    <w:p w14:paraId="4E4ECC21" w14:textId="626F5E8B" w:rsidR="00C73909" w:rsidRDefault="00DA1A85" w:rsidP="00C73909">
      <w:r>
        <w:rPr>
          <w:color w:val="000000"/>
        </w:rPr>
        <w:t xml:space="preserve">Планировочный каркас </w:t>
      </w:r>
      <w:proofErr w:type="spellStart"/>
      <w:r w:rsidR="00DC7FE5">
        <w:rPr>
          <w:color w:val="000000"/>
        </w:rPr>
        <w:t>Тулюш</w:t>
      </w:r>
      <w:r>
        <w:rPr>
          <w:color w:val="000000"/>
        </w:rPr>
        <w:t>ского</w:t>
      </w:r>
      <w:proofErr w:type="spellEnd"/>
      <w:r>
        <w:rPr>
          <w:color w:val="000000"/>
        </w:rPr>
        <w:t xml:space="preserve"> муниципального образования представлен сложившейся структурой поселения и существующей природной основой</w:t>
      </w:r>
      <w:r w:rsidR="00DC7FE5">
        <w:rPr>
          <w:color w:val="000000"/>
        </w:rPr>
        <w:t xml:space="preserve">. В состав муниципального образования входят населенные пункты: </w:t>
      </w:r>
      <w:r w:rsidR="00DC7FE5">
        <w:t xml:space="preserve">с. </w:t>
      </w:r>
      <w:proofErr w:type="spellStart"/>
      <w:r w:rsidR="00DC7FE5">
        <w:t>Тулюшка</w:t>
      </w:r>
      <w:proofErr w:type="spellEnd"/>
      <w:r w:rsidR="00DC7FE5">
        <w:t xml:space="preserve">, п. </w:t>
      </w:r>
      <w:proofErr w:type="spellStart"/>
      <w:r w:rsidR="00DC7FE5">
        <w:t>жд</w:t>
      </w:r>
      <w:proofErr w:type="spellEnd"/>
      <w:r w:rsidR="00DC7FE5">
        <w:t xml:space="preserve">. ст. </w:t>
      </w:r>
      <w:proofErr w:type="spellStart"/>
      <w:r w:rsidR="00DC7FE5">
        <w:t>Тулюшка</w:t>
      </w:r>
      <w:proofErr w:type="spellEnd"/>
      <w:r w:rsidR="00DC7FE5">
        <w:t>, д. Широкие Кочки, п. Майский, уч. Малой.</w:t>
      </w:r>
      <w:r w:rsidR="003078BD">
        <w:t xml:space="preserve"> Большая часть муниципального образования покрыта лесом и кустарником, а также представлена землями сельскохозяйственного неназначения.</w:t>
      </w:r>
      <w:r w:rsidR="00F77002">
        <w:t xml:space="preserve"> </w:t>
      </w:r>
    </w:p>
    <w:p w14:paraId="2B90CAEE" w14:textId="77777777" w:rsidR="00C67A68" w:rsidRDefault="00F77002" w:rsidP="00C67A68">
      <w:pPr>
        <w:ind w:firstLine="709"/>
      </w:pPr>
      <w:r>
        <w:t>Населенные пункты расположились в южной части населенного пункта. Автомобильная дорога федерального значения «</w:t>
      </w:r>
      <w:r w:rsidRPr="00F77002">
        <w:t xml:space="preserve">Сибирь" Новосибирск - Кемерово - Красноярск </w:t>
      </w:r>
      <w:r>
        <w:t>–</w:t>
      </w:r>
      <w:r w:rsidRPr="00F77002">
        <w:t xml:space="preserve"> Иркутск</w:t>
      </w:r>
      <w:r>
        <w:t xml:space="preserve">» и железнодорожная магистраль являются связующими осями </w:t>
      </w:r>
      <w:proofErr w:type="spellStart"/>
      <w:r>
        <w:t>Тулюшского</w:t>
      </w:r>
      <w:proofErr w:type="spellEnd"/>
      <w:r>
        <w:t xml:space="preserve"> муниципального образования </w:t>
      </w:r>
      <w:r w:rsidR="00797FE8">
        <w:t xml:space="preserve">с </w:t>
      </w:r>
      <w:proofErr w:type="spellStart"/>
      <w:r w:rsidR="00797FE8">
        <w:t>Чеботарихинским</w:t>
      </w:r>
      <w:proofErr w:type="spellEnd"/>
      <w:r w:rsidR="00797FE8">
        <w:t xml:space="preserve"> муниципальным образованием. Второстепенной планировочной осью является дорога регионального значения «</w:t>
      </w:r>
      <w:proofErr w:type="spellStart"/>
      <w:r w:rsidR="00797FE8" w:rsidRPr="00797FE8">
        <w:t>Сулкет</w:t>
      </w:r>
      <w:proofErr w:type="spellEnd"/>
      <w:r w:rsidR="00797FE8" w:rsidRPr="00797FE8">
        <w:t xml:space="preserve"> - Александро-Невский Завод - Майский </w:t>
      </w:r>
      <w:r w:rsidR="00797FE8">
        <w:t>–</w:t>
      </w:r>
      <w:r w:rsidR="00797FE8" w:rsidRPr="00797FE8">
        <w:t xml:space="preserve"> </w:t>
      </w:r>
      <w:proofErr w:type="spellStart"/>
      <w:r w:rsidR="00797FE8" w:rsidRPr="00797FE8">
        <w:t>Тулюшка</w:t>
      </w:r>
      <w:proofErr w:type="spellEnd"/>
      <w:r w:rsidR="00797FE8">
        <w:t xml:space="preserve">», ведущая к малым населенным пунктам. </w:t>
      </w:r>
      <w:r w:rsidR="00C67A68">
        <w:t xml:space="preserve">Таким образом, сформировалась свободная (иррегулярная) планировочная структура. </w:t>
      </w:r>
    </w:p>
    <w:p w14:paraId="299ABA9C" w14:textId="26569AB6" w:rsidR="008E39EB" w:rsidRDefault="008E39EB" w:rsidP="00C73909">
      <w:pPr>
        <w:rPr>
          <w:color w:val="000000"/>
        </w:rPr>
      </w:pPr>
      <w:r w:rsidRPr="00086517">
        <w:rPr>
          <w:i/>
          <w:iCs/>
        </w:rPr>
        <w:t xml:space="preserve">Поселок </w:t>
      </w:r>
      <w:proofErr w:type="spellStart"/>
      <w:r w:rsidRPr="00086517">
        <w:rPr>
          <w:i/>
          <w:iCs/>
        </w:rPr>
        <w:t>жд</w:t>
      </w:r>
      <w:proofErr w:type="spellEnd"/>
      <w:r w:rsidRPr="00086517">
        <w:rPr>
          <w:i/>
          <w:iCs/>
        </w:rPr>
        <w:t xml:space="preserve">. ст. </w:t>
      </w:r>
      <w:proofErr w:type="spellStart"/>
      <w:r w:rsidRPr="00086517">
        <w:rPr>
          <w:i/>
          <w:iCs/>
        </w:rPr>
        <w:t>Тулюшка</w:t>
      </w:r>
      <w:proofErr w:type="spellEnd"/>
      <w:r>
        <w:t xml:space="preserve"> является административным центром муниципального образования. </w:t>
      </w:r>
      <w:r w:rsidR="00C67A68">
        <w:rPr>
          <w:rStyle w:val="docy"/>
          <w:color w:val="000000"/>
        </w:rPr>
        <w:t>Сложившееся функциональное зонирование села оценивается как благоприятное: существующая планировочная стр</w:t>
      </w:r>
      <w:r w:rsidR="00C67A68">
        <w:rPr>
          <w:color w:val="000000"/>
        </w:rPr>
        <w:t xml:space="preserve">уктура представлена упорядоченной сеткой улиц с равномерным дроблением на жилые кварталы. Общественно-деловая застройка не сконцентрирована в одном месте, а равномерно распределена по всему населенному пункту. С запада на восток границу поселка огибает железнодорожная магистраль, ограничивающая населенный пункт в расширении территорий. </w:t>
      </w:r>
      <w:r w:rsidR="00086517">
        <w:rPr>
          <w:color w:val="000000"/>
        </w:rPr>
        <w:t xml:space="preserve">В западной части представлена небольшая территория для производства. Остальные территории, свободные от застройки, представляют земли сельскохозяйственного назначения и территории сохранения природного ландшафта. </w:t>
      </w:r>
    </w:p>
    <w:p w14:paraId="5C1E408A" w14:textId="3A52BBF1" w:rsidR="00086517" w:rsidRDefault="00086517" w:rsidP="00C73909">
      <w:r>
        <w:t xml:space="preserve">Проектом предлагается уплотнение существующей застройки, а также развитие общественно-деловой застройки в юго-западной части населенного пункта. </w:t>
      </w:r>
    </w:p>
    <w:p w14:paraId="695CDBC3" w14:textId="710E55B6" w:rsidR="00797FE8" w:rsidRDefault="00086517" w:rsidP="00086517">
      <w:r w:rsidRPr="00086517">
        <w:rPr>
          <w:i/>
          <w:iCs/>
        </w:rPr>
        <w:t xml:space="preserve">Село </w:t>
      </w:r>
      <w:proofErr w:type="spellStart"/>
      <w:r w:rsidRPr="00086517">
        <w:rPr>
          <w:i/>
          <w:iCs/>
        </w:rPr>
        <w:t>Тулюшка</w:t>
      </w:r>
      <w:proofErr w:type="spellEnd"/>
      <w:r>
        <w:t xml:space="preserve"> имеет общую границу с населенным пунктом п. </w:t>
      </w:r>
      <w:proofErr w:type="spellStart"/>
      <w:r>
        <w:t>жд</w:t>
      </w:r>
      <w:proofErr w:type="spellEnd"/>
      <w:r>
        <w:t xml:space="preserve">. ст. </w:t>
      </w:r>
      <w:proofErr w:type="spellStart"/>
      <w:r>
        <w:t>Тулюшка</w:t>
      </w:r>
      <w:proofErr w:type="spellEnd"/>
      <w:r>
        <w:t xml:space="preserve"> на севере, в остальных направлениях село окружено землями лесного фонда. Планировочная структура характеризуется, как линейная регулярная система. Обеспечена удобная связь между различными функциональными зонами села: </w:t>
      </w:r>
      <w:r w:rsidR="00B57024">
        <w:t xml:space="preserve">индивидуальной </w:t>
      </w:r>
      <w:r>
        <w:t>жил</w:t>
      </w:r>
      <w:r w:rsidR="00B57024">
        <w:t>ой застройкой</w:t>
      </w:r>
      <w:r>
        <w:t>, общественно-делового</w:t>
      </w:r>
      <w:r w:rsidR="00B57024">
        <w:t xml:space="preserve"> и производственного</w:t>
      </w:r>
      <w:r>
        <w:t xml:space="preserve"> назначени</w:t>
      </w:r>
      <w:r w:rsidR="00B57024">
        <w:t xml:space="preserve">й. В северной части населенного пункта расположились зоны специального назначения и коммунально-складская зона. В целях сохранения природного ландшафта выделена иная зона.  </w:t>
      </w:r>
    </w:p>
    <w:p w14:paraId="084CFCDA" w14:textId="3EBD6BDE" w:rsidR="00C9337E" w:rsidRDefault="00C9337E" w:rsidP="00C9337E">
      <w:pPr>
        <w:ind w:firstLine="709"/>
      </w:pPr>
      <w:r w:rsidRPr="00C9337E">
        <w:rPr>
          <w:i/>
          <w:iCs/>
        </w:rPr>
        <w:t>Участок Малой</w:t>
      </w:r>
      <w:r>
        <w:t xml:space="preserve"> расположился севернее остальных населенных пунктов, на берегу реки </w:t>
      </w:r>
      <w:proofErr w:type="spellStart"/>
      <w:r>
        <w:t>Алка</w:t>
      </w:r>
      <w:proofErr w:type="spellEnd"/>
      <w:r>
        <w:t xml:space="preserve">. Застройка сформировалась вдоль единственной улицы Лесная, образовав </w:t>
      </w:r>
      <w:r>
        <w:lastRenderedPageBreak/>
        <w:t xml:space="preserve">линейную регулярную планировочную структуру. Помимо индивидуальной жилой застройки, в границах участка Малой присутствуют зоны сельскохозяйственных угодий, иные зоны и небольшие вкрапления, представленные многофункциональной общественно-деловой зоной.  </w:t>
      </w:r>
    </w:p>
    <w:p w14:paraId="02265E72" w14:textId="709EE81C" w:rsidR="00ED7824" w:rsidRDefault="00ED7824" w:rsidP="00C9337E">
      <w:pPr>
        <w:ind w:firstLine="709"/>
      </w:pPr>
      <w:r w:rsidRPr="008A4182">
        <w:rPr>
          <w:i/>
          <w:iCs/>
        </w:rPr>
        <w:t>Деревня Широкие Кочки</w:t>
      </w:r>
      <w:r>
        <w:t xml:space="preserve"> расположилась в центральной части относительно всех населенных пунктов муниципального образования. Через деревню проходит автомобильная дорога регионального значения «</w:t>
      </w:r>
      <w:proofErr w:type="spellStart"/>
      <w:r w:rsidRPr="00797FE8">
        <w:t>Сулкет</w:t>
      </w:r>
      <w:proofErr w:type="spellEnd"/>
      <w:r w:rsidRPr="00797FE8">
        <w:t xml:space="preserve"> - Александро-Невский Завод - Майский </w:t>
      </w:r>
      <w:r>
        <w:t>–</w:t>
      </w:r>
      <w:r w:rsidRPr="00797FE8">
        <w:t xml:space="preserve"> </w:t>
      </w:r>
      <w:proofErr w:type="spellStart"/>
      <w:r w:rsidRPr="00797FE8">
        <w:t>Тулюшка</w:t>
      </w:r>
      <w:proofErr w:type="spellEnd"/>
      <w:r>
        <w:t>», образуя линейную регулярную планировочную структуру. В границах населенного пункта представлены зона индивидуальной жилой застройки и зона специализированной общественно-делов</w:t>
      </w:r>
      <w:r w:rsidR="00EE00E0">
        <w:t>ой</w:t>
      </w:r>
      <w:r>
        <w:t xml:space="preserve"> застройки. </w:t>
      </w:r>
    </w:p>
    <w:p w14:paraId="7DE28E3F" w14:textId="27AC987A" w:rsidR="005B6C28" w:rsidRDefault="008A4182" w:rsidP="005B6C28">
      <w:pPr>
        <w:rPr>
          <w:color w:val="000000"/>
        </w:rPr>
      </w:pPr>
      <w:r w:rsidRPr="005B6C28">
        <w:rPr>
          <w:i/>
          <w:iCs/>
        </w:rPr>
        <w:t>Поселок Майский</w:t>
      </w:r>
      <w:r>
        <w:t xml:space="preserve"> расположился на востоке южной части </w:t>
      </w:r>
      <w:proofErr w:type="spellStart"/>
      <w:r>
        <w:t>Тулюшского</w:t>
      </w:r>
      <w:proofErr w:type="spellEnd"/>
      <w:r>
        <w:t xml:space="preserve"> муниципального образования. </w:t>
      </w:r>
      <w:r w:rsidR="005B6C28">
        <w:t xml:space="preserve">В центральной части населенного пункта представлена </w:t>
      </w:r>
      <w:r w:rsidR="005B6C28">
        <w:rPr>
          <w:rStyle w:val="docy"/>
          <w:color w:val="000000"/>
        </w:rPr>
        <w:t xml:space="preserve">упорядоченная сеткой улиц с равномерным дроблением на кварталы </w:t>
      </w:r>
      <w:r w:rsidR="005B6C28">
        <w:t>жилой застройки</w:t>
      </w:r>
      <w:r w:rsidR="005B6C28">
        <w:rPr>
          <w:rStyle w:val="docy"/>
          <w:color w:val="000000"/>
        </w:rPr>
        <w:t xml:space="preserve">.  В южной части поселка встречаются вкрапления общественно-деловой застройки и отдалённая от центра территория производственной зоны сельскохозяйственных предприятий. </w:t>
      </w:r>
      <w:r w:rsidR="005B6C28">
        <w:rPr>
          <w:color w:val="000000"/>
        </w:rPr>
        <w:t>Остальные территории, свободные от застройки, отнесены к иной зоной.</w:t>
      </w:r>
    </w:p>
    <w:p w14:paraId="43B33793" w14:textId="77777777" w:rsidR="005B6C28" w:rsidRDefault="005B6C28" w:rsidP="005B6C28">
      <w:pPr>
        <w:ind w:firstLine="709"/>
      </w:pPr>
      <w:r>
        <w:t xml:space="preserve">На расчетный срок генерального плана изменение сложившейся планировочной структуры муниципального образования не предусматривается, в основном сохраняется планировочная структура населенных пунктов в его составе. Проектные решения актуализируются с учетом данных Единого государственного реестра недвижимости, а также зон с особыми условиями использования территории и других планировочных ограничений. </w:t>
      </w:r>
    </w:p>
    <w:p w14:paraId="2DA5CF33" w14:textId="18BADBAB" w:rsidR="006764B1" w:rsidRDefault="00000000" w:rsidP="00C73909">
      <w:pPr>
        <w:pStyle w:val="3"/>
        <w:numPr>
          <w:ilvl w:val="0"/>
          <w:numId w:val="0"/>
        </w:numPr>
        <w:ind w:firstLine="708"/>
        <w:jc w:val="left"/>
        <w:rPr>
          <w:szCs w:val="28"/>
        </w:rPr>
      </w:pPr>
      <w:r>
        <w:rPr>
          <w:szCs w:val="28"/>
        </w:rPr>
        <w:t>6.</w:t>
      </w:r>
      <w:r w:rsidR="00DC7FE5">
        <w:rPr>
          <w:szCs w:val="28"/>
        </w:rPr>
        <w:t>2</w:t>
      </w:r>
      <w:r>
        <w:rPr>
          <w:szCs w:val="28"/>
        </w:rPr>
        <w:t>. </w:t>
      </w:r>
      <w:bookmarkEnd w:id="55"/>
      <w:bookmarkEnd w:id="56"/>
      <w:r w:rsidR="00C73909">
        <w:rPr>
          <w:szCs w:val="28"/>
        </w:rPr>
        <w:t>Перечень функциональных зон и их параметры</w:t>
      </w:r>
    </w:p>
    <w:p w14:paraId="4D0AA514" w14:textId="77777777" w:rsidR="006764B1" w:rsidRDefault="00000000">
      <w:pPr>
        <w:ind w:firstLine="709"/>
      </w:pPr>
      <w:r>
        <w:t xml:space="preserve">Генеральным планом в границах </w:t>
      </w:r>
      <w:proofErr w:type="spellStart"/>
      <w:r>
        <w:t>Тулюшского</w:t>
      </w:r>
      <w:proofErr w:type="spellEnd"/>
      <w:r>
        <w:t xml:space="preserve"> муниципального образования предусматривается упорядочение функционального зонирования в целях эффективного развития каждой зоны и улучшения проживания, основываясь на фактическом использовании территории.</w:t>
      </w:r>
    </w:p>
    <w:p w14:paraId="2C6BCA08" w14:textId="77777777" w:rsidR="006764B1" w:rsidRDefault="00000000">
      <w:pPr>
        <w:ind w:firstLine="709"/>
      </w:pPr>
      <w:r>
        <w:t xml:space="preserve">Предложения генерального плана выполнены с учётом сложившихся земельно-имущественных отношений, синхронизации с правилами землепользования и застройки, предложений заинтересованных физических и юридических лиц. </w:t>
      </w:r>
    </w:p>
    <w:p w14:paraId="3E325F9C" w14:textId="77777777" w:rsidR="006764B1" w:rsidRDefault="00000000">
      <w:pPr>
        <w:ind w:firstLine="709"/>
      </w:pPr>
      <w:r>
        <w:t>В целях оптимизации классификации зонирования, с учётом требований приказа Министерства экономического 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года № 793», корректируются наименования и перечень функциональных зон. В таблице 6.2.1 представлены функциональные зоны, установленные настоящим генеральным планом и их характеристики.</w:t>
      </w:r>
    </w:p>
    <w:p w14:paraId="2D8AC12F" w14:textId="77777777" w:rsidR="006764B1" w:rsidRDefault="00000000">
      <w:pPr>
        <w:pStyle w:val="afff8"/>
      </w:pPr>
      <w:r>
        <w:rPr>
          <w:sz w:val="24"/>
        </w:rPr>
        <w:t>Таблица 6.2.1</w:t>
      </w:r>
    </w:p>
    <w:p w14:paraId="3F21F5ED" w14:textId="77777777" w:rsidR="006764B1" w:rsidRDefault="00000000">
      <w:pPr>
        <w:pStyle w:val="afff9"/>
        <w:spacing w:after="40"/>
      </w:pPr>
      <w:r>
        <w:t>Характеристика функциональных зон</w:t>
      </w:r>
    </w:p>
    <w:tbl>
      <w:tblPr>
        <w:tblW w:w="5000" w:type="pct"/>
        <w:tblLook w:val="04A0" w:firstRow="1" w:lastRow="0" w:firstColumn="1" w:lastColumn="0" w:noHBand="0" w:noVBand="1"/>
      </w:tblPr>
      <w:tblGrid>
        <w:gridCol w:w="744"/>
        <w:gridCol w:w="3193"/>
        <w:gridCol w:w="1564"/>
        <w:gridCol w:w="4070"/>
      </w:tblGrid>
      <w:tr w:rsidR="006764B1" w14:paraId="579669B2" w14:textId="77777777">
        <w:trPr>
          <w:trHeight w:val="20"/>
          <w:tblHeader/>
        </w:trPr>
        <w:tc>
          <w:tcPr>
            <w:tcW w:w="389" w:type="pct"/>
            <w:vMerge w:val="restart"/>
            <w:tcBorders>
              <w:top w:val="single" w:sz="4" w:space="0" w:color="auto"/>
              <w:left w:val="single" w:sz="4" w:space="0" w:color="auto"/>
              <w:bottom w:val="single" w:sz="4" w:space="0" w:color="auto"/>
              <w:right w:val="single" w:sz="4" w:space="0" w:color="auto"/>
            </w:tcBorders>
            <w:vAlign w:val="center"/>
          </w:tcPr>
          <w:p w14:paraId="14E45460" w14:textId="77777777" w:rsidR="006764B1" w:rsidRDefault="00000000">
            <w:pPr>
              <w:pStyle w:val="affff9"/>
              <w:jc w:val="center"/>
              <w:rPr>
                <w:rFonts w:eastAsia="Times New Roman"/>
                <w:sz w:val="24"/>
                <w:szCs w:val="24"/>
              </w:rPr>
            </w:pPr>
            <w:r>
              <w:rPr>
                <w:sz w:val="24"/>
                <w:szCs w:val="24"/>
              </w:rPr>
              <w:t>№ п/п</w:t>
            </w:r>
          </w:p>
        </w:tc>
        <w:tc>
          <w:tcPr>
            <w:tcW w:w="1668" w:type="pct"/>
            <w:vMerge w:val="restart"/>
            <w:tcBorders>
              <w:top w:val="single" w:sz="4" w:space="0" w:color="auto"/>
              <w:left w:val="single" w:sz="4" w:space="0" w:color="auto"/>
              <w:bottom w:val="single" w:sz="4" w:space="0" w:color="auto"/>
              <w:right w:val="single" w:sz="4" w:space="0" w:color="auto"/>
            </w:tcBorders>
            <w:vAlign w:val="center"/>
          </w:tcPr>
          <w:p w14:paraId="1685A119" w14:textId="77777777" w:rsidR="006764B1" w:rsidRDefault="00000000">
            <w:pPr>
              <w:pStyle w:val="affff9"/>
              <w:jc w:val="center"/>
              <w:rPr>
                <w:rFonts w:eastAsia="Times New Roman"/>
                <w:sz w:val="24"/>
                <w:szCs w:val="24"/>
              </w:rPr>
            </w:pPr>
            <w:r>
              <w:rPr>
                <w:sz w:val="24"/>
                <w:szCs w:val="24"/>
              </w:rPr>
              <w:t>Наименование функциональной зоны</w:t>
            </w:r>
          </w:p>
        </w:tc>
        <w:tc>
          <w:tcPr>
            <w:tcW w:w="2943" w:type="pct"/>
            <w:gridSpan w:val="2"/>
            <w:tcBorders>
              <w:top w:val="single" w:sz="4" w:space="0" w:color="auto"/>
              <w:left w:val="none" w:sz="4" w:space="0" w:color="000000"/>
              <w:bottom w:val="single" w:sz="4" w:space="0" w:color="auto"/>
              <w:right w:val="single" w:sz="4" w:space="0" w:color="auto"/>
            </w:tcBorders>
            <w:vAlign w:val="center"/>
          </w:tcPr>
          <w:p w14:paraId="1F81F4BB" w14:textId="77777777" w:rsidR="006764B1" w:rsidRDefault="00000000">
            <w:pPr>
              <w:pStyle w:val="affff9"/>
              <w:jc w:val="center"/>
              <w:rPr>
                <w:rFonts w:eastAsia="Times New Roman"/>
                <w:sz w:val="24"/>
                <w:szCs w:val="24"/>
              </w:rPr>
            </w:pPr>
            <w:r>
              <w:rPr>
                <w:sz w:val="24"/>
                <w:szCs w:val="24"/>
              </w:rPr>
              <w:t>Параметры функциональной зоны</w:t>
            </w:r>
          </w:p>
        </w:tc>
      </w:tr>
      <w:tr w:rsidR="006764B1" w14:paraId="680A735E" w14:textId="77777777">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tcPr>
          <w:p w14:paraId="4061C19B" w14:textId="77777777" w:rsidR="006764B1" w:rsidRDefault="006764B1">
            <w:pPr>
              <w:ind w:firstLine="0"/>
              <w:jc w:val="left"/>
              <w:rPr>
                <w:rFonts w:eastAsia="Times New Roman"/>
                <w:sz w:val="22"/>
                <w:szCs w:val="22"/>
                <w:lang w:eastAsia="en-US"/>
              </w:rPr>
            </w:pPr>
          </w:p>
        </w:tc>
        <w:tc>
          <w:tcPr>
            <w:tcW w:w="1668" w:type="pct"/>
            <w:vMerge/>
            <w:tcBorders>
              <w:top w:val="single" w:sz="4" w:space="0" w:color="auto"/>
              <w:left w:val="single" w:sz="4" w:space="0" w:color="auto"/>
              <w:bottom w:val="single" w:sz="4" w:space="0" w:color="auto"/>
              <w:right w:val="single" w:sz="4" w:space="0" w:color="auto"/>
            </w:tcBorders>
            <w:vAlign w:val="center"/>
          </w:tcPr>
          <w:p w14:paraId="014D3F63" w14:textId="77777777" w:rsidR="006764B1" w:rsidRDefault="006764B1">
            <w:pPr>
              <w:ind w:firstLine="0"/>
              <w:jc w:val="left"/>
              <w:rPr>
                <w:rFonts w:eastAsia="Times New Roman"/>
                <w:sz w:val="22"/>
                <w:szCs w:val="22"/>
                <w:lang w:eastAsia="en-US"/>
              </w:rPr>
            </w:pPr>
          </w:p>
        </w:tc>
        <w:tc>
          <w:tcPr>
            <w:tcW w:w="817" w:type="pct"/>
            <w:tcBorders>
              <w:top w:val="none" w:sz="4" w:space="0" w:color="000000"/>
              <w:left w:val="none" w:sz="4" w:space="0" w:color="000000"/>
              <w:bottom w:val="single" w:sz="4" w:space="0" w:color="auto"/>
              <w:right w:val="single" w:sz="4" w:space="0" w:color="auto"/>
            </w:tcBorders>
            <w:vAlign w:val="center"/>
          </w:tcPr>
          <w:p w14:paraId="0B8577E8" w14:textId="77777777" w:rsidR="006764B1" w:rsidRDefault="00000000">
            <w:pPr>
              <w:pStyle w:val="affff9"/>
              <w:jc w:val="center"/>
              <w:rPr>
                <w:rFonts w:eastAsia="Times New Roman"/>
                <w:sz w:val="24"/>
                <w:szCs w:val="24"/>
              </w:rPr>
            </w:pPr>
            <w:r>
              <w:rPr>
                <w:sz w:val="24"/>
                <w:szCs w:val="24"/>
              </w:rPr>
              <w:t>площадь зоны, га</w:t>
            </w:r>
          </w:p>
        </w:tc>
        <w:tc>
          <w:tcPr>
            <w:tcW w:w="2126" w:type="pct"/>
            <w:tcBorders>
              <w:top w:val="none" w:sz="4" w:space="0" w:color="000000"/>
              <w:left w:val="none" w:sz="4" w:space="0" w:color="000000"/>
              <w:bottom w:val="single" w:sz="4" w:space="0" w:color="auto"/>
              <w:right w:val="single" w:sz="4" w:space="0" w:color="auto"/>
            </w:tcBorders>
            <w:vAlign w:val="center"/>
          </w:tcPr>
          <w:p w14:paraId="1A55C8F1" w14:textId="77777777" w:rsidR="006764B1" w:rsidRDefault="00000000">
            <w:pPr>
              <w:pStyle w:val="affff9"/>
              <w:jc w:val="center"/>
              <w:rPr>
                <w:rFonts w:eastAsia="Times New Roman"/>
                <w:sz w:val="24"/>
                <w:szCs w:val="24"/>
              </w:rPr>
            </w:pPr>
            <w:r>
              <w:rPr>
                <w:sz w:val="24"/>
                <w:szCs w:val="24"/>
              </w:rPr>
              <w:t>иные параметры</w:t>
            </w:r>
          </w:p>
        </w:tc>
      </w:tr>
      <w:tr w:rsidR="006764B1" w14:paraId="68B3D983" w14:textId="77777777">
        <w:trPr>
          <w:trHeight w:val="20"/>
        </w:trPr>
        <w:tc>
          <w:tcPr>
            <w:tcW w:w="389" w:type="pct"/>
            <w:tcBorders>
              <w:top w:val="none" w:sz="4" w:space="0" w:color="000000"/>
              <w:left w:val="single" w:sz="4" w:space="0" w:color="auto"/>
              <w:bottom w:val="single" w:sz="4" w:space="0" w:color="auto"/>
              <w:right w:val="single" w:sz="4" w:space="0" w:color="auto"/>
            </w:tcBorders>
            <w:vAlign w:val="center"/>
          </w:tcPr>
          <w:p w14:paraId="73F8CCFA" w14:textId="77777777" w:rsidR="006764B1" w:rsidRDefault="00000000">
            <w:pPr>
              <w:pStyle w:val="affff9"/>
              <w:jc w:val="center"/>
              <w:rPr>
                <w:rFonts w:eastAsia="Times New Roman"/>
                <w:sz w:val="24"/>
                <w:szCs w:val="24"/>
              </w:rPr>
            </w:pPr>
            <w:r>
              <w:rPr>
                <w:sz w:val="24"/>
                <w:szCs w:val="24"/>
              </w:rPr>
              <w:t>1</w:t>
            </w:r>
          </w:p>
        </w:tc>
        <w:tc>
          <w:tcPr>
            <w:tcW w:w="4611" w:type="pct"/>
            <w:gridSpan w:val="3"/>
            <w:tcBorders>
              <w:top w:val="none" w:sz="4" w:space="0" w:color="000000"/>
              <w:left w:val="none" w:sz="4" w:space="0" w:color="000000"/>
              <w:bottom w:val="single" w:sz="4" w:space="0" w:color="auto"/>
              <w:right w:val="single" w:sz="4" w:space="0" w:color="auto"/>
            </w:tcBorders>
            <w:vAlign w:val="center"/>
          </w:tcPr>
          <w:p w14:paraId="2ADC83AA" w14:textId="77777777" w:rsidR="006764B1" w:rsidRDefault="00000000">
            <w:pPr>
              <w:pStyle w:val="affff9"/>
              <w:rPr>
                <w:rFonts w:eastAsia="Times New Roman"/>
                <w:sz w:val="24"/>
                <w:szCs w:val="24"/>
              </w:rPr>
            </w:pPr>
            <w:r>
              <w:rPr>
                <w:sz w:val="24"/>
                <w:szCs w:val="24"/>
              </w:rPr>
              <w:t>Жилые зоны</w:t>
            </w:r>
          </w:p>
        </w:tc>
      </w:tr>
      <w:tr w:rsidR="006764B1" w14:paraId="69A1A07D" w14:textId="77777777">
        <w:trPr>
          <w:trHeight w:val="20"/>
        </w:trPr>
        <w:tc>
          <w:tcPr>
            <w:tcW w:w="389" w:type="pct"/>
            <w:tcBorders>
              <w:top w:val="none" w:sz="4" w:space="0" w:color="000000"/>
              <w:left w:val="single" w:sz="4" w:space="0" w:color="auto"/>
              <w:bottom w:val="single" w:sz="4" w:space="0" w:color="auto"/>
              <w:right w:val="single" w:sz="4" w:space="0" w:color="auto"/>
            </w:tcBorders>
            <w:vAlign w:val="center"/>
          </w:tcPr>
          <w:p w14:paraId="56AC5EBD" w14:textId="77777777" w:rsidR="006764B1" w:rsidRDefault="00000000">
            <w:pPr>
              <w:pStyle w:val="affff9"/>
              <w:jc w:val="center"/>
              <w:rPr>
                <w:rFonts w:eastAsia="Calibri"/>
                <w:sz w:val="24"/>
                <w:szCs w:val="24"/>
              </w:rPr>
            </w:pPr>
            <w:r>
              <w:rPr>
                <w:rFonts w:eastAsia="Calibri"/>
                <w:sz w:val="24"/>
                <w:szCs w:val="24"/>
              </w:rPr>
              <w:t>1.1</w:t>
            </w:r>
          </w:p>
        </w:tc>
        <w:tc>
          <w:tcPr>
            <w:tcW w:w="1668" w:type="pct"/>
            <w:tcBorders>
              <w:top w:val="none" w:sz="4" w:space="0" w:color="000000"/>
              <w:left w:val="none" w:sz="4" w:space="0" w:color="000000"/>
              <w:bottom w:val="single" w:sz="4" w:space="0" w:color="auto"/>
              <w:right w:val="single" w:sz="4" w:space="0" w:color="auto"/>
            </w:tcBorders>
            <w:vAlign w:val="center"/>
          </w:tcPr>
          <w:p w14:paraId="2DBB64EF" w14:textId="77777777" w:rsidR="006764B1" w:rsidRDefault="00000000">
            <w:pPr>
              <w:pStyle w:val="affff9"/>
              <w:rPr>
                <w:rFonts w:eastAsia="Times New Roman"/>
                <w:sz w:val="24"/>
                <w:szCs w:val="24"/>
              </w:rPr>
            </w:pPr>
            <w:r>
              <w:rPr>
                <w:rFonts w:eastAsia="Times New Roman"/>
                <w:sz w:val="24"/>
                <w:szCs w:val="24"/>
              </w:rPr>
              <w:t>Зона застройки индивидуальными жилыми домами</w:t>
            </w:r>
          </w:p>
        </w:tc>
        <w:tc>
          <w:tcPr>
            <w:tcW w:w="817" w:type="pct"/>
            <w:tcBorders>
              <w:top w:val="none" w:sz="4" w:space="0" w:color="000000"/>
              <w:left w:val="none" w:sz="4" w:space="0" w:color="000000"/>
              <w:bottom w:val="single" w:sz="4" w:space="0" w:color="auto"/>
              <w:right w:val="single" w:sz="4" w:space="0" w:color="auto"/>
            </w:tcBorders>
            <w:vAlign w:val="center"/>
          </w:tcPr>
          <w:p w14:paraId="091BEA5D" w14:textId="77777777" w:rsidR="006764B1" w:rsidRDefault="00000000">
            <w:pPr>
              <w:pStyle w:val="1671"/>
              <w:spacing w:before="0" w:beforeAutospacing="0" w:after="0" w:afterAutospacing="0"/>
              <w:ind w:firstLine="4"/>
              <w:jc w:val="center"/>
            </w:pPr>
            <w:r>
              <w:t>326,24</w:t>
            </w:r>
          </w:p>
        </w:tc>
        <w:tc>
          <w:tcPr>
            <w:tcW w:w="2126" w:type="pct"/>
            <w:tcBorders>
              <w:top w:val="none" w:sz="4" w:space="0" w:color="000000"/>
              <w:left w:val="none" w:sz="4" w:space="0" w:color="000000"/>
              <w:bottom w:val="single" w:sz="4" w:space="0" w:color="auto"/>
              <w:right w:val="single" w:sz="4" w:space="0" w:color="auto"/>
            </w:tcBorders>
            <w:vAlign w:val="center"/>
          </w:tcPr>
          <w:p w14:paraId="0EFA947B" w14:textId="77777777" w:rsidR="006764B1" w:rsidRDefault="00000000" w:rsidP="00AD706E">
            <w:pPr>
              <w:pStyle w:val="affff9"/>
              <w:rPr>
                <w:rFonts w:eastAsia="Times New Roman"/>
                <w:sz w:val="24"/>
                <w:szCs w:val="24"/>
              </w:rPr>
            </w:pPr>
            <w:r>
              <w:rPr>
                <w:rFonts w:eastAsia="Times New Roman"/>
                <w:sz w:val="24"/>
                <w:szCs w:val="24"/>
              </w:rPr>
              <w:t xml:space="preserve">Зона предназначена для размещения индивидуальных жилых домов с придомовыми земельными участками, а также малоэтажных многоквартирных жилых домов с </w:t>
            </w:r>
            <w:r>
              <w:rPr>
                <w:rFonts w:eastAsia="Times New Roman"/>
                <w:sz w:val="24"/>
                <w:szCs w:val="24"/>
              </w:rPr>
              <w:lastRenderedPageBreak/>
              <w:t>придомовыми участками, сопутствующих им объектов социальной инфраструктуры и коммунально-бытового обслуживания.</w:t>
            </w:r>
          </w:p>
          <w:p w14:paraId="3E1EE9FB" w14:textId="77777777" w:rsidR="006764B1" w:rsidRDefault="006764B1" w:rsidP="00AD706E">
            <w:pPr>
              <w:pStyle w:val="affff9"/>
              <w:rPr>
                <w:rFonts w:eastAsia="Times New Roman"/>
                <w:sz w:val="24"/>
                <w:szCs w:val="24"/>
              </w:rPr>
            </w:pPr>
          </w:p>
          <w:p w14:paraId="2796FC3B" w14:textId="77777777" w:rsidR="00AD706E" w:rsidRDefault="00AD706E" w:rsidP="00AD706E">
            <w:pPr>
              <w:ind w:firstLine="0"/>
              <w:rPr>
                <w:rFonts w:eastAsia="Times New Roman"/>
                <w:lang w:eastAsia="zh-CN"/>
              </w:rPr>
            </w:pPr>
            <w:r>
              <w:rPr>
                <w:rFonts w:eastAsia="Times New Roman"/>
                <w:lang w:eastAsia="zh-CN"/>
              </w:rPr>
              <w:t>Максимально допустимый коэффициент застройки зоны – 0,2;</w:t>
            </w:r>
          </w:p>
          <w:p w14:paraId="665735ED" w14:textId="77777777" w:rsidR="00AD706E" w:rsidRDefault="00AD706E" w:rsidP="00AD706E">
            <w:pPr>
              <w:ind w:firstLine="0"/>
              <w:rPr>
                <w:rFonts w:eastAsia="Times New Roman"/>
                <w:lang w:eastAsia="zh-CN"/>
              </w:rPr>
            </w:pPr>
            <w:r>
              <w:rPr>
                <w:rFonts w:eastAsia="Times New Roman"/>
                <w:lang w:eastAsia="zh-CN"/>
              </w:rPr>
              <w:t>Плотность застройки – 0,8;</w:t>
            </w:r>
          </w:p>
          <w:p w14:paraId="3ABCC4C7" w14:textId="77777777" w:rsidR="00AD706E" w:rsidRDefault="00AD706E" w:rsidP="00AD706E">
            <w:pPr>
              <w:ind w:firstLine="0"/>
              <w:rPr>
                <w:rFonts w:eastAsia="Times New Roman"/>
                <w:lang w:eastAsia="zh-CN"/>
              </w:rPr>
            </w:pPr>
            <w:r>
              <w:rPr>
                <w:rFonts w:eastAsia="Times New Roman"/>
                <w:lang w:eastAsia="zh-CN"/>
              </w:rPr>
              <w:t>Плотность населения – 70 чел/км2;</w:t>
            </w:r>
          </w:p>
          <w:p w14:paraId="43031DF9" w14:textId="76D5CD8C" w:rsidR="006764B1" w:rsidRDefault="00AD706E" w:rsidP="00AD706E">
            <w:pPr>
              <w:pStyle w:val="affff9"/>
              <w:rPr>
                <w:rFonts w:eastAsia="Times New Roman"/>
                <w:sz w:val="24"/>
                <w:szCs w:val="24"/>
              </w:rPr>
            </w:pPr>
            <w:r>
              <w:rPr>
                <w:color w:val="000000"/>
                <w:sz w:val="24"/>
                <w:szCs w:val="24"/>
                <w:lang w:eastAsia="ru-RU"/>
              </w:rPr>
              <w:t>Предельное количество этажей – 3.</w:t>
            </w:r>
          </w:p>
        </w:tc>
      </w:tr>
      <w:tr w:rsidR="006764B1" w14:paraId="563A7957" w14:textId="77777777">
        <w:trPr>
          <w:trHeight w:val="20"/>
        </w:trPr>
        <w:tc>
          <w:tcPr>
            <w:tcW w:w="389" w:type="pct"/>
            <w:tcBorders>
              <w:top w:val="none" w:sz="4" w:space="0" w:color="000000"/>
              <w:left w:val="single" w:sz="4" w:space="0" w:color="auto"/>
              <w:bottom w:val="single" w:sz="4" w:space="0" w:color="auto"/>
              <w:right w:val="single" w:sz="4" w:space="0" w:color="auto"/>
            </w:tcBorders>
            <w:vAlign w:val="center"/>
          </w:tcPr>
          <w:p w14:paraId="7896BCBD" w14:textId="77777777" w:rsidR="006764B1" w:rsidRDefault="00000000">
            <w:pPr>
              <w:pStyle w:val="affff9"/>
              <w:jc w:val="center"/>
              <w:rPr>
                <w:rFonts w:eastAsia="Calibri"/>
                <w:sz w:val="24"/>
                <w:szCs w:val="24"/>
              </w:rPr>
            </w:pPr>
            <w:r>
              <w:rPr>
                <w:rFonts w:eastAsia="Calibri"/>
                <w:sz w:val="24"/>
                <w:szCs w:val="24"/>
              </w:rPr>
              <w:t>2</w:t>
            </w:r>
          </w:p>
        </w:tc>
        <w:tc>
          <w:tcPr>
            <w:tcW w:w="4611" w:type="pct"/>
            <w:gridSpan w:val="3"/>
            <w:tcBorders>
              <w:top w:val="none" w:sz="4" w:space="0" w:color="000000"/>
              <w:left w:val="none" w:sz="4" w:space="0" w:color="000000"/>
              <w:bottom w:val="single" w:sz="4" w:space="0" w:color="auto"/>
              <w:right w:val="single" w:sz="4" w:space="0" w:color="auto"/>
            </w:tcBorders>
            <w:vAlign w:val="center"/>
          </w:tcPr>
          <w:p w14:paraId="49D39CFD" w14:textId="77777777" w:rsidR="006764B1" w:rsidRDefault="00000000">
            <w:pPr>
              <w:pStyle w:val="affff9"/>
              <w:rPr>
                <w:rFonts w:eastAsia="Times New Roman"/>
                <w:sz w:val="24"/>
                <w:szCs w:val="24"/>
              </w:rPr>
            </w:pPr>
            <w:r>
              <w:rPr>
                <w:rFonts w:eastAsia="Times New Roman"/>
                <w:sz w:val="24"/>
                <w:szCs w:val="24"/>
              </w:rPr>
              <w:t>Общественно-деловые зоны</w:t>
            </w:r>
          </w:p>
        </w:tc>
      </w:tr>
      <w:tr w:rsidR="006764B1" w14:paraId="0327DDDC" w14:textId="77777777">
        <w:trPr>
          <w:trHeight w:val="20"/>
        </w:trPr>
        <w:tc>
          <w:tcPr>
            <w:tcW w:w="389" w:type="pct"/>
            <w:tcBorders>
              <w:top w:val="none" w:sz="4" w:space="0" w:color="000000"/>
              <w:left w:val="single" w:sz="4" w:space="0" w:color="auto"/>
              <w:bottom w:val="single" w:sz="4" w:space="0" w:color="auto"/>
              <w:right w:val="single" w:sz="4" w:space="0" w:color="auto"/>
            </w:tcBorders>
            <w:vAlign w:val="center"/>
          </w:tcPr>
          <w:p w14:paraId="1C4DD9DF" w14:textId="77777777" w:rsidR="006764B1" w:rsidRDefault="00000000">
            <w:pPr>
              <w:pStyle w:val="affff9"/>
              <w:jc w:val="center"/>
              <w:rPr>
                <w:rFonts w:eastAsia="Calibri"/>
                <w:sz w:val="24"/>
                <w:szCs w:val="24"/>
              </w:rPr>
            </w:pPr>
            <w:r>
              <w:rPr>
                <w:rFonts w:eastAsia="Calibri"/>
                <w:sz w:val="24"/>
                <w:szCs w:val="24"/>
              </w:rPr>
              <w:t>2.1</w:t>
            </w:r>
          </w:p>
        </w:tc>
        <w:tc>
          <w:tcPr>
            <w:tcW w:w="1668" w:type="pct"/>
            <w:tcBorders>
              <w:top w:val="none" w:sz="4" w:space="0" w:color="000000"/>
              <w:left w:val="none" w:sz="4" w:space="0" w:color="000000"/>
              <w:bottom w:val="single" w:sz="4" w:space="0" w:color="auto"/>
              <w:right w:val="single" w:sz="4" w:space="0" w:color="auto"/>
            </w:tcBorders>
            <w:vAlign w:val="center"/>
          </w:tcPr>
          <w:p w14:paraId="71ABFCA0" w14:textId="77777777" w:rsidR="006764B1" w:rsidRDefault="00000000">
            <w:pPr>
              <w:pStyle w:val="affff9"/>
              <w:rPr>
                <w:rFonts w:eastAsia="Times New Roman"/>
                <w:sz w:val="24"/>
                <w:szCs w:val="24"/>
              </w:rPr>
            </w:pPr>
            <w:r>
              <w:rPr>
                <w:sz w:val="24"/>
                <w:szCs w:val="24"/>
              </w:rPr>
              <w:t>Многофункциональная общественно-деловая зона</w:t>
            </w:r>
          </w:p>
        </w:tc>
        <w:tc>
          <w:tcPr>
            <w:tcW w:w="817" w:type="pct"/>
            <w:tcBorders>
              <w:top w:val="none" w:sz="4" w:space="0" w:color="000000"/>
              <w:left w:val="none" w:sz="4" w:space="0" w:color="000000"/>
              <w:bottom w:val="single" w:sz="4" w:space="0" w:color="auto"/>
              <w:right w:val="single" w:sz="4" w:space="0" w:color="auto"/>
            </w:tcBorders>
            <w:vAlign w:val="center"/>
          </w:tcPr>
          <w:p w14:paraId="6E07844D" w14:textId="77777777" w:rsidR="006764B1" w:rsidRDefault="00000000">
            <w:pPr>
              <w:pStyle w:val="afffb"/>
              <w:widowControl w:val="0"/>
              <w:spacing w:before="2" w:beforeAutospacing="0" w:afterAutospacing="0" w:line="23" w:lineRule="atLeast"/>
              <w:ind w:firstLine="0"/>
              <w:jc w:val="center"/>
            </w:pPr>
            <w:r>
              <w:rPr>
                <w:color w:val="000000"/>
              </w:rPr>
              <w:t>4,27</w:t>
            </w:r>
          </w:p>
        </w:tc>
        <w:tc>
          <w:tcPr>
            <w:tcW w:w="2126" w:type="pct"/>
            <w:tcBorders>
              <w:top w:val="none" w:sz="4" w:space="0" w:color="000000"/>
              <w:left w:val="none" w:sz="4" w:space="0" w:color="000000"/>
              <w:bottom w:val="single" w:sz="4" w:space="0" w:color="auto"/>
              <w:right w:val="single" w:sz="4" w:space="0" w:color="auto"/>
            </w:tcBorders>
            <w:vAlign w:val="center"/>
          </w:tcPr>
          <w:p w14:paraId="2E6603E1" w14:textId="77777777" w:rsidR="006764B1" w:rsidRDefault="00000000">
            <w:pPr>
              <w:pStyle w:val="affff9"/>
              <w:rPr>
                <w:sz w:val="24"/>
                <w:szCs w:val="24"/>
              </w:rPr>
            </w:pPr>
            <w:r>
              <w:rPr>
                <w:sz w:val="24"/>
                <w:szCs w:val="24"/>
              </w:rPr>
              <w:t>Зона предназначена преимущественно для размещения объектов торговли, делового, общественного и коммерческого назначения с возможностью размещения объектов жилищно-коммунального хозяйства, улично-дорожной сети, проездов.</w:t>
            </w:r>
          </w:p>
          <w:p w14:paraId="1AAF971F" w14:textId="77777777" w:rsidR="00AD706E" w:rsidRDefault="00AD706E" w:rsidP="00AD706E">
            <w:pPr>
              <w:pStyle w:val="affff9"/>
              <w:spacing w:before="0"/>
              <w:jc w:val="both"/>
              <w:rPr>
                <w:sz w:val="24"/>
                <w:szCs w:val="24"/>
              </w:rPr>
            </w:pPr>
          </w:p>
          <w:p w14:paraId="5D454592" w14:textId="77777777" w:rsidR="00AD706E" w:rsidRDefault="00AD706E" w:rsidP="00AD706E">
            <w:pPr>
              <w:pStyle w:val="afffb"/>
              <w:spacing w:beforeAutospacing="0" w:afterAutospacing="0"/>
              <w:ind w:firstLine="0"/>
            </w:pPr>
            <w:r>
              <w:t>Максимально допустимый коэффициент застройки зоны – 1,0;</w:t>
            </w:r>
          </w:p>
          <w:p w14:paraId="458ACC8D" w14:textId="77777777" w:rsidR="00AD706E" w:rsidRDefault="00AD706E" w:rsidP="00AD706E">
            <w:pPr>
              <w:pStyle w:val="afffb"/>
              <w:spacing w:beforeAutospacing="0" w:afterAutospacing="0"/>
              <w:ind w:firstLine="0"/>
              <w:rPr>
                <w:color w:val="000000"/>
              </w:rPr>
            </w:pPr>
            <w:r>
              <w:rPr>
                <w:color w:val="000000"/>
              </w:rPr>
              <w:t>Плотность застройки - 3,0;</w:t>
            </w:r>
          </w:p>
          <w:p w14:paraId="316B79AE" w14:textId="78D6273E" w:rsidR="00AD706E" w:rsidRDefault="00AD706E" w:rsidP="00AD706E">
            <w:pPr>
              <w:pStyle w:val="affff9"/>
              <w:rPr>
                <w:rFonts w:eastAsia="Times New Roman"/>
                <w:sz w:val="24"/>
                <w:szCs w:val="24"/>
              </w:rPr>
            </w:pPr>
            <w:r>
              <w:rPr>
                <w:color w:val="000000"/>
                <w:sz w:val="24"/>
                <w:szCs w:val="24"/>
              </w:rPr>
              <w:t>Предельное количество этажей – 3.</w:t>
            </w:r>
          </w:p>
        </w:tc>
      </w:tr>
      <w:tr w:rsidR="006764B1" w14:paraId="6D3220B6" w14:textId="77777777">
        <w:trPr>
          <w:trHeight w:val="20"/>
        </w:trPr>
        <w:tc>
          <w:tcPr>
            <w:tcW w:w="389" w:type="pct"/>
            <w:tcBorders>
              <w:top w:val="none" w:sz="4" w:space="0" w:color="000000"/>
              <w:left w:val="single" w:sz="4" w:space="0" w:color="auto"/>
              <w:bottom w:val="single" w:sz="4" w:space="0" w:color="auto"/>
              <w:right w:val="single" w:sz="4" w:space="0" w:color="auto"/>
            </w:tcBorders>
            <w:vAlign w:val="center"/>
          </w:tcPr>
          <w:p w14:paraId="2B76E5A3" w14:textId="77777777" w:rsidR="006764B1" w:rsidRDefault="00000000">
            <w:pPr>
              <w:pStyle w:val="affff9"/>
              <w:jc w:val="center"/>
              <w:rPr>
                <w:rFonts w:eastAsia="Calibri"/>
                <w:sz w:val="24"/>
                <w:szCs w:val="24"/>
              </w:rPr>
            </w:pPr>
            <w:r>
              <w:rPr>
                <w:rFonts w:eastAsia="Calibri"/>
                <w:sz w:val="24"/>
                <w:szCs w:val="24"/>
              </w:rPr>
              <w:t>2.2</w:t>
            </w:r>
          </w:p>
        </w:tc>
        <w:tc>
          <w:tcPr>
            <w:tcW w:w="1668" w:type="pct"/>
            <w:tcBorders>
              <w:top w:val="none" w:sz="4" w:space="0" w:color="000000"/>
              <w:left w:val="none" w:sz="4" w:space="0" w:color="000000"/>
              <w:bottom w:val="single" w:sz="4" w:space="0" w:color="auto"/>
              <w:right w:val="single" w:sz="4" w:space="0" w:color="auto"/>
            </w:tcBorders>
            <w:vAlign w:val="center"/>
          </w:tcPr>
          <w:p w14:paraId="0B547836" w14:textId="77777777" w:rsidR="006764B1" w:rsidRDefault="00000000">
            <w:pPr>
              <w:pStyle w:val="affff9"/>
              <w:rPr>
                <w:rFonts w:eastAsia="Times New Roman"/>
                <w:sz w:val="24"/>
                <w:szCs w:val="24"/>
              </w:rPr>
            </w:pPr>
            <w:r>
              <w:rPr>
                <w:sz w:val="24"/>
                <w:szCs w:val="24"/>
              </w:rPr>
              <w:t>Зона специализированной общественной застройки</w:t>
            </w:r>
          </w:p>
        </w:tc>
        <w:tc>
          <w:tcPr>
            <w:tcW w:w="817" w:type="pct"/>
            <w:tcBorders>
              <w:top w:val="none" w:sz="4" w:space="0" w:color="000000"/>
              <w:left w:val="none" w:sz="4" w:space="0" w:color="000000"/>
              <w:bottom w:val="single" w:sz="4" w:space="0" w:color="auto"/>
              <w:right w:val="single" w:sz="4" w:space="0" w:color="auto"/>
            </w:tcBorders>
            <w:vAlign w:val="center"/>
          </w:tcPr>
          <w:p w14:paraId="42945981" w14:textId="77777777" w:rsidR="006764B1" w:rsidRDefault="00000000">
            <w:pPr>
              <w:pStyle w:val="afffb"/>
              <w:widowControl w:val="0"/>
              <w:spacing w:before="2" w:beforeAutospacing="0" w:afterAutospacing="0" w:line="23" w:lineRule="atLeast"/>
              <w:ind w:firstLine="0"/>
              <w:jc w:val="center"/>
            </w:pPr>
            <w:r>
              <w:rPr>
                <w:color w:val="000000"/>
              </w:rPr>
              <w:t>13,44</w:t>
            </w:r>
          </w:p>
        </w:tc>
        <w:tc>
          <w:tcPr>
            <w:tcW w:w="2126" w:type="pct"/>
            <w:tcBorders>
              <w:top w:val="none" w:sz="4" w:space="0" w:color="000000"/>
              <w:left w:val="none" w:sz="4" w:space="0" w:color="000000"/>
              <w:bottom w:val="single" w:sz="4" w:space="0" w:color="auto"/>
              <w:right w:val="single" w:sz="4" w:space="0" w:color="auto"/>
            </w:tcBorders>
            <w:vAlign w:val="center"/>
          </w:tcPr>
          <w:p w14:paraId="2CECB62C" w14:textId="77777777" w:rsidR="006764B1" w:rsidRDefault="00000000">
            <w:pPr>
              <w:pStyle w:val="affff9"/>
              <w:rPr>
                <w:sz w:val="24"/>
                <w:szCs w:val="24"/>
              </w:rPr>
            </w:pPr>
            <w:r>
              <w:rPr>
                <w:sz w:val="24"/>
                <w:szCs w:val="24"/>
              </w:rPr>
              <w:t>Зона предназначена преимущественно для размещения объектов социальной инфраструктуры: дошкольных образовательных организаций, общеобразовательных организаций, объектов культуры и искусства, здравоохранения, физической культуры и массового спорта, культовых зданий и сооружений с возможностью размещения объектов жилищно-коммунального хозяйства, улично-дорожной сети, проездов.</w:t>
            </w:r>
          </w:p>
          <w:p w14:paraId="101586D6" w14:textId="77777777" w:rsidR="00AD706E" w:rsidRDefault="00AD706E" w:rsidP="00AD706E">
            <w:pPr>
              <w:pStyle w:val="affff9"/>
              <w:spacing w:before="0"/>
              <w:jc w:val="both"/>
              <w:rPr>
                <w:sz w:val="24"/>
                <w:szCs w:val="24"/>
              </w:rPr>
            </w:pPr>
          </w:p>
          <w:p w14:paraId="24E272D8" w14:textId="77777777" w:rsidR="00AD706E" w:rsidRDefault="00AD706E" w:rsidP="00AD706E">
            <w:pPr>
              <w:pStyle w:val="afffb"/>
              <w:spacing w:beforeAutospacing="0" w:afterAutospacing="0"/>
              <w:ind w:firstLine="0"/>
            </w:pPr>
            <w:r>
              <w:t>Максимально допустимый коэффициент застройки зоны – 0,8;</w:t>
            </w:r>
          </w:p>
          <w:p w14:paraId="1E5C9DAA" w14:textId="77777777" w:rsidR="00AD706E" w:rsidRDefault="00AD706E" w:rsidP="00AD706E">
            <w:pPr>
              <w:pStyle w:val="afffb"/>
              <w:spacing w:beforeAutospacing="0" w:afterAutospacing="0"/>
              <w:ind w:firstLine="0"/>
              <w:rPr>
                <w:color w:val="000000"/>
              </w:rPr>
            </w:pPr>
            <w:r>
              <w:rPr>
                <w:color w:val="000000"/>
              </w:rPr>
              <w:t>Плотность застройки – 2,4;</w:t>
            </w:r>
          </w:p>
          <w:p w14:paraId="503A71F2" w14:textId="62194A63" w:rsidR="00AD706E" w:rsidRDefault="00AD706E" w:rsidP="00AD706E">
            <w:pPr>
              <w:pStyle w:val="affff9"/>
              <w:rPr>
                <w:rFonts w:eastAsia="Times New Roman"/>
                <w:sz w:val="24"/>
                <w:szCs w:val="24"/>
              </w:rPr>
            </w:pPr>
            <w:r>
              <w:rPr>
                <w:color w:val="000000"/>
                <w:sz w:val="24"/>
                <w:szCs w:val="24"/>
              </w:rPr>
              <w:t>Предельное количество этажей – 3.</w:t>
            </w:r>
          </w:p>
        </w:tc>
      </w:tr>
      <w:tr w:rsidR="006764B1" w14:paraId="38AFDE33" w14:textId="77777777">
        <w:trPr>
          <w:trHeight w:val="20"/>
        </w:trPr>
        <w:tc>
          <w:tcPr>
            <w:tcW w:w="389" w:type="pct"/>
            <w:tcBorders>
              <w:top w:val="none" w:sz="4" w:space="0" w:color="000000"/>
              <w:left w:val="single" w:sz="4" w:space="0" w:color="auto"/>
              <w:bottom w:val="single" w:sz="4" w:space="0" w:color="auto"/>
              <w:right w:val="single" w:sz="4" w:space="0" w:color="auto"/>
            </w:tcBorders>
            <w:vAlign w:val="center"/>
          </w:tcPr>
          <w:p w14:paraId="371DD11E" w14:textId="77777777" w:rsidR="006764B1" w:rsidRDefault="00000000">
            <w:pPr>
              <w:pStyle w:val="affff9"/>
              <w:jc w:val="center"/>
              <w:rPr>
                <w:rFonts w:eastAsia="Times New Roman"/>
                <w:sz w:val="24"/>
                <w:szCs w:val="24"/>
              </w:rPr>
            </w:pPr>
            <w:r>
              <w:rPr>
                <w:sz w:val="24"/>
                <w:szCs w:val="24"/>
              </w:rPr>
              <w:t>3</w:t>
            </w:r>
          </w:p>
        </w:tc>
        <w:tc>
          <w:tcPr>
            <w:tcW w:w="4611" w:type="pct"/>
            <w:gridSpan w:val="3"/>
            <w:tcBorders>
              <w:top w:val="none" w:sz="4" w:space="0" w:color="000000"/>
              <w:left w:val="none" w:sz="4" w:space="0" w:color="000000"/>
              <w:bottom w:val="single" w:sz="4" w:space="0" w:color="auto"/>
              <w:right w:val="single" w:sz="4" w:space="0" w:color="auto"/>
            </w:tcBorders>
            <w:vAlign w:val="center"/>
          </w:tcPr>
          <w:p w14:paraId="0DEC2E10" w14:textId="77777777" w:rsidR="006764B1" w:rsidRDefault="00000000">
            <w:pPr>
              <w:pStyle w:val="affff9"/>
              <w:rPr>
                <w:rFonts w:eastAsia="Times New Roman"/>
                <w:sz w:val="24"/>
                <w:szCs w:val="24"/>
              </w:rPr>
            </w:pPr>
            <w:r>
              <w:rPr>
                <w:rFonts w:eastAsia="Times New Roman"/>
                <w:sz w:val="24"/>
                <w:szCs w:val="24"/>
              </w:rPr>
              <w:t>Производственные зоны, зоны инженерной инфраструктуры и транспортной инфраструктур</w:t>
            </w:r>
          </w:p>
        </w:tc>
      </w:tr>
      <w:tr w:rsidR="006764B1" w14:paraId="6A2616C3" w14:textId="77777777">
        <w:trPr>
          <w:trHeight w:val="20"/>
        </w:trPr>
        <w:tc>
          <w:tcPr>
            <w:tcW w:w="389" w:type="pct"/>
            <w:tcBorders>
              <w:top w:val="none" w:sz="4" w:space="0" w:color="000000"/>
              <w:left w:val="single" w:sz="4" w:space="0" w:color="auto"/>
              <w:bottom w:val="single" w:sz="4" w:space="0" w:color="auto"/>
              <w:right w:val="single" w:sz="4" w:space="0" w:color="auto"/>
            </w:tcBorders>
            <w:vAlign w:val="center"/>
          </w:tcPr>
          <w:p w14:paraId="4DEC21D1" w14:textId="77777777" w:rsidR="006764B1" w:rsidRDefault="00000000">
            <w:pPr>
              <w:pStyle w:val="affff9"/>
              <w:jc w:val="center"/>
              <w:rPr>
                <w:rFonts w:eastAsia="Calibri"/>
                <w:sz w:val="24"/>
                <w:szCs w:val="24"/>
              </w:rPr>
            </w:pPr>
            <w:r>
              <w:rPr>
                <w:rFonts w:eastAsia="Calibri"/>
                <w:sz w:val="24"/>
                <w:szCs w:val="24"/>
              </w:rPr>
              <w:t>3.1</w:t>
            </w:r>
          </w:p>
        </w:tc>
        <w:tc>
          <w:tcPr>
            <w:tcW w:w="1668" w:type="pct"/>
            <w:tcBorders>
              <w:top w:val="none" w:sz="4" w:space="0" w:color="000000"/>
              <w:left w:val="none" w:sz="4" w:space="0" w:color="000000"/>
              <w:bottom w:val="single" w:sz="4" w:space="0" w:color="auto"/>
              <w:right w:val="single" w:sz="4" w:space="0" w:color="auto"/>
            </w:tcBorders>
            <w:vAlign w:val="center"/>
          </w:tcPr>
          <w:p w14:paraId="76DA4037" w14:textId="77777777" w:rsidR="006764B1" w:rsidRDefault="00000000">
            <w:pPr>
              <w:pStyle w:val="afffb"/>
              <w:widowControl w:val="0"/>
              <w:spacing w:before="2" w:beforeAutospacing="0" w:afterAutospacing="0" w:line="23" w:lineRule="atLeast"/>
              <w:ind w:firstLine="0"/>
            </w:pPr>
            <w:r>
              <w:rPr>
                <w:color w:val="000000"/>
              </w:rPr>
              <w:t>Производственная зона</w:t>
            </w:r>
          </w:p>
        </w:tc>
        <w:tc>
          <w:tcPr>
            <w:tcW w:w="817" w:type="pct"/>
            <w:tcBorders>
              <w:top w:val="none" w:sz="4" w:space="0" w:color="000000"/>
              <w:left w:val="none" w:sz="4" w:space="0" w:color="000000"/>
              <w:bottom w:val="single" w:sz="4" w:space="0" w:color="auto"/>
              <w:right w:val="single" w:sz="4" w:space="0" w:color="auto"/>
            </w:tcBorders>
            <w:vAlign w:val="center"/>
          </w:tcPr>
          <w:p w14:paraId="2DDE7066" w14:textId="77777777" w:rsidR="006764B1" w:rsidRDefault="00000000">
            <w:pPr>
              <w:pStyle w:val="afffb"/>
              <w:widowControl w:val="0"/>
              <w:spacing w:before="2" w:beforeAutospacing="0" w:afterAutospacing="0" w:line="23" w:lineRule="atLeast"/>
              <w:ind w:firstLine="0"/>
              <w:jc w:val="center"/>
            </w:pPr>
            <w:r>
              <w:rPr>
                <w:color w:val="000000"/>
              </w:rPr>
              <w:t>22,13</w:t>
            </w:r>
          </w:p>
        </w:tc>
        <w:tc>
          <w:tcPr>
            <w:tcW w:w="2126" w:type="pct"/>
            <w:tcBorders>
              <w:top w:val="none" w:sz="4" w:space="0" w:color="000000"/>
              <w:left w:val="none" w:sz="4" w:space="0" w:color="000000"/>
              <w:bottom w:val="single" w:sz="4" w:space="0" w:color="auto"/>
              <w:right w:val="single" w:sz="4" w:space="0" w:color="auto"/>
            </w:tcBorders>
            <w:vAlign w:val="center"/>
          </w:tcPr>
          <w:p w14:paraId="0E8AB38C" w14:textId="77777777" w:rsidR="006764B1" w:rsidRDefault="00000000" w:rsidP="00AD706E">
            <w:pPr>
              <w:pStyle w:val="affff9"/>
              <w:rPr>
                <w:sz w:val="24"/>
                <w:szCs w:val="24"/>
              </w:rPr>
            </w:pPr>
            <w:r>
              <w:rPr>
                <w:sz w:val="24"/>
                <w:szCs w:val="24"/>
              </w:rPr>
              <w:t xml:space="preserve">Зона предназначена для размещения производственных объектов, а также территорий для установления санитарно-защитных зон таких </w:t>
            </w:r>
            <w:r>
              <w:rPr>
                <w:sz w:val="24"/>
                <w:szCs w:val="24"/>
              </w:rPr>
              <w:lastRenderedPageBreak/>
              <w:t>объектов в соответствии с требованиями технических регламентов</w:t>
            </w:r>
            <w:r w:rsidR="00AD706E">
              <w:rPr>
                <w:sz w:val="24"/>
                <w:szCs w:val="24"/>
              </w:rPr>
              <w:t>.</w:t>
            </w:r>
          </w:p>
          <w:p w14:paraId="7A16ACDD" w14:textId="77777777" w:rsidR="00AD706E" w:rsidRDefault="00AD706E" w:rsidP="00AD706E">
            <w:pPr>
              <w:pStyle w:val="affff9"/>
              <w:spacing w:before="0"/>
              <w:rPr>
                <w:sz w:val="24"/>
                <w:szCs w:val="24"/>
              </w:rPr>
            </w:pPr>
          </w:p>
          <w:p w14:paraId="52F2A487" w14:textId="77777777" w:rsidR="00AD706E" w:rsidRDefault="00AD706E" w:rsidP="00AD706E">
            <w:pPr>
              <w:spacing w:line="276" w:lineRule="auto"/>
              <w:ind w:firstLine="0"/>
              <w:contextualSpacing/>
            </w:pPr>
            <w:r>
              <w:t>Максимально допустимый коэффициент застройки зоны - 0,8;</w:t>
            </w:r>
          </w:p>
          <w:p w14:paraId="419EADD4" w14:textId="77777777" w:rsidR="00AD706E" w:rsidRDefault="00AD706E" w:rsidP="00AD706E">
            <w:pPr>
              <w:spacing w:line="276" w:lineRule="auto"/>
              <w:ind w:firstLine="0"/>
              <w:contextualSpacing/>
              <w:rPr>
                <w:rFonts w:eastAsia="Times New Roman"/>
                <w:color w:val="000000"/>
              </w:rPr>
            </w:pPr>
            <w:r>
              <w:t>Предельное количество этажей – 1;</w:t>
            </w:r>
          </w:p>
          <w:p w14:paraId="498ABA9E" w14:textId="7F7F6F3C" w:rsidR="00AD706E" w:rsidRDefault="00AD706E" w:rsidP="00AD706E">
            <w:pPr>
              <w:pStyle w:val="affff9"/>
              <w:rPr>
                <w:rFonts w:eastAsia="Times New Roman"/>
                <w:sz w:val="24"/>
                <w:szCs w:val="24"/>
              </w:rPr>
            </w:pPr>
            <w:r>
              <w:rPr>
                <w:sz w:val="24"/>
                <w:szCs w:val="24"/>
              </w:rPr>
              <w:t>Класс опасности – I- V.</w:t>
            </w:r>
          </w:p>
        </w:tc>
      </w:tr>
      <w:tr w:rsidR="006764B1" w14:paraId="6C717E90" w14:textId="77777777">
        <w:trPr>
          <w:trHeight w:val="20"/>
        </w:trPr>
        <w:tc>
          <w:tcPr>
            <w:tcW w:w="389" w:type="pct"/>
            <w:tcBorders>
              <w:top w:val="none" w:sz="4" w:space="0" w:color="000000"/>
              <w:left w:val="single" w:sz="4" w:space="0" w:color="auto"/>
              <w:bottom w:val="single" w:sz="4" w:space="0" w:color="auto"/>
              <w:right w:val="single" w:sz="4" w:space="0" w:color="auto"/>
            </w:tcBorders>
            <w:vAlign w:val="center"/>
          </w:tcPr>
          <w:p w14:paraId="52442F19" w14:textId="77777777" w:rsidR="006764B1" w:rsidRDefault="00000000">
            <w:pPr>
              <w:pStyle w:val="affff9"/>
              <w:jc w:val="center"/>
              <w:rPr>
                <w:rFonts w:eastAsia="Calibri"/>
                <w:sz w:val="24"/>
                <w:szCs w:val="24"/>
              </w:rPr>
            </w:pPr>
            <w:r>
              <w:rPr>
                <w:rFonts w:eastAsia="Calibri"/>
                <w:sz w:val="24"/>
                <w:szCs w:val="24"/>
              </w:rPr>
              <w:lastRenderedPageBreak/>
              <w:t>3.2</w:t>
            </w:r>
          </w:p>
        </w:tc>
        <w:tc>
          <w:tcPr>
            <w:tcW w:w="1668" w:type="pct"/>
            <w:tcBorders>
              <w:top w:val="none" w:sz="4" w:space="0" w:color="000000"/>
              <w:left w:val="none" w:sz="4" w:space="0" w:color="000000"/>
              <w:bottom w:val="single" w:sz="4" w:space="0" w:color="auto"/>
              <w:right w:val="single" w:sz="4" w:space="0" w:color="auto"/>
            </w:tcBorders>
            <w:vAlign w:val="center"/>
          </w:tcPr>
          <w:p w14:paraId="1CCFC061" w14:textId="77777777" w:rsidR="006764B1" w:rsidRDefault="00000000">
            <w:pPr>
              <w:pStyle w:val="afffb"/>
              <w:widowControl w:val="0"/>
              <w:spacing w:before="2" w:beforeAutospacing="0" w:afterAutospacing="0" w:line="23" w:lineRule="atLeast"/>
              <w:ind w:firstLine="0"/>
              <w:rPr>
                <w:color w:val="000000"/>
              </w:rPr>
            </w:pPr>
            <w:r>
              <w:rPr>
                <w:color w:val="000000"/>
              </w:rPr>
              <w:t>Коммунально-складская зона</w:t>
            </w:r>
          </w:p>
        </w:tc>
        <w:tc>
          <w:tcPr>
            <w:tcW w:w="817" w:type="pct"/>
            <w:tcBorders>
              <w:top w:val="none" w:sz="4" w:space="0" w:color="000000"/>
              <w:left w:val="none" w:sz="4" w:space="0" w:color="000000"/>
              <w:bottom w:val="single" w:sz="4" w:space="0" w:color="auto"/>
              <w:right w:val="single" w:sz="4" w:space="0" w:color="auto"/>
            </w:tcBorders>
            <w:vAlign w:val="center"/>
          </w:tcPr>
          <w:p w14:paraId="69140B19" w14:textId="77777777" w:rsidR="006764B1" w:rsidRDefault="00000000">
            <w:pPr>
              <w:pStyle w:val="afffb"/>
              <w:widowControl w:val="0"/>
              <w:spacing w:before="2" w:beforeAutospacing="0" w:afterAutospacing="0" w:line="23" w:lineRule="atLeast"/>
              <w:ind w:firstLine="0"/>
              <w:jc w:val="center"/>
            </w:pPr>
            <w:r>
              <w:rPr>
                <w:color w:val="000000"/>
              </w:rPr>
              <w:t>9,89</w:t>
            </w:r>
          </w:p>
        </w:tc>
        <w:tc>
          <w:tcPr>
            <w:tcW w:w="2126" w:type="pct"/>
            <w:tcBorders>
              <w:top w:val="none" w:sz="4" w:space="0" w:color="000000"/>
              <w:left w:val="none" w:sz="4" w:space="0" w:color="000000"/>
              <w:bottom w:val="single" w:sz="4" w:space="0" w:color="auto"/>
              <w:right w:val="single" w:sz="4" w:space="0" w:color="auto"/>
            </w:tcBorders>
            <w:vAlign w:val="center"/>
          </w:tcPr>
          <w:p w14:paraId="04CF9909" w14:textId="77777777" w:rsidR="006764B1" w:rsidRDefault="00000000">
            <w:pPr>
              <w:pStyle w:val="affff9"/>
              <w:rPr>
                <w:sz w:val="24"/>
                <w:szCs w:val="24"/>
              </w:rPr>
            </w:pPr>
            <w:r>
              <w:rPr>
                <w:sz w:val="24"/>
                <w:szCs w:val="24"/>
              </w:rPr>
              <w:t>Зона предназначена для размещения коммунально-складских объектов, а также территорий для установления санитарно-защитных зон таких объектов в соответствии с требованиями технических регламентов.</w:t>
            </w:r>
          </w:p>
          <w:p w14:paraId="0795889B" w14:textId="77777777" w:rsidR="006F262A" w:rsidRDefault="006F262A">
            <w:pPr>
              <w:pStyle w:val="affff9"/>
              <w:rPr>
                <w:sz w:val="24"/>
                <w:szCs w:val="24"/>
              </w:rPr>
            </w:pPr>
          </w:p>
          <w:p w14:paraId="3808F13B" w14:textId="77777777" w:rsidR="006F262A" w:rsidRPr="006F262A" w:rsidRDefault="006F262A" w:rsidP="006F262A">
            <w:pPr>
              <w:ind w:firstLine="0"/>
              <w:rPr>
                <w:rFonts w:eastAsia="Times New Roman"/>
              </w:rPr>
            </w:pPr>
            <w:r w:rsidRPr="006F262A">
              <w:rPr>
                <w:rFonts w:eastAsia="Times New Roman"/>
                <w:color w:val="000000"/>
              </w:rPr>
              <w:t>Максимально допустимый коэффициент застройки зоны - 0,6</w:t>
            </w:r>
          </w:p>
          <w:p w14:paraId="4A1B32CF" w14:textId="77777777" w:rsidR="006F262A" w:rsidRPr="006F262A" w:rsidRDefault="006F262A" w:rsidP="006F262A">
            <w:pPr>
              <w:ind w:firstLine="0"/>
              <w:rPr>
                <w:rFonts w:eastAsia="Times New Roman"/>
              </w:rPr>
            </w:pPr>
            <w:r w:rsidRPr="006F262A">
              <w:rPr>
                <w:rFonts w:eastAsia="Times New Roman"/>
                <w:color w:val="000000"/>
              </w:rPr>
              <w:t>Предельное количество этажей – 1</w:t>
            </w:r>
          </w:p>
          <w:p w14:paraId="40FAB152" w14:textId="0EA64D78" w:rsidR="006F262A" w:rsidRPr="006F262A" w:rsidRDefault="006F262A" w:rsidP="006F262A">
            <w:pPr>
              <w:ind w:firstLine="0"/>
              <w:rPr>
                <w:rFonts w:eastAsia="Times New Roman"/>
              </w:rPr>
            </w:pPr>
            <w:r w:rsidRPr="006F262A">
              <w:rPr>
                <w:rFonts w:eastAsia="Times New Roman"/>
                <w:color w:val="000000"/>
              </w:rPr>
              <w:t>Класс опасности – IV-V</w:t>
            </w:r>
          </w:p>
        </w:tc>
      </w:tr>
      <w:tr w:rsidR="006764B1" w14:paraId="19D212A8" w14:textId="77777777">
        <w:trPr>
          <w:trHeight w:val="20"/>
        </w:trPr>
        <w:tc>
          <w:tcPr>
            <w:tcW w:w="389" w:type="pct"/>
            <w:tcBorders>
              <w:top w:val="none" w:sz="4" w:space="0" w:color="000000"/>
              <w:left w:val="single" w:sz="4" w:space="0" w:color="auto"/>
              <w:bottom w:val="single" w:sz="4" w:space="0" w:color="auto"/>
              <w:right w:val="single" w:sz="4" w:space="0" w:color="auto"/>
            </w:tcBorders>
            <w:vAlign w:val="center"/>
          </w:tcPr>
          <w:p w14:paraId="59114A1B" w14:textId="77777777" w:rsidR="006764B1" w:rsidRDefault="00000000">
            <w:pPr>
              <w:pStyle w:val="affff9"/>
              <w:jc w:val="center"/>
              <w:rPr>
                <w:rFonts w:eastAsia="Calibri"/>
                <w:sz w:val="24"/>
                <w:szCs w:val="24"/>
              </w:rPr>
            </w:pPr>
            <w:r>
              <w:rPr>
                <w:rFonts w:eastAsia="Calibri"/>
                <w:sz w:val="24"/>
                <w:szCs w:val="24"/>
              </w:rPr>
              <w:t>3.3</w:t>
            </w:r>
          </w:p>
        </w:tc>
        <w:tc>
          <w:tcPr>
            <w:tcW w:w="1668" w:type="pct"/>
            <w:tcBorders>
              <w:top w:val="none" w:sz="4" w:space="0" w:color="000000"/>
              <w:left w:val="none" w:sz="4" w:space="0" w:color="000000"/>
              <w:bottom w:val="single" w:sz="4" w:space="0" w:color="auto"/>
              <w:right w:val="single" w:sz="4" w:space="0" w:color="auto"/>
            </w:tcBorders>
            <w:vAlign w:val="center"/>
          </w:tcPr>
          <w:p w14:paraId="0754C7F3" w14:textId="77777777" w:rsidR="006764B1" w:rsidRDefault="00000000">
            <w:pPr>
              <w:pStyle w:val="1775"/>
              <w:widowControl w:val="0"/>
              <w:spacing w:before="2" w:beforeAutospacing="0" w:after="0" w:afterAutospacing="0"/>
            </w:pPr>
            <w:r>
              <w:rPr>
                <w:color w:val="000000"/>
              </w:rPr>
              <w:t>Зона инженерной инфраструктуры</w:t>
            </w:r>
          </w:p>
        </w:tc>
        <w:tc>
          <w:tcPr>
            <w:tcW w:w="817" w:type="pct"/>
            <w:tcBorders>
              <w:top w:val="none" w:sz="4" w:space="0" w:color="000000"/>
              <w:left w:val="none" w:sz="4" w:space="0" w:color="000000"/>
              <w:bottom w:val="single" w:sz="4" w:space="0" w:color="auto"/>
              <w:right w:val="single" w:sz="4" w:space="0" w:color="auto"/>
            </w:tcBorders>
            <w:vAlign w:val="center"/>
          </w:tcPr>
          <w:p w14:paraId="5A877C75" w14:textId="77777777" w:rsidR="006764B1" w:rsidRDefault="00000000">
            <w:pPr>
              <w:pStyle w:val="afffb"/>
              <w:widowControl w:val="0"/>
              <w:spacing w:before="2" w:beforeAutospacing="0" w:afterAutospacing="0" w:line="23" w:lineRule="atLeast"/>
              <w:ind w:firstLine="0"/>
              <w:jc w:val="center"/>
            </w:pPr>
            <w:r>
              <w:rPr>
                <w:color w:val="000000"/>
              </w:rPr>
              <w:t>0,48</w:t>
            </w:r>
          </w:p>
        </w:tc>
        <w:tc>
          <w:tcPr>
            <w:tcW w:w="2126" w:type="pct"/>
            <w:tcBorders>
              <w:top w:val="none" w:sz="4" w:space="0" w:color="000000"/>
              <w:left w:val="none" w:sz="4" w:space="0" w:color="000000"/>
              <w:bottom w:val="single" w:sz="4" w:space="0" w:color="auto"/>
              <w:right w:val="single" w:sz="4" w:space="0" w:color="auto"/>
            </w:tcBorders>
            <w:vAlign w:val="center"/>
          </w:tcPr>
          <w:p w14:paraId="1ABE83C6" w14:textId="77777777" w:rsidR="006764B1" w:rsidRDefault="00000000">
            <w:pPr>
              <w:pStyle w:val="affff9"/>
              <w:rPr>
                <w:rFonts w:eastAsia="Times New Roman"/>
                <w:sz w:val="24"/>
                <w:szCs w:val="24"/>
              </w:rPr>
            </w:pPr>
            <w:r>
              <w:rPr>
                <w:sz w:val="24"/>
                <w:szCs w:val="24"/>
              </w:rPr>
              <w:t>Зона предназначена для размещения объектов инженерной инфраструктуры</w:t>
            </w:r>
          </w:p>
        </w:tc>
      </w:tr>
      <w:tr w:rsidR="006764B1" w14:paraId="76F9FB03" w14:textId="77777777">
        <w:trPr>
          <w:trHeight w:val="20"/>
        </w:trPr>
        <w:tc>
          <w:tcPr>
            <w:tcW w:w="389" w:type="pct"/>
            <w:tcBorders>
              <w:top w:val="none" w:sz="4" w:space="0" w:color="000000"/>
              <w:left w:val="single" w:sz="4" w:space="0" w:color="auto"/>
              <w:bottom w:val="single" w:sz="4" w:space="0" w:color="auto"/>
              <w:right w:val="single" w:sz="4" w:space="0" w:color="auto"/>
            </w:tcBorders>
            <w:vAlign w:val="center"/>
          </w:tcPr>
          <w:p w14:paraId="2B2274B3" w14:textId="77777777" w:rsidR="006764B1" w:rsidRDefault="00000000">
            <w:pPr>
              <w:pStyle w:val="affff9"/>
              <w:jc w:val="center"/>
              <w:rPr>
                <w:rFonts w:eastAsia="Calibri"/>
                <w:sz w:val="24"/>
                <w:szCs w:val="24"/>
              </w:rPr>
            </w:pPr>
            <w:r>
              <w:rPr>
                <w:rFonts w:eastAsia="Calibri"/>
                <w:sz w:val="24"/>
                <w:szCs w:val="24"/>
              </w:rPr>
              <w:t>3.4</w:t>
            </w:r>
          </w:p>
        </w:tc>
        <w:tc>
          <w:tcPr>
            <w:tcW w:w="1668" w:type="pct"/>
            <w:tcBorders>
              <w:top w:val="none" w:sz="4" w:space="0" w:color="000000"/>
              <w:left w:val="none" w:sz="4" w:space="0" w:color="000000"/>
              <w:bottom w:val="single" w:sz="4" w:space="0" w:color="auto"/>
              <w:right w:val="single" w:sz="4" w:space="0" w:color="auto"/>
            </w:tcBorders>
            <w:vAlign w:val="center"/>
          </w:tcPr>
          <w:p w14:paraId="63E3BD4F" w14:textId="77777777" w:rsidR="006764B1" w:rsidRDefault="00000000">
            <w:pPr>
              <w:pStyle w:val="1779"/>
              <w:widowControl w:val="0"/>
              <w:spacing w:before="2" w:beforeAutospacing="0" w:after="0" w:afterAutospacing="0"/>
            </w:pPr>
            <w:r>
              <w:rPr>
                <w:color w:val="000000"/>
              </w:rPr>
              <w:t>Зона транспортной инфраструктуры</w:t>
            </w:r>
          </w:p>
        </w:tc>
        <w:tc>
          <w:tcPr>
            <w:tcW w:w="817" w:type="pct"/>
            <w:tcBorders>
              <w:top w:val="none" w:sz="4" w:space="0" w:color="000000"/>
              <w:left w:val="none" w:sz="4" w:space="0" w:color="000000"/>
              <w:bottom w:val="single" w:sz="4" w:space="0" w:color="auto"/>
              <w:right w:val="single" w:sz="4" w:space="0" w:color="auto"/>
            </w:tcBorders>
            <w:vAlign w:val="center"/>
          </w:tcPr>
          <w:p w14:paraId="32E26813" w14:textId="77777777" w:rsidR="006764B1" w:rsidRDefault="00000000">
            <w:pPr>
              <w:pStyle w:val="afffb"/>
              <w:widowControl w:val="0"/>
              <w:spacing w:before="2" w:beforeAutospacing="0" w:afterAutospacing="0" w:line="23" w:lineRule="atLeast"/>
              <w:ind w:firstLine="0"/>
              <w:jc w:val="center"/>
            </w:pPr>
            <w:r>
              <w:rPr>
                <w:color w:val="000000"/>
              </w:rPr>
              <w:t>165,94</w:t>
            </w:r>
          </w:p>
        </w:tc>
        <w:tc>
          <w:tcPr>
            <w:tcW w:w="2126" w:type="pct"/>
            <w:tcBorders>
              <w:top w:val="none" w:sz="4" w:space="0" w:color="000000"/>
              <w:left w:val="none" w:sz="4" w:space="0" w:color="000000"/>
              <w:bottom w:val="single" w:sz="4" w:space="0" w:color="auto"/>
              <w:right w:val="single" w:sz="4" w:space="0" w:color="auto"/>
            </w:tcBorders>
            <w:vAlign w:val="center"/>
          </w:tcPr>
          <w:p w14:paraId="32BF7BB7" w14:textId="77777777" w:rsidR="006764B1" w:rsidRDefault="00000000">
            <w:pPr>
              <w:pStyle w:val="affff9"/>
              <w:rPr>
                <w:rFonts w:eastAsia="Times New Roman"/>
                <w:sz w:val="24"/>
                <w:szCs w:val="24"/>
              </w:rPr>
            </w:pPr>
            <w:r>
              <w:rPr>
                <w:sz w:val="24"/>
                <w:szCs w:val="24"/>
              </w:rPr>
              <w:t>Зона предназначена для размещения линейных объектов и обслуживающей инфраструктуры внешнего транспорта, а также элементов улично-дорожной сети (дорожного покрытия, тротуаров, озеленения, стоянок)</w:t>
            </w:r>
          </w:p>
        </w:tc>
      </w:tr>
      <w:tr w:rsidR="006764B1" w14:paraId="3D904A96" w14:textId="77777777">
        <w:trPr>
          <w:trHeight w:val="20"/>
        </w:trPr>
        <w:tc>
          <w:tcPr>
            <w:tcW w:w="389" w:type="pct"/>
            <w:tcBorders>
              <w:top w:val="none" w:sz="4" w:space="0" w:color="000000"/>
              <w:left w:val="single" w:sz="4" w:space="0" w:color="auto"/>
              <w:bottom w:val="single" w:sz="4" w:space="0" w:color="auto"/>
              <w:right w:val="single" w:sz="4" w:space="0" w:color="auto"/>
            </w:tcBorders>
            <w:vAlign w:val="center"/>
          </w:tcPr>
          <w:p w14:paraId="6F1F92A1" w14:textId="77777777" w:rsidR="006764B1" w:rsidRDefault="00000000">
            <w:pPr>
              <w:pStyle w:val="affff9"/>
              <w:jc w:val="center"/>
              <w:rPr>
                <w:rFonts w:eastAsia="Calibri"/>
                <w:sz w:val="24"/>
                <w:szCs w:val="24"/>
              </w:rPr>
            </w:pPr>
            <w:r>
              <w:rPr>
                <w:rFonts w:eastAsia="Calibri"/>
                <w:sz w:val="24"/>
                <w:szCs w:val="24"/>
              </w:rPr>
              <w:t>4</w:t>
            </w:r>
          </w:p>
        </w:tc>
        <w:tc>
          <w:tcPr>
            <w:tcW w:w="1668" w:type="pct"/>
            <w:tcBorders>
              <w:top w:val="none" w:sz="4" w:space="0" w:color="000000"/>
              <w:left w:val="none" w:sz="4" w:space="0" w:color="000000"/>
              <w:bottom w:val="single" w:sz="4" w:space="0" w:color="auto"/>
              <w:right w:val="single" w:sz="4" w:space="0" w:color="auto"/>
            </w:tcBorders>
            <w:vAlign w:val="center"/>
          </w:tcPr>
          <w:p w14:paraId="29492419" w14:textId="77777777" w:rsidR="006764B1" w:rsidRDefault="00000000">
            <w:pPr>
              <w:pStyle w:val="affff9"/>
              <w:rPr>
                <w:rFonts w:eastAsia="Times New Roman"/>
                <w:sz w:val="24"/>
                <w:szCs w:val="24"/>
              </w:rPr>
            </w:pPr>
            <w:r>
              <w:rPr>
                <w:rFonts w:eastAsia="Times New Roman"/>
                <w:sz w:val="24"/>
                <w:szCs w:val="24"/>
              </w:rPr>
              <w:t>Зона сельскохозяйственного использования</w:t>
            </w:r>
          </w:p>
        </w:tc>
        <w:tc>
          <w:tcPr>
            <w:tcW w:w="817" w:type="pct"/>
            <w:tcBorders>
              <w:top w:val="none" w:sz="4" w:space="0" w:color="000000"/>
              <w:left w:val="none" w:sz="4" w:space="0" w:color="000000"/>
              <w:bottom w:val="single" w:sz="4" w:space="0" w:color="auto"/>
              <w:right w:val="single" w:sz="4" w:space="0" w:color="auto"/>
            </w:tcBorders>
            <w:vAlign w:val="center"/>
          </w:tcPr>
          <w:p w14:paraId="75FAA56D" w14:textId="77777777" w:rsidR="006764B1" w:rsidRDefault="00000000">
            <w:pPr>
              <w:pStyle w:val="afffb"/>
              <w:spacing w:beforeAutospacing="0" w:afterAutospacing="0" w:line="23" w:lineRule="atLeast"/>
              <w:ind w:firstLine="4"/>
              <w:jc w:val="center"/>
            </w:pPr>
            <w:r>
              <w:rPr>
                <w:color w:val="000000"/>
              </w:rPr>
              <w:t>4010,85</w:t>
            </w:r>
          </w:p>
        </w:tc>
        <w:tc>
          <w:tcPr>
            <w:tcW w:w="2126" w:type="pct"/>
            <w:tcBorders>
              <w:top w:val="none" w:sz="4" w:space="0" w:color="000000"/>
              <w:left w:val="none" w:sz="4" w:space="0" w:color="000000"/>
              <w:bottom w:val="single" w:sz="4" w:space="0" w:color="auto"/>
              <w:right w:val="single" w:sz="4" w:space="0" w:color="auto"/>
            </w:tcBorders>
            <w:vAlign w:val="center"/>
          </w:tcPr>
          <w:p w14:paraId="2BA93857" w14:textId="77777777" w:rsidR="006764B1" w:rsidRDefault="00000000">
            <w:pPr>
              <w:ind w:firstLine="0"/>
              <w:jc w:val="left"/>
              <w:rPr>
                <w:rFonts w:eastAsia="Times New Roman"/>
                <w:color w:val="000000"/>
              </w:rPr>
            </w:pPr>
            <w:r>
              <w:rPr>
                <w:color w:val="000000"/>
                <w:lang w:eastAsia="en-US"/>
              </w:rPr>
              <w:t>Зона сельскохозяйственного использования включает в себя несколько зон различного функционального назначения:</w:t>
            </w:r>
          </w:p>
          <w:p w14:paraId="15E33142" w14:textId="77777777" w:rsidR="006764B1" w:rsidRDefault="00000000">
            <w:pPr>
              <w:numPr>
                <w:ilvl w:val="0"/>
                <w:numId w:val="14"/>
              </w:numPr>
              <w:tabs>
                <w:tab w:val="left" w:pos="597"/>
              </w:tabs>
              <w:ind w:left="0" w:firstLine="313"/>
              <w:jc w:val="left"/>
            </w:pPr>
            <w:r>
              <w:rPr>
                <w:lang w:eastAsia="ar-SA"/>
              </w:rPr>
              <w:t>зону сельскохозяйственных угодий;</w:t>
            </w:r>
          </w:p>
          <w:p w14:paraId="47E567AD" w14:textId="77777777" w:rsidR="006764B1" w:rsidRDefault="00000000">
            <w:pPr>
              <w:numPr>
                <w:ilvl w:val="0"/>
                <w:numId w:val="14"/>
              </w:numPr>
              <w:tabs>
                <w:tab w:val="left" w:pos="597"/>
              </w:tabs>
              <w:ind w:left="0" w:firstLine="313"/>
              <w:jc w:val="left"/>
            </w:pPr>
            <w:r>
              <w:rPr>
                <w:bCs/>
                <w:color w:val="000000"/>
              </w:rPr>
              <w:t>зону садоводческих или огороднических некоммерческих товариществ</w:t>
            </w:r>
          </w:p>
          <w:p w14:paraId="46C72240" w14:textId="77777777" w:rsidR="006764B1" w:rsidRDefault="00000000">
            <w:pPr>
              <w:numPr>
                <w:ilvl w:val="0"/>
                <w:numId w:val="14"/>
              </w:numPr>
              <w:tabs>
                <w:tab w:val="left" w:pos="597"/>
              </w:tabs>
              <w:ind w:left="0" w:firstLine="313"/>
              <w:jc w:val="left"/>
            </w:pPr>
            <w:r>
              <w:rPr>
                <w:lang w:eastAsia="ar-SA"/>
              </w:rPr>
              <w:t>производственную зону сельскохозяйственных предприятий;</w:t>
            </w:r>
          </w:p>
          <w:p w14:paraId="6079D940" w14:textId="77777777" w:rsidR="006764B1" w:rsidRDefault="00000000">
            <w:pPr>
              <w:numPr>
                <w:ilvl w:val="0"/>
                <w:numId w:val="14"/>
              </w:numPr>
              <w:tabs>
                <w:tab w:val="left" w:pos="597"/>
              </w:tabs>
              <w:ind w:left="0" w:firstLine="313"/>
              <w:jc w:val="left"/>
              <w:rPr>
                <w:rFonts w:eastAsia="Times New Roman"/>
              </w:rPr>
            </w:pPr>
            <w:r>
              <w:rPr>
                <w:lang w:eastAsia="ar-SA"/>
              </w:rPr>
              <w:t>иные зоны сельскохозяйственного назначения.</w:t>
            </w:r>
          </w:p>
        </w:tc>
      </w:tr>
      <w:tr w:rsidR="006764B1" w14:paraId="1A3BF0B1" w14:textId="77777777">
        <w:trPr>
          <w:trHeight w:val="20"/>
        </w:trPr>
        <w:tc>
          <w:tcPr>
            <w:tcW w:w="389" w:type="pct"/>
            <w:tcBorders>
              <w:top w:val="none" w:sz="4" w:space="0" w:color="000000"/>
              <w:left w:val="single" w:sz="4" w:space="0" w:color="auto"/>
              <w:bottom w:val="single" w:sz="4" w:space="0" w:color="auto"/>
              <w:right w:val="single" w:sz="4" w:space="0" w:color="auto"/>
            </w:tcBorders>
            <w:vAlign w:val="center"/>
          </w:tcPr>
          <w:p w14:paraId="638A2A44" w14:textId="77777777" w:rsidR="006764B1" w:rsidRDefault="00000000">
            <w:pPr>
              <w:pStyle w:val="affff9"/>
              <w:jc w:val="center"/>
              <w:rPr>
                <w:rFonts w:eastAsia="Calibri"/>
                <w:sz w:val="24"/>
                <w:szCs w:val="24"/>
              </w:rPr>
            </w:pPr>
            <w:r>
              <w:rPr>
                <w:rFonts w:eastAsia="Calibri"/>
                <w:sz w:val="24"/>
                <w:szCs w:val="24"/>
              </w:rPr>
              <w:t>4.1</w:t>
            </w:r>
          </w:p>
        </w:tc>
        <w:tc>
          <w:tcPr>
            <w:tcW w:w="1668" w:type="pct"/>
            <w:tcBorders>
              <w:top w:val="none" w:sz="4" w:space="0" w:color="000000"/>
              <w:left w:val="none" w:sz="4" w:space="0" w:color="000000"/>
              <w:bottom w:val="single" w:sz="4" w:space="0" w:color="auto"/>
              <w:right w:val="single" w:sz="4" w:space="0" w:color="auto"/>
            </w:tcBorders>
            <w:vAlign w:val="center"/>
          </w:tcPr>
          <w:p w14:paraId="4684615F" w14:textId="77777777" w:rsidR="006764B1" w:rsidRDefault="00000000">
            <w:pPr>
              <w:pStyle w:val="affff9"/>
              <w:rPr>
                <w:rFonts w:eastAsia="Times New Roman"/>
                <w:sz w:val="24"/>
                <w:szCs w:val="24"/>
              </w:rPr>
            </w:pPr>
            <w:r>
              <w:rPr>
                <w:rFonts w:eastAsia="Times New Roman"/>
                <w:sz w:val="24"/>
                <w:szCs w:val="24"/>
              </w:rPr>
              <w:t>Производственная зона сельскохозяйственных предприятий</w:t>
            </w:r>
          </w:p>
        </w:tc>
        <w:tc>
          <w:tcPr>
            <w:tcW w:w="817" w:type="pct"/>
            <w:tcBorders>
              <w:top w:val="none" w:sz="4" w:space="0" w:color="000000"/>
              <w:left w:val="none" w:sz="4" w:space="0" w:color="000000"/>
              <w:bottom w:val="single" w:sz="4" w:space="0" w:color="auto"/>
              <w:right w:val="single" w:sz="4" w:space="0" w:color="auto"/>
            </w:tcBorders>
            <w:vAlign w:val="center"/>
          </w:tcPr>
          <w:p w14:paraId="5F985E37" w14:textId="77777777" w:rsidR="006764B1" w:rsidRDefault="00000000">
            <w:pPr>
              <w:pStyle w:val="afffb"/>
              <w:spacing w:beforeAutospacing="0" w:afterAutospacing="0" w:line="23" w:lineRule="atLeast"/>
              <w:ind w:firstLine="4"/>
              <w:jc w:val="center"/>
            </w:pPr>
            <w:r>
              <w:rPr>
                <w:color w:val="000000"/>
              </w:rPr>
              <w:t>11,28</w:t>
            </w:r>
          </w:p>
        </w:tc>
        <w:tc>
          <w:tcPr>
            <w:tcW w:w="2126" w:type="pct"/>
            <w:tcBorders>
              <w:top w:val="none" w:sz="4" w:space="0" w:color="000000"/>
              <w:left w:val="none" w:sz="4" w:space="0" w:color="000000"/>
              <w:bottom w:val="single" w:sz="4" w:space="0" w:color="auto"/>
              <w:right w:val="single" w:sz="4" w:space="0" w:color="auto"/>
            </w:tcBorders>
            <w:vAlign w:val="center"/>
          </w:tcPr>
          <w:p w14:paraId="7363429D" w14:textId="77777777" w:rsidR="006764B1" w:rsidRDefault="00000000">
            <w:pPr>
              <w:pStyle w:val="3346"/>
              <w:widowControl w:val="0"/>
              <w:spacing w:before="0" w:beforeAutospacing="0" w:after="0" w:afterAutospacing="0"/>
            </w:pPr>
            <w:r>
              <w:t>Зона предназначена для размещения:</w:t>
            </w:r>
          </w:p>
          <w:p w14:paraId="41FF6AAF" w14:textId="77777777" w:rsidR="006764B1" w:rsidRDefault="00000000">
            <w:pPr>
              <w:numPr>
                <w:ilvl w:val="0"/>
                <w:numId w:val="14"/>
              </w:numPr>
              <w:tabs>
                <w:tab w:val="left" w:pos="597"/>
              </w:tabs>
              <w:ind w:left="0" w:firstLine="313"/>
              <w:jc w:val="left"/>
            </w:pPr>
            <w:r>
              <w:rPr>
                <w:rFonts w:eastAsia="Times New Roman"/>
              </w:rPr>
              <w:t>территорий, занятых зданиями, строениям</w:t>
            </w:r>
            <w:r>
              <w:rPr>
                <w:lang w:eastAsia="ar-SA"/>
              </w:rPr>
              <w:t xml:space="preserve">и, сооружениями, используемыми для производства, хранения и первичной обработки </w:t>
            </w:r>
            <w:r>
              <w:rPr>
                <w:lang w:eastAsia="ar-SA"/>
              </w:rPr>
              <w:lastRenderedPageBreak/>
              <w:t>сельскохозяйственной продукции;</w:t>
            </w:r>
          </w:p>
          <w:p w14:paraId="7EAC99E8" w14:textId="77777777" w:rsidR="006764B1" w:rsidRDefault="00000000" w:rsidP="00AD706E">
            <w:pPr>
              <w:numPr>
                <w:ilvl w:val="0"/>
                <w:numId w:val="14"/>
              </w:numPr>
              <w:tabs>
                <w:tab w:val="left" w:pos="597"/>
              </w:tabs>
              <w:ind w:left="0" w:firstLine="313"/>
              <w:jc w:val="left"/>
            </w:pPr>
            <w:r>
              <w:rPr>
                <w:lang w:eastAsia="ar-SA"/>
              </w:rPr>
              <w:t>территории, занятых внутрихозяйственными дорогами, коммуникациями, древесно-кустарниковой растительностью, предназначенной для обеспечения защиты земель от воздействия негативных природных, антропогенных и техногенных воздействий, замкнутыми водоемами;</w:t>
            </w:r>
          </w:p>
          <w:p w14:paraId="60C2163C" w14:textId="77777777" w:rsidR="006764B1" w:rsidRDefault="00000000" w:rsidP="00AD706E">
            <w:pPr>
              <w:numPr>
                <w:ilvl w:val="0"/>
                <w:numId w:val="14"/>
              </w:numPr>
              <w:tabs>
                <w:tab w:val="left" w:pos="597"/>
              </w:tabs>
              <w:ind w:left="0" w:firstLine="313"/>
              <w:jc w:val="left"/>
              <w:rPr>
                <w:rFonts w:eastAsia="Times New Roman"/>
              </w:rPr>
            </w:pPr>
            <w:r>
              <w:rPr>
                <w:lang w:eastAsia="ar-SA"/>
              </w:rPr>
              <w:t>резервных земель для развития объекто</w:t>
            </w:r>
            <w:r>
              <w:rPr>
                <w:rFonts w:eastAsia="Times New Roman"/>
              </w:rPr>
              <w:t xml:space="preserve">в </w:t>
            </w:r>
            <w:r>
              <w:rPr>
                <w:lang w:eastAsia="ar-SA"/>
              </w:rPr>
              <w:t>сельскохозяйственного</w:t>
            </w:r>
            <w:r>
              <w:rPr>
                <w:rFonts w:eastAsia="Times New Roman"/>
              </w:rPr>
              <w:t xml:space="preserve"> назначения.</w:t>
            </w:r>
            <w:r w:rsidR="00AD706E">
              <w:rPr>
                <w:rFonts w:eastAsia="Times New Roman"/>
              </w:rPr>
              <w:br/>
            </w:r>
          </w:p>
          <w:p w14:paraId="10DBF110" w14:textId="77777777" w:rsidR="00AD706E" w:rsidRDefault="00AD706E" w:rsidP="00AD706E">
            <w:pPr>
              <w:tabs>
                <w:tab w:val="num" w:pos="25"/>
              </w:tabs>
              <w:suppressAutoHyphens/>
              <w:overflowPunct w:val="0"/>
              <w:ind w:firstLine="25"/>
              <w:textAlignment w:val="baseline"/>
              <w:rPr>
                <w:rFonts w:eastAsia="Times New Roman"/>
              </w:rPr>
            </w:pPr>
          </w:p>
          <w:p w14:paraId="60BBB08D" w14:textId="77777777" w:rsidR="00AD706E" w:rsidRDefault="00AD706E" w:rsidP="00AD706E">
            <w:pPr>
              <w:tabs>
                <w:tab w:val="num" w:pos="25"/>
              </w:tabs>
              <w:ind w:firstLine="25"/>
              <w:contextualSpacing/>
              <w:rPr>
                <w:lang w:eastAsia="en-US"/>
              </w:rPr>
            </w:pPr>
            <w:r>
              <w:t>Максимально допустимый коэффициент застройки зоны - 0,8;</w:t>
            </w:r>
          </w:p>
          <w:p w14:paraId="1B7104D7" w14:textId="77777777" w:rsidR="00AD706E" w:rsidRDefault="00AD706E" w:rsidP="00AD706E">
            <w:pPr>
              <w:tabs>
                <w:tab w:val="num" w:pos="25"/>
              </w:tabs>
              <w:ind w:firstLine="25"/>
              <w:contextualSpacing/>
            </w:pPr>
            <w:r>
              <w:t>Предельное количество этажей – 1;</w:t>
            </w:r>
          </w:p>
          <w:p w14:paraId="3E994D6C" w14:textId="59D369FF" w:rsidR="00AD706E" w:rsidRDefault="00AD706E" w:rsidP="00AD706E">
            <w:pPr>
              <w:ind w:left="25" w:firstLine="0"/>
              <w:jc w:val="left"/>
              <w:rPr>
                <w:rFonts w:eastAsia="Times New Roman"/>
              </w:rPr>
            </w:pPr>
            <w:r>
              <w:t>Класс опасности –I-III.</w:t>
            </w:r>
          </w:p>
        </w:tc>
      </w:tr>
      <w:tr w:rsidR="006764B1" w14:paraId="57786EEE" w14:textId="77777777">
        <w:trPr>
          <w:trHeight w:val="20"/>
        </w:trPr>
        <w:tc>
          <w:tcPr>
            <w:tcW w:w="389" w:type="pct"/>
            <w:tcBorders>
              <w:top w:val="none" w:sz="4" w:space="0" w:color="000000"/>
              <w:left w:val="single" w:sz="4" w:space="0" w:color="auto"/>
              <w:bottom w:val="single" w:sz="4" w:space="0" w:color="auto"/>
              <w:right w:val="single" w:sz="4" w:space="0" w:color="auto"/>
            </w:tcBorders>
            <w:vAlign w:val="center"/>
          </w:tcPr>
          <w:p w14:paraId="088D8295" w14:textId="77777777" w:rsidR="006764B1" w:rsidRDefault="00000000">
            <w:pPr>
              <w:pStyle w:val="affff9"/>
              <w:jc w:val="center"/>
              <w:rPr>
                <w:rFonts w:eastAsia="Calibri"/>
                <w:sz w:val="24"/>
                <w:szCs w:val="24"/>
              </w:rPr>
            </w:pPr>
            <w:r>
              <w:rPr>
                <w:sz w:val="24"/>
                <w:szCs w:val="24"/>
              </w:rPr>
              <w:lastRenderedPageBreak/>
              <w:t>5</w:t>
            </w:r>
          </w:p>
        </w:tc>
        <w:tc>
          <w:tcPr>
            <w:tcW w:w="4611" w:type="pct"/>
            <w:gridSpan w:val="3"/>
            <w:tcBorders>
              <w:top w:val="none" w:sz="4" w:space="0" w:color="000000"/>
              <w:left w:val="none" w:sz="4" w:space="0" w:color="000000"/>
              <w:bottom w:val="single" w:sz="4" w:space="0" w:color="auto"/>
              <w:right w:val="single" w:sz="4" w:space="0" w:color="auto"/>
            </w:tcBorders>
            <w:vAlign w:val="center"/>
          </w:tcPr>
          <w:p w14:paraId="37D73E29" w14:textId="77777777" w:rsidR="006764B1" w:rsidRDefault="00000000">
            <w:pPr>
              <w:pStyle w:val="affff9"/>
              <w:rPr>
                <w:rFonts w:eastAsia="Times New Roman"/>
                <w:sz w:val="24"/>
                <w:szCs w:val="24"/>
              </w:rPr>
            </w:pPr>
            <w:r>
              <w:rPr>
                <w:rFonts w:eastAsia="Times New Roman"/>
                <w:sz w:val="24"/>
                <w:szCs w:val="24"/>
              </w:rPr>
              <w:t>Зоны рекреационного назначения</w:t>
            </w:r>
          </w:p>
        </w:tc>
      </w:tr>
      <w:tr w:rsidR="006764B1" w14:paraId="00F2D948" w14:textId="77777777">
        <w:trPr>
          <w:trHeight w:val="20"/>
        </w:trPr>
        <w:tc>
          <w:tcPr>
            <w:tcW w:w="389" w:type="pct"/>
            <w:tcBorders>
              <w:top w:val="none" w:sz="4" w:space="0" w:color="000000"/>
              <w:left w:val="single" w:sz="4" w:space="0" w:color="auto"/>
              <w:bottom w:val="single" w:sz="4" w:space="0" w:color="auto"/>
              <w:right w:val="single" w:sz="4" w:space="0" w:color="auto"/>
            </w:tcBorders>
            <w:vAlign w:val="center"/>
          </w:tcPr>
          <w:p w14:paraId="4244779A" w14:textId="77777777" w:rsidR="006764B1" w:rsidRDefault="00000000">
            <w:pPr>
              <w:pStyle w:val="affff9"/>
              <w:jc w:val="center"/>
              <w:rPr>
                <w:rFonts w:eastAsia="Calibri"/>
                <w:sz w:val="24"/>
                <w:szCs w:val="24"/>
              </w:rPr>
            </w:pPr>
            <w:r>
              <w:rPr>
                <w:rFonts w:eastAsia="Calibri"/>
                <w:sz w:val="24"/>
                <w:szCs w:val="24"/>
              </w:rPr>
              <w:t>5.1</w:t>
            </w:r>
          </w:p>
        </w:tc>
        <w:tc>
          <w:tcPr>
            <w:tcW w:w="1668" w:type="pct"/>
            <w:tcBorders>
              <w:top w:val="none" w:sz="4" w:space="0" w:color="000000"/>
              <w:left w:val="none" w:sz="4" w:space="0" w:color="000000"/>
              <w:bottom w:val="single" w:sz="4" w:space="0" w:color="auto"/>
              <w:right w:val="single" w:sz="4" w:space="0" w:color="auto"/>
            </w:tcBorders>
            <w:vAlign w:val="center"/>
          </w:tcPr>
          <w:p w14:paraId="57AD324D" w14:textId="77777777" w:rsidR="006764B1" w:rsidRDefault="00000000">
            <w:pPr>
              <w:pStyle w:val="afffb"/>
              <w:widowControl w:val="0"/>
              <w:spacing w:before="2" w:beforeAutospacing="0" w:afterAutospacing="0" w:line="23" w:lineRule="atLeast"/>
              <w:ind w:firstLine="0"/>
            </w:pPr>
            <w:r>
              <w:rPr>
                <w:color w:val="000000"/>
              </w:rPr>
              <w:t>Зона лесов</w:t>
            </w:r>
          </w:p>
        </w:tc>
        <w:tc>
          <w:tcPr>
            <w:tcW w:w="817" w:type="pct"/>
            <w:tcBorders>
              <w:top w:val="none" w:sz="4" w:space="0" w:color="000000"/>
              <w:left w:val="none" w:sz="4" w:space="0" w:color="000000"/>
              <w:bottom w:val="single" w:sz="4" w:space="0" w:color="auto"/>
              <w:right w:val="single" w:sz="4" w:space="0" w:color="auto"/>
            </w:tcBorders>
            <w:vAlign w:val="center"/>
          </w:tcPr>
          <w:p w14:paraId="2A6F8845" w14:textId="77777777" w:rsidR="006764B1" w:rsidRDefault="00000000">
            <w:pPr>
              <w:pStyle w:val="afffb"/>
              <w:spacing w:beforeAutospacing="0" w:afterAutospacing="0" w:line="23" w:lineRule="atLeast"/>
              <w:ind w:firstLine="0"/>
              <w:jc w:val="center"/>
            </w:pPr>
            <w:r>
              <w:rPr>
                <w:rStyle w:val="1680"/>
                <w:color w:val="000000"/>
              </w:rPr>
              <w:t>93232,94</w:t>
            </w:r>
          </w:p>
        </w:tc>
        <w:tc>
          <w:tcPr>
            <w:tcW w:w="2126" w:type="pct"/>
            <w:tcBorders>
              <w:top w:val="none" w:sz="4" w:space="0" w:color="000000"/>
              <w:left w:val="none" w:sz="4" w:space="0" w:color="000000"/>
              <w:bottom w:val="single" w:sz="4" w:space="0" w:color="auto"/>
              <w:right w:val="single" w:sz="4" w:space="0" w:color="auto"/>
            </w:tcBorders>
          </w:tcPr>
          <w:p w14:paraId="13CB7FCF" w14:textId="77777777" w:rsidR="006764B1" w:rsidRDefault="00000000">
            <w:pPr>
              <w:pStyle w:val="affff9"/>
              <w:rPr>
                <w:rFonts w:eastAsia="Times New Roman"/>
                <w:sz w:val="24"/>
                <w:szCs w:val="24"/>
              </w:rPr>
            </w:pPr>
            <w:r>
              <w:rPr>
                <w:sz w:val="24"/>
                <w:szCs w:val="24"/>
              </w:rPr>
              <w:t>Зона предназначена для размещения защитных и эксплуатационных лесов земель лесного фонда в целях сохранения природного ландшафта территории.</w:t>
            </w:r>
          </w:p>
        </w:tc>
      </w:tr>
      <w:tr w:rsidR="006764B1" w14:paraId="5897B31A" w14:textId="77777777">
        <w:trPr>
          <w:trHeight w:val="20"/>
        </w:trPr>
        <w:tc>
          <w:tcPr>
            <w:tcW w:w="389" w:type="pct"/>
            <w:tcBorders>
              <w:top w:val="none" w:sz="4" w:space="0" w:color="000000"/>
              <w:left w:val="single" w:sz="4" w:space="0" w:color="auto"/>
              <w:bottom w:val="single" w:sz="4" w:space="0" w:color="auto"/>
              <w:right w:val="single" w:sz="4" w:space="0" w:color="auto"/>
            </w:tcBorders>
            <w:vAlign w:val="center"/>
          </w:tcPr>
          <w:p w14:paraId="7F8651A8" w14:textId="77777777" w:rsidR="006764B1" w:rsidRDefault="00000000">
            <w:pPr>
              <w:pStyle w:val="affff9"/>
              <w:jc w:val="center"/>
              <w:rPr>
                <w:rFonts w:eastAsia="Times New Roman"/>
                <w:sz w:val="24"/>
                <w:szCs w:val="24"/>
              </w:rPr>
            </w:pPr>
            <w:r>
              <w:rPr>
                <w:sz w:val="24"/>
                <w:szCs w:val="24"/>
              </w:rPr>
              <w:t>6</w:t>
            </w:r>
          </w:p>
        </w:tc>
        <w:tc>
          <w:tcPr>
            <w:tcW w:w="4611" w:type="pct"/>
            <w:gridSpan w:val="3"/>
            <w:tcBorders>
              <w:top w:val="none" w:sz="4" w:space="0" w:color="000000"/>
              <w:left w:val="none" w:sz="4" w:space="0" w:color="000000"/>
              <w:bottom w:val="single" w:sz="4" w:space="0" w:color="auto"/>
              <w:right w:val="single" w:sz="4" w:space="0" w:color="auto"/>
            </w:tcBorders>
            <w:vAlign w:val="center"/>
          </w:tcPr>
          <w:p w14:paraId="5EF78434" w14:textId="77777777" w:rsidR="006764B1" w:rsidRDefault="00000000">
            <w:pPr>
              <w:pStyle w:val="affff9"/>
              <w:rPr>
                <w:rFonts w:eastAsia="Times New Roman"/>
                <w:sz w:val="24"/>
                <w:szCs w:val="24"/>
              </w:rPr>
            </w:pPr>
            <w:r>
              <w:rPr>
                <w:rFonts w:eastAsia="Times New Roman"/>
                <w:sz w:val="24"/>
                <w:szCs w:val="24"/>
              </w:rPr>
              <w:t>Зоны специального назначения</w:t>
            </w:r>
          </w:p>
        </w:tc>
      </w:tr>
      <w:tr w:rsidR="006764B1" w14:paraId="0C93AD32" w14:textId="77777777">
        <w:trPr>
          <w:trHeight w:val="20"/>
        </w:trPr>
        <w:tc>
          <w:tcPr>
            <w:tcW w:w="389" w:type="pct"/>
            <w:tcBorders>
              <w:top w:val="none" w:sz="4" w:space="0" w:color="000000"/>
              <w:left w:val="single" w:sz="4" w:space="0" w:color="auto"/>
              <w:bottom w:val="single" w:sz="4" w:space="0" w:color="auto"/>
              <w:right w:val="single" w:sz="4" w:space="0" w:color="auto"/>
            </w:tcBorders>
            <w:vAlign w:val="center"/>
          </w:tcPr>
          <w:p w14:paraId="4EBEE215" w14:textId="77777777" w:rsidR="006764B1" w:rsidRDefault="00000000">
            <w:pPr>
              <w:pStyle w:val="affff9"/>
              <w:jc w:val="center"/>
              <w:rPr>
                <w:rFonts w:eastAsia="Calibri"/>
                <w:sz w:val="24"/>
                <w:szCs w:val="24"/>
              </w:rPr>
            </w:pPr>
            <w:r>
              <w:rPr>
                <w:rFonts w:eastAsia="Calibri"/>
                <w:sz w:val="24"/>
                <w:szCs w:val="24"/>
              </w:rPr>
              <w:t>6.</w:t>
            </w:r>
            <w:r>
              <w:rPr>
                <w:rFonts w:eastAsia="Calibri"/>
                <w:sz w:val="24"/>
                <w:szCs w:val="24"/>
                <w:lang w:val="en-US"/>
              </w:rPr>
              <w:t>1</w:t>
            </w:r>
          </w:p>
        </w:tc>
        <w:tc>
          <w:tcPr>
            <w:tcW w:w="1668" w:type="pct"/>
            <w:tcBorders>
              <w:top w:val="none" w:sz="4" w:space="0" w:color="000000"/>
              <w:left w:val="none" w:sz="4" w:space="0" w:color="000000"/>
              <w:bottom w:val="single" w:sz="4" w:space="0" w:color="auto"/>
              <w:right w:val="single" w:sz="4" w:space="0" w:color="auto"/>
            </w:tcBorders>
            <w:vAlign w:val="center"/>
          </w:tcPr>
          <w:p w14:paraId="0BF42037" w14:textId="77777777" w:rsidR="006764B1" w:rsidRDefault="00000000">
            <w:pPr>
              <w:pStyle w:val="affff9"/>
              <w:rPr>
                <w:rFonts w:eastAsia="Times New Roman"/>
                <w:sz w:val="24"/>
                <w:szCs w:val="24"/>
              </w:rPr>
            </w:pPr>
            <w:r>
              <w:rPr>
                <w:sz w:val="24"/>
                <w:szCs w:val="24"/>
                <w:lang w:eastAsia="ar-SA"/>
              </w:rPr>
              <w:t>Зона кладбищ</w:t>
            </w:r>
          </w:p>
        </w:tc>
        <w:tc>
          <w:tcPr>
            <w:tcW w:w="817" w:type="pct"/>
            <w:tcBorders>
              <w:top w:val="none" w:sz="4" w:space="0" w:color="000000"/>
              <w:left w:val="none" w:sz="4" w:space="0" w:color="000000"/>
              <w:bottom w:val="single" w:sz="4" w:space="0" w:color="auto"/>
              <w:right w:val="single" w:sz="4" w:space="0" w:color="auto"/>
            </w:tcBorders>
            <w:vAlign w:val="center"/>
          </w:tcPr>
          <w:p w14:paraId="2F8496A1" w14:textId="77777777" w:rsidR="006764B1" w:rsidRDefault="00000000">
            <w:pPr>
              <w:pStyle w:val="afffb"/>
              <w:spacing w:beforeAutospacing="0" w:afterAutospacing="0" w:line="23" w:lineRule="atLeast"/>
              <w:ind w:firstLine="4"/>
              <w:jc w:val="center"/>
            </w:pPr>
            <w:r>
              <w:rPr>
                <w:rStyle w:val="1680"/>
                <w:color w:val="000000"/>
              </w:rPr>
              <w:t>4,38</w:t>
            </w:r>
          </w:p>
        </w:tc>
        <w:tc>
          <w:tcPr>
            <w:tcW w:w="2126" w:type="pct"/>
            <w:tcBorders>
              <w:top w:val="none" w:sz="4" w:space="0" w:color="000000"/>
              <w:left w:val="none" w:sz="4" w:space="0" w:color="000000"/>
              <w:bottom w:val="single" w:sz="4" w:space="0" w:color="auto"/>
              <w:right w:val="single" w:sz="4" w:space="0" w:color="auto"/>
            </w:tcBorders>
            <w:vAlign w:val="center"/>
          </w:tcPr>
          <w:p w14:paraId="4E239FDA" w14:textId="77777777" w:rsidR="006764B1" w:rsidRDefault="00000000" w:rsidP="00AD706E">
            <w:pPr>
              <w:pStyle w:val="affff9"/>
              <w:rPr>
                <w:sz w:val="24"/>
                <w:szCs w:val="24"/>
              </w:rPr>
            </w:pPr>
            <w:r>
              <w:rPr>
                <w:sz w:val="24"/>
                <w:szCs w:val="24"/>
              </w:rPr>
              <w:t>Зона предназначена для размещения объектов погребения.</w:t>
            </w:r>
          </w:p>
          <w:p w14:paraId="47B8536C" w14:textId="77777777" w:rsidR="00AD706E" w:rsidRDefault="00AD706E" w:rsidP="00AD706E">
            <w:pPr>
              <w:pStyle w:val="affff9"/>
              <w:spacing w:before="0"/>
              <w:jc w:val="both"/>
              <w:rPr>
                <w:sz w:val="24"/>
                <w:szCs w:val="24"/>
              </w:rPr>
            </w:pPr>
          </w:p>
          <w:p w14:paraId="05653F4A" w14:textId="77777777" w:rsidR="00AD706E" w:rsidRDefault="00AD706E" w:rsidP="00AD706E">
            <w:pPr>
              <w:ind w:firstLine="0"/>
              <w:rPr>
                <w:rFonts w:eastAsia="Times New Roman"/>
                <w:lang w:eastAsia="zh-CN"/>
              </w:rPr>
            </w:pPr>
            <w:r>
              <w:rPr>
                <w:rFonts w:eastAsia="Times New Roman"/>
                <w:lang w:eastAsia="zh-CN"/>
              </w:rPr>
              <w:t>Максимально допустимый коэффициент застройки зоны – не устанавливается;</w:t>
            </w:r>
          </w:p>
          <w:p w14:paraId="0C935E41" w14:textId="1839A053" w:rsidR="00AD706E" w:rsidRDefault="00AD706E" w:rsidP="00AD706E">
            <w:pPr>
              <w:pStyle w:val="affff9"/>
              <w:rPr>
                <w:rFonts w:eastAsia="Times New Roman"/>
                <w:sz w:val="24"/>
                <w:szCs w:val="24"/>
              </w:rPr>
            </w:pPr>
            <w:r>
              <w:rPr>
                <w:sz w:val="24"/>
                <w:szCs w:val="24"/>
              </w:rPr>
              <w:t>Предельное количество этажей – 1.</w:t>
            </w:r>
          </w:p>
        </w:tc>
      </w:tr>
      <w:tr w:rsidR="006764B1" w14:paraId="5B6FB291" w14:textId="77777777">
        <w:trPr>
          <w:trHeight w:val="20"/>
        </w:trPr>
        <w:tc>
          <w:tcPr>
            <w:tcW w:w="389" w:type="pct"/>
            <w:tcBorders>
              <w:top w:val="none" w:sz="4" w:space="0" w:color="000000"/>
              <w:left w:val="single" w:sz="4" w:space="0" w:color="auto"/>
              <w:bottom w:val="single" w:sz="4" w:space="0" w:color="auto"/>
              <w:right w:val="single" w:sz="4" w:space="0" w:color="auto"/>
            </w:tcBorders>
            <w:vAlign w:val="center"/>
          </w:tcPr>
          <w:p w14:paraId="186818E1" w14:textId="77777777" w:rsidR="006764B1" w:rsidRDefault="00000000">
            <w:pPr>
              <w:pStyle w:val="affff9"/>
              <w:jc w:val="center"/>
              <w:rPr>
                <w:rFonts w:eastAsia="Times New Roman"/>
                <w:sz w:val="24"/>
                <w:szCs w:val="24"/>
              </w:rPr>
            </w:pPr>
            <w:r>
              <w:rPr>
                <w:sz w:val="24"/>
                <w:szCs w:val="24"/>
              </w:rPr>
              <w:t>6.2</w:t>
            </w:r>
          </w:p>
        </w:tc>
        <w:tc>
          <w:tcPr>
            <w:tcW w:w="1668" w:type="pct"/>
            <w:tcBorders>
              <w:top w:val="none" w:sz="4" w:space="0" w:color="000000"/>
              <w:left w:val="none" w:sz="4" w:space="0" w:color="000000"/>
              <w:bottom w:val="single" w:sz="4" w:space="0" w:color="auto"/>
              <w:right w:val="single" w:sz="4" w:space="0" w:color="auto"/>
            </w:tcBorders>
            <w:vAlign w:val="center"/>
          </w:tcPr>
          <w:p w14:paraId="6C8F2EAD" w14:textId="77777777" w:rsidR="006764B1" w:rsidRDefault="00000000">
            <w:pPr>
              <w:pStyle w:val="affff9"/>
              <w:rPr>
                <w:rFonts w:eastAsia="Times New Roman"/>
                <w:sz w:val="24"/>
                <w:szCs w:val="24"/>
              </w:rPr>
            </w:pPr>
            <w:r>
              <w:rPr>
                <w:sz w:val="24"/>
                <w:szCs w:val="24"/>
              </w:rPr>
              <w:t>Зона складирования и захоронения отходов</w:t>
            </w:r>
          </w:p>
        </w:tc>
        <w:tc>
          <w:tcPr>
            <w:tcW w:w="817" w:type="pct"/>
            <w:tcBorders>
              <w:top w:val="none" w:sz="4" w:space="0" w:color="000000"/>
              <w:left w:val="none" w:sz="4" w:space="0" w:color="000000"/>
              <w:bottom w:val="single" w:sz="4" w:space="0" w:color="auto"/>
              <w:right w:val="single" w:sz="4" w:space="0" w:color="auto"/>
            </w:tcBorders>
            <w:vAlign w:val="center"/>
          </w:tcPr>
          <w:p w14:paraId="4BFE92DD" w14:textId="77777777" w:rsidR="006764B1" w:rsidRDefault="00000000">
            <w:pPr>
              <w:pStyle w:val="afffb"/>
              <w:spacing w:beforeAutospacing="0" w:afterAutospacing="0" w:line="23" w:lineRule="atLeast"/>
              <w:ind w:firstLine="4"/>
              <w:jc w:val="center"/>
            </w:pPr>
            <w:r>
              <w:rPr>
                <w:color w:val="000000"/>
              </w:rPr>
              <w:t>0,72</w:t>
            </w:r>
          </w:p>
        </w:tc>
        <w:tc>
          <w:tcPr>
            <w:tcW w:w="2126" w:type="pct"/>
            <w:tcBorders>
              <w:top w:val="none" w:sz="4" w:space="0" w:color="000000"/>
              <w:left w:val="none" w:sz="4" w:space="0" w:color="000000"/>
              <w:bottom w:val="single" w:sz="4" w:space="0" w:color="auto"/>
              <w:right w:val="single" w:sz="4" w:space="0" w:color="auto"/>
            </w:tcBorders>
          </w:tcPr>
          <w:p w14:paraId="15BBD151" w14:textId="77777777" w:rsidR="006764B1" w:rsidRDefault="00000000" w:rsidP="00AD706E">
            <w:pPr>
              <w:pStyle w:val="affff9"/>
              <w:rPr>
                <w:bCs/>
                <w:color w:val="000000"/>
                <w:sz w:val="24"/>
                <w:szCs w:val="24"/>
                <w:lang w:eastAsia="ru-RU"/>
              </w:rPr>
            </w:pPr>
            <w:r>
              <w:rPr>
                <w:bCs/>
                <w:color w:val="000000"/>
                <w:sz w:val="24"/>
                <w:szCs w:val="24"/>
                <w:lang w:eastAsia="ru-RU"/>
              </w:rPr>
              <w:t>Зона предназначена для размещения объектов захоронения и утилизации отходов, мусоросортировочных объектов, а также сопутствующей инфраструктуры.</w:t>
            </w:r>
          </w:p>
          <w:p w14:paraId="524C83D3" w14:textId="77777777" w:rsidR="00AD706E" w:rsidRDefault="00AD706E" w:rsidP="00AD706E">
            <w:pPr>
              <w:pStyle w:val="affff9"/>
              <w:rPr>
                <w:bCs/>
                <w:color w:val="000000"/>
                <w:sz w:val="24"/>
                <w:szCs w:val="24"/>
                <w:lang w:eastAsia="ru-RU"/>
              </w:rPr>
            </w:pPr>
          </w:p>
          <w:p w14:paraId="6159D4C2" w14:textId="77777777" w:rsidR="00AD706E" w:rsidRDefault="00AD706E" w:rsidP="00AD706E">
            <w:pPr>
              <w:ind w:firstLine="0"/>
              <w:rPr>
                <w:rFonts w:eastAsia="Times New Roman"/>
                <w:lang w:eastAsia="zh-CN"/>
              </w:rPr>
            </w:pPr>
            <w:r>
              <w:rPr>
                <w:rFonts w:eastAsia="Times New Roman"/>
                <w:lang w:eastAsia="zh-CN"/>
              </w:rPr>
              <w:t>Максимально допустимый коэффициент застройки зоны – не устанавливается;</w:t>
            </w:r>
          </w:p>
          <w:p w14:paraId="00551768" w14:textId="4E44097E" w:rsidR="00AD706E" w:rsidRDefault="00AD706E" w:rsidP="00AD706E">
            <w:pPr>
              <w:pStyle w:val="affff9"/>
              <w:rPr>
                <w:rFonts w:eastAsia="Times New Roman"/>
                <w:sz w:val="24"/>
                <w:szCs w:val="24"/>
              </w:rPr>
            </w:pPr>
            <w:r>
              <w:rPr>
                <w:sz w:val="24"/>
                <w:szCs w:val="24"/>
                <w:lang w:eastAsia="zh-CN"/>
              </w:rPr>
              <w:t>Предельное количество этажей – не устанавливается.</w:t>
            </w:r>
          </w:p>
        </w:tc>
      </w:tr>
      <w:tr w:rsidR="006764B1" w14:paraId="64BB902A" w14:textId="77777777">
        <w:trPr>
          <w:trHeight w:val="20"/>
        </w:trPr>
        <w:tc>
          <w:tcPr>
            <w:tcW w:w="389" w:type="pct"/>
            <w:tcBorders>
              <w:top w:val="none" w:sz="4" w:space="0" w:color="000000"/>
              <w:left w:val="single" w:sz="4" w:space="0" w:color="auto"/>
              <w:bottom w:val="single" w:sz="4" w:space="0" w:color="auto"/>
              <w:right w:val="single" w:sz="4" w:space="0" w:color="auto"/>
            </w:tcBorders>
            <w:vAlign w:val="center"/>
          </w:tcPr>
          <w:p w14:paraId="672250F2" w14:textId="77777777" w:rsidR="006764B1" w:rsidRDefault="00000000">
            <w:pPr>
              <w:pStyle w:val="affff9"/>
              <w:jc w:val="center"/>
              <w:rPr>
                <w:rFonts w:eastAsia="Times New Roman"/>
                <w:sz w:val="24"/>
                <w:szCs w:val="24"/>
              </w:rPr>
            </w:pPr>
            <w:r>
              <w:rPr>
                <w:sz w:val="24"/>
                <w:szCs w:val="24"/>
              </w:rPr>
              <w:t>7</w:t>
            </w:r>
          </w:p>
        </w:tc>
        <w:tc>
          <w:tcPr>
            <w:tcW w:w="1668" w:type="pct"/>
            <w:tcBorders>
              <w:top w:val="none" w:sz="4" w:space="0" w:color="000000"/>
              <w:left w:val="none" w:sz="4" w:space="0" w:color="000000"/>
              <w:bottom w:val="single" w:sz="4" w:space="0" w:color="auto"/>
              <w:right w:val="single" w:sz="4" w:space="0" w:color="auto"/>
            </w:tcBorders>
            <w:vAlign w:val="center"/>
          </w:tcPr>
          <w:p w14:paraId="2A884E33" w14:textId="77777777" w:rsidR="006764B1" w:rsidRDefault="00000000">
            <w:pPr>
              <w:pStyle w:val="affff9"/>
              <w:rPr>
                <w:rFonts w:eastAsia="Times New Roman"/>
                <w:sz w:val="24"/>
                <w:szCs w:val="24"/>
              </w:rPr>
            </w:pPr>
            <w:r>
              <w:rPr>
                <w:sz w:val="24"/>
                <w:szCs w:val="24"/>
              </w:rPr>
              <w:t>Иные зоны</w:t>
            </w:r>
          </w:p>
        </w:tc>
        <w:tc>
          <w:tcPr>
            <w:tcW w:w="817" w:type="pct"/>
            <w:tcBorders>
              <w:top w:val="none" w:sz="4" w:space="0" w:color="000000"/>
              <w:left w:val="none" w:sz="4" w:space="0" w:color="000000"/>
              <w:bottom w:val="single" w:sz="4" w:space="0" w:color="auto"/>
              <w:right w:val="single" w:sz="4" w:space="0" w:color="auto"/>
            </w:tcBorders>
            <w:vAlign w:val="center"/>
          </w:tcPr>
          <w:p w14:paraId="4A2CBEC9" w14:textId="77777777" w:rsidR="006764B1" w:rsidRDefault="00000000">
            <w:pPr>
              <w:pStyle w:val="afffb"/>
              <w:widowControl w:val="0"/>
              <w:spacing w:before="2" w:beforeAutospacing="0" w:afterAutospacing="0" w:line="23" w:lineRule="atLeast"/>
              <w:ind w:firstLine="0"/>
              <w:jc w:val="center"/>
            </w:pPr>
            <w:r>
              <w:rPr>
                <w:color w:val="000000"/>
              </w:rPr>
              <w:t>286,29</w:t>
            </w:r>
          </w:p>
        </w:tc>
        <w:tc>
          <w:tcPr>
            <w:tcW w:w="2126" w:type="pct"/>
            <w:tcBorders>
              <w:top w:val="none" w:sz="4" w:space="0" w:color="000000"/>
              <w:left w:val="none" w:sz="4" w:space="0" w:color="000000"/>
              <w:bottom w:val="single" w:sz="4" w:space="0" w:color="auto"/>
              <w:right w:val="single" w:sz="4" w:space="0" w:color="auto"/>
            </w:tcBorders>
            <w:vAlign w:val="center"/>
          </w:tcPr>
          <w:p w14:paraId="31A01111" w14:textId="77777777" w:rsidR="006764B1" w:rsidRDefault="00000000">
            <w:pPr>
              <w:pStyle w:val="affff9"/>
              <w:rPr>
                <w:rFonts w:eastAsia="Times New Roman"/>
                <w:sz w:val="24"/>
                <w:szCs w:val="24"/>
              </w:rPr>
            </w:pPr>
            <w:r>
              <w:rPr>
                <w:sz w:val="24"/>
                <w:szCs w:val="24"/>
              </w:rPr>
              <w:t xml:space="preserve">Зона предназначена для выделения территорий общего пользования, природно-рекреационного ландшафта, не вовлеченных в </w:t>
            </w:r>
            <w:r>
              <w:rPr>
                <w:sz w:val="24"/>
                <w:szCs w:val="24"/>
              </w:rPr>
              <w:lastRenderedPageBreak/>
              <w:t>градостроительную деятельность.</w:t>
            </w:r>
          </w:p>
        </w:tc>
      </w:tr>
      <w:tr w:rsidR="006764B1" w14:paraId="1C3DF8F2" w14:textId="77777777">
        <w:trPr>
          <w:trHeight w:val="20"/>
        </w:trPr>
        <w:tc>
          <w:tcPr>
            <w:tcW w:w="2057" w:type="pct"/>
            <w:gridSpan w:val="2"/>
            <w:tcBorders>
              <w:top w:val="single" w:sz="4" w:space="0" w:color="auto"/>
              <w:left w:val="single" w:sz="4" w:space="0" w:color="auto"/>
              <w:bottom w:val="single" w:sz="4" w:space="0" w:color="auto"/>
              <w:right w:val="single" w:sz="4" w:space="0" w:color="auto"/>
            </w:tcBorders>
            <w:vAlign w:val="center"/>
          </w:tcPr>
          <w:p w14:paraId="0A96970B" w14:textId="77777777" w:rsidR="006764B1" w:rsidRDefault="00000000">
            <w:pPr>
              <w:pStyle w:val="affff9"/>
              <w:jc w:val="right"/>
              <w:rPr>
                <w:rFonts w:eastAsia="Times New Roman"/>
                <w:sz w:val="24"/>
                <w:szCs w:val="24"/>
              </w:rPr>
            </w:pPr>
            <w:r>
              <w:rPr>
                <w:sz w:val="24"/>
                <w:szCs w:val="24"/>
              </w:rPr>
              <w:lastRenderedPageBreak/>
              <w:t xml:space="preserve">Всего в границах </w:t>
            </w:r>
            <w:proofErr w:type="spellStart"/>
            <w:r>
              <w:rPr>
                <w:sz w:val="24"/>
                <w:szCs w:val="24"/>
              </w:rPr>
              <w:t>Тулюшского</w:t>
            </w:r>
            <w:proofErr w:type="spellEnd"/>
            <w:r>
              <w:rPr>
                <w:sz w:val="24"/>
                <w:szCs w:val="24"/>
              </w:rPr>
              <w:t xml:space="preserve"> муниципального образования </w:t>
            </w:r>
          </w:p>
        </w:tc>
        <w:tc>
          <w:tcPr>
            <w:tcW w:w="817" w:type="pct"/>
            <w:tcBorders>
              <w:top w:val="single" w:sz="4" w:space="0" w:color="auto"/>
              <w:left w:val="none" w:sz="4" w:space="0" w:color="000000"/>
              <w:bottom w:val="single" w:sz="4" w:space="0" w:color="auto"/>
              <w:right w:val="single" w:sz="4" w:space="0" w:color="auto"/>
            </w:tcBorders>
            <w:vAlign w:val="center"/>
          </w:tcPr>
          <w:p w14:paraId="4E2D372B" w14:textId="22D3FF53" w:rsidR="006764B1" w:rsidRDefault="00E72CF3">
            <w:pPr>
              <w:pStyle w:val="affff9"/>
              <w:jc w:val="center"/>
              <w:rPr>
                <w:rFonts w:eastAsia="Calibri"/>
                <w:sz w:val="24"/>
                <w:szCs w:val="24"/>
              </w:rPr>
            </w:pPr>
            <w:r w:rsidRPr="00E72CF3">
              <w:rPr>
                <w:rFonts w:eastAsia="Calibri"/>
                <w:color w:val="000000"/>
                <w:sz w:val="24"/>
                <w:szCs w:val="24"/>
                <w:lang w:eastAsia="ar-SA"/>
              </w:rPr>
              <w:t>98085,46</w:t>
            </w:r>
          </w:p>
        </w:tc>
        <w:tc>
          <w:tcPr>
            <w:tcW w:w="2126" w:type="pct"/>
            <w:tcBorders>
              <w:top w:val="single" w:sz="4" w:space="0" w:color="auto"/>
              <w:left w:val="none" w:sz="4" w:space="0" w:color="000000"/>
              <w:bottom w:val="none" w:sz="4" w:space="0" w:color="000000"/>
              <w:right w:val="none" w:sz="4" w:space="0" w:color="000000"/>
            </w:tcBorders>
            <w:vAlign w:val="center"/>
          </w:tcPr>
          <w:p w14:paraId="37AA52F9" w14:textId="77777777" w:rsidR="006764B1" w:rsidRDefault="006764B1">
            <w:pPr>
              <w:pStyle w:val="affff9"/>
              <w:rPr>
                <w:rFonts w:eastAsia="Times New Roman"/>
                <w:sz w:val="24"/>
                <w:szCs w:val="24"/>
              </w:rPr>
            </w:pPr>
          </w:p>
        </w:tc>
      </w:tr>
    </w:tbl>
    <w:p w14:paraId="10841144" w14:textId="0DC0AD79" w:rsidR="006764B1" w:rsidRDefault="00000000">
      <w:pPr>
        <w:pStyle w:val="3"/>
        <w:numPr>
          <w:ilvl w:val="0"/>
          <w:numId w:val="0"/>
        </w:numPr>
        <w:ind w:firstLine="708"/>
        <w:jc w:val="center"/>
      </w:pPr>
      <w:bookmarkStart w:id="57" w:name="_Toc120534161"/>
      <w:bookmarkStart w:id="58" w:name="_Toc87787814"/>
      <w:bookmarkStart w:id="59" w:name="_Toc87787816"/>
      <w:bookmarkStart w:id="60" w:name="_Toc121856925"/>
      <w:r>
        <w:rPr>
          <w:szCs w:val="28"/>
        </w:rPr>
        <w:t>6.</w:t>
      </w:r>
      <w:r w:rsidR="00DE69B3">
        <w:rPr>
          <w:szCs w:val="28"/>
        </w:rPr>
        <w:t>3</w:t>
      </w:r>
      <w:r>
        <w:rPr>
          <w:szCs w:val="28"/>
        </w:rPr>
        <w:t>. Земельный фонд</w:t>
      </w:r>
      <w:bookmarkEnd w:id="57"/>
      <w:bookmarkEnd w:id="58"/>
      <w:bookmarkEnd w:id="59"/>
      <w:r>
        <w:rPr>
          <w:szCs w:val="28"/>
        </w:rPr>
        <w:t>. Перечень земельных участков, которые включаются в границы населенных пунктов, входящих в состав поселения, или исключаются из их границ</w:t>
      </w:r>
      <w:bookmarkEnd w:id="60"/>
    </w:p>
    <w:p w14:paraId="35971DC5" w14:textId="77777777" w:rsidR="006764B1" w:rsidRDefault="00000000">
      <w:pPr>
        <w:pStyle w:val="affff3"/>
        <w:ind w:firstLine="709"/>
      </w:pPr>
      <w:r>
        <w:t xml:space="preserve">Существующие границы территории </w:t>
      </w:r>
      <w:proofErr w:type="spellStart"/>
      <w:r>
        <w:t>Тулюшского</w:t>
      </w:r>
      <w:proofErr w:type="spellEnd"/>
      <w:r>
        <w:t xml:space="preserve"> муниципального образования установлены Законом Иркутской области от 16.12.2004 № 92-оз «О статусе и границах муниципальных образований Куйтунского района Иркутской области»</w:t>
      </w:r>
      <w:r>
        <w:rPr>
          <w:rFonts w:eastAsia="Calibri"/>
        </w:rPr>
        <w:t>.</w:t>
      </w:r>
    </w:p>
    <w:p w14:paraId="015DCDA9" w14:textId="74E392CB" w:rsidR="006764B1" w:rsidRPr="000676B0" w:rsidRDefault="00000000" w:rsidP="000676B0">
      <w:pPr>
        <w:ind w:firstLine="709"/>
        <w:rPr>
          <w:rFonts w:eastAsia="Calibri"/>
          <w:color w:val="000000"/>
          <w:lang w:eastAsia="ar-SA"/>
        </w:rPr>
      </w:pPr>
      <w:r>
        <w:t xml:space="preserve">Сведения о границе </w:t>
      </w:r>
      <w:proofErr w:type="spellStart"/>
      <w:r>
        <w:t>Тулюшского</w:t>
      </w:r>
      <w:proofErr w:type="spellEnd"/>
      <w:r>
        <w:t xml:space="preserve"> муниципального образования содержатся в Едином государственном реестре недвижимости под реестровым номером </w:t>
      </w:r>
      <w:r>
        <w:rPr>
          <w:rStyle w:val="button-search"/>
        </w:rPr>
        <w:t>38:10-3.16.</w:t>
      </w:r>
      <w:r>
        <w:t xml:space="preserve"> Таким образом, общая площадь земель в границах муниципального образования составляет </w:t>
      </w:r>
      <w:r w:rsidR="00E72CF3" w:rsidRPr="00E72CF3">
        <w:rPr>
          <w:rFonts w:eastAsia="Calibri"/>
          <w:color w:val="000000"/>
          <w:lang w:eastAsia="ar-SA"/>
        </w:rPr>
        <w:t>98085,46</w:t>
      </w:r>
      <w:r w:rsidRPr="00E72CF3">
        <w:rPr>
          <w:rFonts w:eastAsia="Calibri"/>
          <w:color w:val="000000"/>
          <w:sz w:val="28"/>
          <w:szCs w:val="28"/>
          <w:lang w:eastAsia="ar-SA"/>
        </w:rPr>
        <w:t xml:space="preserve"> </w:t>
      </w:r>
      <w:r>
        <w:t>га.</w:t>
      </w:r>
    </w:p>
    <w:p w14:paraId="06A77DA0" w14:textId="77777777" w:rsidR="006764B1" w:rsidRDefault="00000000">
      <w:pPr>
        <w:ind w:firstLine="709"/>
      </w:pPr>
      <w:r>
        <w:t xml:space="preserve">Сведения о существующих границах населённых пунктов в составе муниципального образования в ЕГРН отсутствуют и учитываются в соответствии с утверждённым ранее генеральным планом. Земли населённых пунктов представлены территориями с. </w:t>
      </w:r>
      <w:proofErr w:type="spellStart"/>
      <w:r>
        <w:t>Тулюшка</w:t>
      </w:r>
      <w:proofErr w:type="spellEnd"/>
      <w:r>
        <w:t xml:space="preserve">, </w:t>
      </w:r>
      <w:proofErr w:type="spellStart"/>
      <w:r>
        <w:t>п.жд.ст</w:t>
      </w:r>
      <w:proofErr w:type="spellEnd"/>
      <w:r>
        <w:t xml:space="preserve">. </w:t>
      </w:r>
      <w:proofErr w:type="spellStart"/>
      <w:r>
        <w:t>Тулюшка</w:t>
      </w:r>
      <w:proofErr w:type="spellEnd"/>
      <w:r>
        <w:t>, д. Широкие Кочки, п. Майский, уч. Малой.</w:t>
      </w:r>
    </w:p>
    <w:p w14:paraId="628B2390" w14:textId="77777777" w:rsidR="006764B1" w:rsidRDefault="00000000">
      <w:pPr>
        <w:ind w:firstLine="709"/>
      </w:pPr>
      <w:r>
        <w:t>Генеральным планом уточняются границы населённых пунктов в связи с:</w:t>
      </w:r>
    </w:p>
    <w:p w14:paraId="0EE038BE" w14:textId="77777777" w:rsidR="006764B1" w:rsidRDefault="00000000">
      <w:pPr>
        <w:pStyle w:val="afff7"/>
        <w:numPr>
          <w:ilvl w:val="0"/>
          <w:numId w:val="15"/>
        </w:numPr>
        <w:ind w:left="0" w:firstLine="709"/>
      </w:pPr>
      <w:r>
        <w:t>их пересечением с землями лесного фонда;</w:t>
      </w:r>
    </w:p>
    <w:p w14:paraId="4AED9B0D" w14:textId="77777777" w:rsidR="006764B1" w:rsidRDefault="00000000">
      <w:pPr>
        <w:pStyle w:val="afff7"/>
        <w:numPr>
          <w:ilvl w:val="0"/>
          <w:numId w:val="15"/>
        </w:numPr>
        <w:ind w:left="0" w:firstLine="709"/>
      </w:pPr>
      <w:r>
        <w:t>наличием в установленных границах населённых пунктов земельных участков с категорией, отличной от земель населённых пунктов.</w:t>
      </w:r>
    </w:p>
    <w:p w14:paraId="18622D3F" w14:textId="77777777" w:rsidR="006764B1" w:rsidRDefault="00000000">
      <w:pPr>
        <w:ind w:firstLine="709"/>
      </w:pPr>
      <w:r>
        <w:t xml:space="preserve">Земли лесного фонда в границах муниципального образования представлены землями Куйтунского лесничества. При подготовке генерального плана были выявлены многочисленные пересечения земель лесного фонда с землями различных категорий, в том числе с землями населённых пунктов. В соответствии со статьёй 5 Федерального закона от 29.07.2017 № 280-ФЗ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 принадлежность земельных участков, права на которые возникли до 01.01.2016 и имеющих двойной учёт, определяется в соответствии со сведениями Единого государственного реестра недвижимости, либо в соответствии со сведениями, указанными в правоустанавливающих или </w:t>
      </w:r>
      <w:proofErr w:type="spellStart"/>
      <w:r>
        <w:t>правоудостоверяющих</w:t>
      </w:r>
      <w:proofErr w:type="spellEnd"/>
      <w:r>
        <w:t xml:space="preserve"> документах на земельные участки, при отсутствии таких сведений в Едином государственном реестре недвижимости. </w:t>
      </w:r>
      <w:r>
        <w:rPr>
          <w:bCs/>
          <w:color w:val="000000"/>
        </w:rPr>
        <w:t>В соответствии с п. 20 ст. 24 Градостроительного кодекса Российской Федерации во</w:t>
      </w:r>
      <w:r>
        <w:t>просы двойного учёта регулируются межведомственной рабочей группой по рассмотрению вопросов, связанных с приведением в соответствие сведений Единого государственного реестра недвижимости и государственного лесного реестра.</w:t>
      </w:r>
    </w:p>
    <w:p w14:paraId="096E9678" w14:textId="77777777" w:rsidR="006764B1" w:rsidRDefault="00000000">
      <w:pPr>
        <w:ind w:firstLine="709"/>
      </w:pPr>
      <w:r>
        <w:t xml:space="preserve">Село </w:t>
      </w:r>
      <w:proofErr w:type="spellStart"/>
      <w:r>
        <w:t>Тулюшка</w:t>
      </w:r>
      <w:proofErr w:type="spellEnd"/>
      <w:r>
        <w:t xml:space="preserve"> имеет наложение с участками 7 и 8 кварталов технического участка №7 «совхоз Память Ленина» Куйтунского участкового лесничества Куйтунского лесничества. Граница посёлка устанавливается с учётом лесных участков и по черте существующих земельных участков и застройки.</w:t>
      </w:r>
    </w:p>
    <w:p w14:paraId="728F1F21" w14:textId="77777777" w:rsidR="006764B1" w:rsidRDefault="00000000">
      <w:pPr>
        <w:ind w:firstLine="709"/>
      </w:pPr>
      <w:r>
        <w:rPr>
          <w:color w:val="000000"/>
          <w:shd w:val="clear" w:color="auto" w:fill="FFFFFF"/>
        </w:rPr>
        <w:t xml:space="preserve">Граница деревни Широкие Кочки устанавливается с учётом 100 и 94 кварталов </w:t>
      </w:r>
      <w:r>
        <w:t>участка «</w:t>
      </w:r>
      <w:proofErr w:type="spellStart"/>
      <w:r>
        <w:t>Малойская</w:t>
      </w:r>
      <w:proofErr w:type="spellEnd"/>
      <w:r>
        <w:t xml:space="preserve"> дача» Куйтунского участкового лесничества Куйтунского лесничества в черте существующих земельных участков.</w:t>
      </w:r>
    </w:p>
    <w:p w14:paraId="77AA3543" w14:textId="77777777" w:rsidR="006764B1" w:rsidRDefault="00000000">
      <w:pPr>
        <w:ind w:firstLine="709"/>
      </w:pPr>
      <w:r>
        <w:rPr>
          <w:color w:val="000000"/>
          <w:shd w:val="clear" w:color="auto" w:fill="FFFFFF"/>
        </w:rPr>
        <w:lastRenderedPageBreak/>
        <w:t xml:space="preserve">Граница участка Малой устанавливается с учётом 60 квартала </w:t>
      </w:r>
      <w:r>
        <w:t>участка «</w:t>
      </w:r>
      <w:proofErr w:type="spellStart"/>
      <w:r>
        <w:t>Малойская</w:t>
      </w:r>
      <w:proofErr w:type="spellEnd"/>
      <w:r>
        <w:t xml:space="preserve"> дача» Куйтунского участкового лесничества Куйтунского лесничества в черте существующих земельных участков.</w:t>
      </w:r>
    </w:p>
    <w:p w14:paraId="22015DA8" w14:textId="77777777" w:rsidR="00DE69B3" w:rsidRDefault="00DE69B3" w:rsidP="00DE69B3">
      <w:pPr>
        <w:ind w:firstLine="709"/>
        <w:rPr>
          <w:rFonts w:eastAsia="Times New Roman"/>
        </w:rPr>
      </w:pPr>
      <w:r>
        <w:rPr>
          <w:rFonts w:eastAsia="Times New Roman"/>
        </w:rPr>
        <w:t xml:space="preserve">Процедурой приведения в соответствие сведений государственного лесного реестра и сведений, содержащихся в едином государственном реестре недвижимости, на территории Иркутской области были рассмотрены </w:t>
      </w:r>
      <w:r>
        <w:rPr>
          <w:rFonts w:eastAsia="Times New Roman"/>
          <w:color w:val="000000"/>
        </w:rPr>
        <w:t xml:space="preserve">земельные участки №: 227 (38:10:1520209:433); 228 (38:10:000000:82); 229 (38:10:070701:2); 230 (38:10:070701:26). </w:t>
      </w:r>
      <w:r w:rsidRPr="009B24FA">
        <w:rPr>
          <w:rFonts w:eastAsia="Times New Roman"/>
        </w:rPr>
        <w:t xml:space="preserve">В </w:t>
      </w:r>
      <w:r>
        <w:rPr>
          <w:rFonts w:eastAsia="Times New Roman"/>
        </w:rPr>
        <w:t xml:space="preserve">рамках процедуры было принято решение об определении способа устранения противоречий в государственных реестрах с кодом 12 -  исключение перечисленных земельных участков из государственного лесного реестра в соответствии с Федеральным законом от 29 июня 2017 года № 280-ФЗ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 </w:t>
      </w:r>
    </w:p>
    <w:p w14:paraId="42E964A5" w14:textId="52ED3A21" w:rsidR="00DE69B3" w:rsidRDefault="00DE69B3">
      <w:pPr>
        <w:ind w:firstLine="709"/>
        <w:rPr>
          <w:rFonts w:eastAsia="Times New Roman"/>
          <w:color w:val="000000"/>
        </w:rPr>
      </w:pPr>
      <w:r>
        <w:rPr>
          <w:rFonts w:eastAsia="Times New Roman"/>
          <w:color w:val="000000"/>
        </w:rPr>
        <w:t xml:space="preserve">В отношении земельных участков №: 226 (38:10:070809:5); 231 (38:10:050301:72); 232 (38:10:050301:71) принято решение об определении способа устранения противоречии в государственных реестрах с кодом 09 – исправление реестровой ошибки в местоположении границ земельного участка. </w:t>
      </w:r>
    </w:p>
    <w:p w14:paraId="19CBABD9" w14:textId="77777777" w:rsidR="00DE69B3" w:rsidRDefault="00DE69B3" w:rsidP="00DE69B3">
      <w:pPr>
        <w:ind w:firstLine="709"/>
        <w:rPr>
          <w:rFonts w:eastAsia="Times New Roman"/>
        </w:rPr>
      </w:pPr>
      <w:r>
        <w:rPr>
          <w:rFonts w:eastAsia="Times New Roman"/>
        </w:rPr>
        <w:t xml:space="preserve">Протокол № 64 от 05.09.2023 г. «заседание межведомственной комиссии по вопросу приведения в соответствие сведений государственного лесного реестра и сведений, содержащихся в едином государственном реестре недвижимости, на территории Иркутской области в режиме ВКС» представлен в </w:t>
      </w:r>
      <w:r>
        <w:rPr>
          <w:rFonts w:eastAsia="Times New Roman"/>
        </w:rPr>
        <w:fldChar w:fldCharType="begin"/>
      </w:r>
      <w:r>
        <w:rPr>
          <w:rFonts w:eastAsia="Times New Roman"/>
        </w:rPr>
        <w:instrText xml:space="preserve"> REF _Ref146190561 \h </w:instrText>
      </w:r>
      <w:r>
        <w:rPr>
          <w:rFonts w:eastAsia="Times New Roman"/>
        </w:rPr>
      </w:r>
      <w:r>
        <w:rPr>
          <w:rFonts w:eastAsia="Times New Roman"/>
        </w:rPr>
        <w:fldChar w:fldCharType="separate"/>
      </w:r>
      <w:r>
        <w:t>ПРИЛОЖЕНИЕ</w:t>
      </w:r>
      <w:r>
        <w:rPr>
          <w:rFonts w:eastAsia="Times New Roman"/>
        </w:rPr>
        <w:fldChar w:fldCharType="end"/>
      </w:r>
      <w:r>
        <w:rPr>
          <w:rFonts w:eastAsia="Times New Roman"/>
        </w:rPr>
        <w:t>.</w:t>
      </w:r>
    </w:p>
    <w:p w14:paraId="57CA4A58" w14:textId="77777777" w:rsidR="006764B1" w:rsidRDefault="00000000">
      <w:pPr>
        <w:ind w:firstLine="709"/>
      </w:pPr>
      <w:r>
        <w:rPr>
          <w:color w:val="000000"/>
          <w:shd w:val="clear" w:color="auto" w:fill="FFFFFF"/>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r>
        <w:t>представлены производственными объектами, объектами транспортной инфраструктуры и объектами размещения отходов.</w:t>
      </w:r>
    </w:p>
    <w:p w14:paraId="0692E751" w14:textId="77777777" w:rsidR="006764B1" w:rsidRDefault="00000000">
      <w:pPr>
        <w:ind w:firstLine="709"/>
        <w:rPr>
          <w:color w:val="000000"/>
          <w:shd w:val="clear" w:color="auto" w:fill="FFFFFF"/>
        </w:rPr>
      </w:pPr>
      <w:r>
        <w:rPr>
          <w:color w:val="000000"/>
          <w:shd w:val="clear" w:color="auto" w:fill="FFFFFF"/>
        </w:rPr>
        <w:t>Землями сельскохозяйственного назначения представлены территории муниципального образования, предназначенные под угодья и пастбища, производство сельскохозяйственной продукции.</w:t>
      </w:r>
    </w:p>
    <w:p w14:paraId="4CC0BDA1" w14:textId="77777777" w:rsidR="006764B1" w:rsidRDefault="00000000">
      <w:pPr>
        <w:ind w:firstLine="709"/>
        <w:rPr>
          <w:color w:val="000000"/>
          <w:shd w:val="clear" w:color="auto" w:fill="FFFFFF"/>
        </w:rPr>
      </w:pPr>
      <w:r>
        <w:rPr>
          <w:color w:val="000000"/>
          <w:shd w:val="clear" w:color="auto" w:fill="FFFFFF"/>
        </w:rPr>
        <w:t>Земли особо охраняемых природных территорий представлены территориями кладбищ.</w:t>
      </w:r>
    </w:p>
    <w:p w14:paraId="1937B3F7" w14:textId="77777777" w:rsidR="006764B1" w:rsidRDefault="00000000">
      <w:pPr>
        <w:ind w:firstLine="709"/>
      </w:pPr>
      <w:r>
        <w:rPr>
          <w:color w:val="000000"/>
          <w:shd w:val="clear" w:color="auto" w:fill="FFFFFF"/>
        </w:rPr>
        <w:t xml:space="preserve">Распределение земель муниципального образования по категориям представлено в таблице 6.3.1. </w:t>
      </w:r>
    </w:p>
    <w:p w14:paraId="08FFC27B" w14:textId="77777777" w:rsidR="006764B1" w:rsidRDefault="00000000">
      <w:pPr>
        <w:pStyle w:val="140"/>
        <w:spacing w:line="276" w:lineRule="auto"/>
        <w:rPr>
          <w:sz w:val="24"/>
          <w:lang w:val="ru-RU"/>
        </w:rPr>
      </w:pPr>
      <w:r>
        <w:rPr>
          <w:sz w:val="24"/>
          <w:lang w:val="ru-RU"/>
        </w:rPr>
        <w:t>Таблица 6.3.1</w:t>
      </w:r>
    </w:p>
    <w:p w14:paraId="56D4A18E" w14:textId="77777777" w:rsidR="006764B1" w:rsidRDefault="00000000">
      <w:pPr>
        <w:spacing w:after="120"/>
        <w:ind w:firstLine="709"/>
        <w:jc w:val="center"/>
      </w:pPr>
      <w:r>
        <w:t xml:space="preserve">Распределение земельного фонда </w:t>
      </w:r>
      <w:proofErr w:type="spellStart"/>
      <w:r>
        <w:t>Тулюшского</w:t>
      </w:r>
      <w:proofErr w:type="spellEnd"/>
      <w:r>
        <w:t xml:space="preserve"> муниципального образования по категориям</w:t>
      </w:r>
    </w:p>
    <w:tbl>
      <w:tblPr>
        <w:tblW w:w="5000" w:type="pct"/>
        <w:jc w:val="center"/>
        <w:tblLook w:val="04A0" w:firstRow="1" w:lastRow="0" w:firstColumn="1" w:lastColumn="0" w:noHBand="0" w:noVBand="1"/>
      </w:tblPr>
      <w:tblGrid>
        <w:gridCol w:w="3848"/>
        <w:gridCol w:w="2004"/>
        <w:gridCol w:w="1765"/>
        <w:gridCol w:w="1954"/>
      </w:tblGrid>
      <w:tr w:rsidR="006764B1" w14:paraId="08E533A8" w14:textId="77777777">
        <w:trPr>
          <w:tblHeader/>
          <w:jc w:val="center"/>
        </w:trPr>
        <w:tc>
          <w:tcPr>
            <w:tcW w:w="2010" w:type="pct"/>
            <w:tcBorders>
              <w:top w:val="single" w:sz="4" w:space="0" w:color="000000"/>
              <w:left w:val="single" w:sz="4" w:space="0" w:color="000000"/>
              <w:bottom w:val="single" w:sz="4" w:space="0" w:color="000000"/>
              <w:right w:val="single" w:sz="4" w:space="0" w:color="000000"/>
            </w:tcBorders>
            <w:vAlign w:val="center"/>
          </w:tcPr>
          <w:p w14:paraId="36469941" w14:textId="77777777" w:rsidR="006764B1" w:rsidRDefault="00000000">
            <w:pPr>
              <w:ind w:firstLine="0"/>
              <w:jc w:val="center"/>
              <w:rPr>
                <w:rFonts w:eastAsia="Calibri"/>
                <w:sz w:val="22"/>
                <w:szCs w:val="22"/>
                <w:lang w:eastAsia="en-US"/>
              </w:rPr>
            </w:pPr>
            <w:r>
              <w:rPr>
                <w:rFonts w:eastAsia="Calibri"/>
                <w:sz w:val="22"/>
                <w:szCs w:val="22"/>
                <w:lang w:eastAsia="en-US"/>
              </w:rPr>
              <w:t>Категория земель</w:t>
            </w:r>
          </w:p>
        </w:tc>
        <w:tc>
          <w:tcPr>
            <w:tcW w:w="1047" w:type="pct"/>
            <w:tcBorders>
              <w:top w:val="single" w:sz="4" w:space="0" w:color="000000"/>
              <w:left w:val="single" w:sz="4" w:space="0" w:color="000000"/>
              <w:bottom w:val="single" w:sz="4" w:space="0" w:color="000000"/>
              <w:right w:val="single" w:sz="4" w:space="0" w:color="000000"/>
            </w:tcBorders>
            <w:vAlign w:val="center"/>
          </w:tcPr>
          <w:p w14:paraId="4D723631" w14:textId="77777777" w:rsidR="006764B1" w:rsidRDefault="00000000">
            <w:pPr>
              <w:ind w:firstLine="0"/>
              <w:jc w:val="center"/>
              <w:rPr>
                <w:rFonts w:eastAsia="Calibri"/>
                <w:sz w:val="22"/>
                <w:szCs w:val="22"/>
                <w:lang w:eastAsia="en-US"/>
              </w:rPr>
            </w:pPr>
            <w:r>
              <w:rPr>
                <w:rFonts w:eastAsia="Calibri"/>
                <w:sz w:val="22"/>
                <w:szCs w:val="22"/>
                <w:lang w:eastAsia="en-US"/>
              </w:rPr>
              <w:t>Площадь, га</w:t>
            </w:r>
          </w:p>
          <w:p w14:paraId="3195DF00" w14:textId="77777777" w:rsidR="006764B1" w:rsidRDefault="00000000">
            <w:pPr>
              <w:ind w:firstLine="0"/>
              <w:jc w:val="center"/>
              <w:rPr>
                <w:rFonts w:eastAsia="Calibri"/>
                <w:sz w:val="22"/>
                <w:szCs w:val="22"/>
                <w:lang w:eastAsia="en-US"/>
              </w:rPr>
            </w:pPr>
            <w:r>
              <w:rPr>
                <w:rFonts w:eastAsia="Calibri"/>
                <w:sz w:val="22"/>
                <w:szCs w:val="22"/>
                <w:lang w:eastAsia="en-US"/>
              </w:rPr>
              <w:t>(существующая)</w:t>
            </w:r>
          </w:p>
        </w:tc>
        <w:tc>
          <w:tcPr>
            <w:tcW w:w="922" w:type="pct"/>
            <w:tcBorders>
              <w:top w:val="single" w:sz="4" w:space="0" w:color="000000"/>
              <w:left w:val="single" w:sz="4" w:space="0" w:color="000000"/>
              <w:bottom w:val="single" w:sz="4" w:space="0" w:color="000000"/>
              <w:right w:val="single" w:sz="4" w:space="0" w:color="000000"/>
            </w:tcBorders>
            <w:vAlign w:val="center"/>
          </w:tcPr>
          <w:p w14:paraId="5D98DDBD" w14:textId="77777777" w:rsidR="006764B1" w:rsidRDefault="00000000">
            <w:pPr>
              <w:ind w:firstLine="0"/>
              <w:jc w:val="center"/>
              <w:rPr>
                <w:rFonts w:eastAsia="Calibri"/>
                <w:sz w:val="22"/>
                <w:szCs w:val="22"/>
                <w:lang w:eastAsia="en-US"/>
              </w:rPr>
            </w:pPr>
            <w:r>
              <w:rPr>
                <w:rFonts w:eastAsia="Calibri"/>
                <w:sz w:val="22"/>
                <w:szCs w:val="22"/>
                <w:lang w:eastAsia="en-US"/>
              </w:rPr>
              <w:t>Площадь, га</w:t>
            </w:r>
          </w:p>
          <w:p w14:paraId="4C7F743A" w14:textId="77777777" w:rsidR="006764B1" w:rsidRDefault="00000000">
            <w:pPr>
              <w:ind w:firstLine="0"/>
              <w:jc w:val="center"/>
              <w:rPr>
                <w:rFonts w:eastAsia="Calibri"/>
                <w:sz w:val="22"/>
                <w:szCs w:val="22"/>
                <w:lang w:eastAsia="en-US"/>
              </w:rPr>
            </w:pPr>
            <w:r>
              <w:rPr>
                <w:rFonts w:eastAsia="Calibri"/>
                <w:sz w:val="22"/>
                <w:szCs w:val="22"/>
                <w:lang w:eastAsia="en-US"/>
              </w:rPr>
              <w:t>(планируемая)</w:t>
            </w:r>
          </w:p>
        </w:tc>
        <w:tc>
          <w:tcPr>
            <w:tcW w:w="1021" w:type="pct"/>
            <w:tcBorders>
              <w:top w:val="single" w:sz="4" w:space="0" w:color="000000"/>
              <w:left w:val="single" w:sz="4" w:space="0" w:color="000000"/>
              <w:bottom w:val="single" w:sz="4" w:space="0" w:color="000000"/>
              <w:right w:val="single" w:sz="4" w:space="0" w:color="000000"/>
            </w:tcBorders>
            <w:vAlign w:val="center"/>
          </w:tcPr>
          <w:p w14:paraId="509AA35F" w14:textId="77777777" w:rsidR="006764B1" w:rsidRDefault="00000000">
            <w:pPr>
              <w:ind w:firstLine="0"/>
              <w:jc w:val="center"/>
              <w:rPr>
                <w:rFonts w:eastAsia="Calibri"/>
                <w:sz w:val="22"/>
                <w:szCs w:val="22"/>
                <w:lang w:eastAsia="en-US"/>
              </w:rPr>
            </w:pPr>
            <w:r>
              <w:rPr>
                <w:rFonts w:eastAsia="Calibri"/>
                <w:sz w:val="22"/>
                <w:szCs w:val="22"/>
                <w:lang w:eastAsia="en-US"/>
              </w:rPr>
              <w:t>Доля категории земель в земельном балансе сельского поселения, %</w:t>
            </w:r>
          </w:p>
          <w:p w14:paraId="577A463B" w14:textId="77777777" w:rsidR="006764B1" w:rsidRDefault="00000000">
            <w:pPr>
              <w:ind w:firstLine="0"/>
              <w:jc w:val="center"/>
              <w:rPr>
                <w:rFonts w:eastAsia="Calibri"/>
                <w:sz w:val="22"/>
                <w:szCs w:val="22"/>
                <w:lang w:eastAsia="en-US"/>
              </w:rPr>
            </w:pPr>
            <w:r>
              <w:rPr>
                <w:rFonts w:eastAsia="Calibri"/>
                <w:sz w:val="22"/>
                <w:szCs w:val="22"/>
                <w:lang w:eastAsia="en-US"/>
              </w:rPr>
              <w:t>(планируемая)</w:t>
            </w:r>
          </w:p>
        </w:tc>
      </w:tr>
      <w:tr w:rsidR="006764B1" w14:paraId="50AC675C" w14:textId="77777777">
        <w:trPr>
          <w:jc w:val="center"/>
        </w:trPr>
        <w:tc>
          <w:tcPr>
            <w:tcW w:w="2010" w:type="pct"/>
            <w:tcBorders>
              <w:top w:val="single" w:sz="4" w:space="0" w:color="000000"/>
              <w:left w:val="single" w:sz="4" w:space="0" w:color="000000"/>
              <w:bottom w:val="single" w:sz="4" w:space="0" w:color="000000"/>
              <w:right w:val="single" w:sz="4" w:space="0" w:color="000000"/>
            </w:tcBorders>
            <w:vAlign w:val="center"/>
          </w:tcPr>
          <w:p w14:paraId="5BFB6EEC" w14:textId="77777777" w:rsidR="006764B1" w:rsidRDefault="00000000">
            <w:pPr>
              <w:ind w:firstLine="0"/>
              <w:jc w:val="left"/>
              <w:rPr>
                <w:rFonts w:eastAsia="Calibri"/>
                <w:sz w:val="22"/>
                <w:szCs w:val="22"/>
                <w:lang w:eastAsia="en-US"/>
              </w:rPr>
            </w:pPr>
            <w:r>
              <w:rPr>
                <w:rFonts w:eastAsia="Calibri"/>
                <w:sz w:val="22"/>
                <w:szCs w:val="22"/>
                <w:lang w:eastAsia="en-US"/>
              </w:rPr>
              <w:t>Земли населенных пунктов</w:t>
            </w:r>
          </w:p>
        </w:tc>
        <w:tc>
          <w:tcPr>
            <w:tcW w:w="1047" w:type="pct"/>
            <w:tcBorders>
              <w:top w:val="single" w:sz="4" w:space="0" w:color="000000"/>
              <w:left w:val="single" w:sz="4" w:space="0" w:color="000000"/>
              <w:bottom w:val="single" w:sz="4" w:space="0" w:color="000000"/>
              <w:right w:val="single" w:sz="4" w:space="0" w:color="000000"/>
            </w:tcBorders>
            <w:vAlign w:val="center"/>
          </w:tcPr>
          <w:p w14:paraId="57DB4B18" w14:textId="56792922" w:rsidR="006764B1" w:rsidRDefault="00F45DB8">
            <w:pPr>
              <w:ind w:firstLine="0"/>
              <w:jc w:val="center"/>
              <w:rPr>
                <w:rFonts w:eastAsia="Calibri"/>
                <w:sz w:val="22"/>
                <w:szCs w:val="22"/>
                <w:lang w:eastAsia="en-US"/>
              </w:rPr>
            </w:pPr>
            <w:r>
              <w:rPr>
                <w:rFonts w:eastAsia="Calibri"/>
                <w:sz w:val="22"/>
                <w:szCs w:val="22"/>
                <w:lang w:eastAsia="en-US"/>
              </w:rPr>
              <w:t>609,66</w:t>
            </w:r>
          </w:p>
        </w:tc>
        <w:tc>
          <w:tcPr>
            <w:tcW w:w="922" w:type="pct"/>
            <w:tcBorders>
              <w:top w:val="single" w:sz="4" w:space="0" w:color="000000"/>
              <w:left w:val="single" w:sz="4" w:space="0" w:color="000000"/>
              <w:bottom w:val="single" w:sz="4" w:space="0" w:color="000000"/>
              <w:right w:val="single" w:sz="4" w:space="0" w:color="000000"/>
            </w:tcBorders>
            <w:vAlign w:val="center"/>
          </w:tcPr>
          <w:p w14:paraId="12DCBF1F" w14:textId="261E8D30" w:rsidR="006764B1" w:rsidRDefault="00F45DB8">
            <w:pPr>
              <w:ind w:firstLine="0"/>
              <w:jc w:val="center"/>
              <w:rPr>
                <w:rFonts w:eastAsia="Calibri"/>
                <w:sz w:val="22"/>
                <w:szCs w:val="22"/>
                <w:lang w:eastAsia="en-US"/>
              </w:rPr>
            </w:pPr>
            <w:r>
              <w:rPr>
                <w:rFonts w:eastAsia="Calibri"/>
                <w:sz w:val="22"/>
                <w:szCs w:val="22"/>
                <w:lang w:eastAsia="en-US"/>
              </w:rPr>
              <w:t>742,82</w:t>
            </w:r>
          </w:p>
        </w:tc>
        <w:tc>
          <w:tcPr>
            <w:tcW w:w="1021" w:type="pct"/>
            <w:tcBorders>
              <w:top w:val="single" w:sz="4" w:space="0" w:color="000000"/>
              <w:left w:val="single" w:sz="4" w:space="0" w:color="000000"/>
              <w:bottom w:val="single" w:sz="4" w:space="0" w:color="000000"/>
              <w:right w:val="single" w:sz="4" w:space="0" w:color="000000"/>
            </w:tcBorders>
            <w:vAlign w:val="center"/>
          </w:tcPr>
          <w:p w14:paraId="399CD537" w14:textId="77777777" w:rsidR="006764B1" w:rsidRDefault="00000000">
            <w:pPr>
              <w:ind w:firstLine="0"/>
              <w:jc w:val="center"/>
              <w:rPr>
                <w:rFonts w:eastAsia="Calibri"/>
                <w:sz w:val="22"/>
                <w:szCs w:val="22"/>
                <w:lang w:eastAsia="en-US"/>
              </w:rPr>
            </w:pPr>
            <w:r>
              <w:rPr>
                <w:rFonts w:eastAsia="Calibri"/>
                <w:sz w:val="22"/>
                <w:szCs w:val="22"/>
                <w:lang w:eastAsia="en-US"/>
              </w:rPr>
              <w:t>0,8</w:t>
            </w:r>
          </w:p>
        </w:tc>
      </w:tr>
      <w:tr w:rsidR="006764B1" w14:paraId="4322EE6E" w14:textId="77777777">
        <w:trPr>
          <w:jc w:val="center"/>
        </w:trPr>
        <w:tc>
          <w:tcPr>
            <w:tcW w:w="2010" w:type="pct"/>
            <w:tcBorders>
              <w:top w:val="single" w:sz="4" w:space="0" w:color="000000"/>
              <w:left w:val="single" w:sz="4" w:space="0" w:color="000000"/>
              <w:bottom w:val="single" w:sz="4" w:space="0" w:color="000000"/>
              <w:right w:val="single" w:sz="4" w:space="0" w:color="000000"/>
            </w:tcBorders>
            <w:vAlign w:val="center"/>
          </w:tcPr>
          <w:p w14:paraId="01062019" w14:textId="77777777" w:rsidR="006764B1" w:rsidRDefault="00000000">
            <w:pPr>
              <w:ind w:firstLine="0"/>
              <w:jc w:val="left"/>
              <w:rPr>
                <w:rFonts w:eastAsia="Calibri"/>
                <w:sz w:val="22"/>
                <w:szCs w:val="22"/>
                <w:lang w:eastAsia="en-US"/>
              </w:rPr>
            </w:pPr>
            <w:r>
              <w:rPr>
                <w:rFonts w:eastAsia="Calibri"/>
                <w:sz w:val="22"/>
                <w:szCs w:val="22"/>
                <w:lang w:eastAsia="en-US"/>
              </w:rPr>
              <w:t>Земли сельскохозяйственного назначения</w:t>
            </w:r>
          </w:p>
        </w:tc>
        <w:tc>
          <w:tcPr>
            <w:tcW w:w="1047" w:type="pct"/>
            <w:tcBorders>
              <w:top w:val="single" w:sz="4" w:space="0" w:color="000000"/>
              <w:left w:val="single" w:sz="4" w:space="0" w:color="000000"/>
              <w:bottom w:val="single" w:sz="4" w:space="0" w:color="000000"/>
              <w:right w:val="single" w:sz="4" w:space="0" w:color="000000"/>
            </w:tcBorders>
            <w:vAlign w:val="center"/>
          </w:tcPr>
          <w:p w14:paraId="630A133B" w14:textId="0BF29457" w:rsidR="00477D9B" w:rsidRPr="00477D9B" w:rsidRDefault="00477D9B">
            <w:pPr>
              <w:ind w:firstLine="0"/>
              <w:jc w:val="center"/>
              <w:rPr>
                <w:rFonts w:eastAsia="Calibri"/>
                <w:sz w:val="22"/>
                <w:szCs w:val="22"/>
                <w:lang w:val="en-US" w:eastAsia="en-US"/>
              </w:rPr>
            </w:pPr>
            <w:r>
              <w:rPr>
                <w:rFonts w:eastAsia="Calibri"/>
                <w:sz w:val="22"/>
                <w:szCs w:val="22"/>
                <w:lang w:val="en-US" w:eastAsia="en-US"/>
              </w:rPr>
              <w:t>4417,66</w:t>
            </w:r>
          </w:p>
        </w:tc>
        <w:tc>
          <w:tcPr>
            <w:tcW w:w="922" w:type="pct"/>
            <w:tcBorders>
              <w:top w:val="single" w:sz="4" w:space="0" w:color="000000"/>
              <w:left w:val="single" w:sz="4" w:space="0" w:color="000000"/>
              <w:bottom w:val="single" w:sz="4" w:space="0" w:color="000000"/>
              <w:right w:val="single" w:sz="4" w:space="0" w:color="000000"/>
            </w:tcBorders>
            <w:vAlign w:val="center"/>
          </w:tcPr>
          <w:p w14:paraId="1490A876" w14:textId="45F96936" w:rsidR="00477D9B" w:rsidRPr="00477D9B" w:rsidRDefault="00477D9B">
            <w:pPr>
              <w:ind w:firstLine="0"/>
              <w:jc w:val="center"/>
              <w:rPr>
                <w:rFonts w:eastAsia="Calibri"/>
                <w:sz w:val="22"/>
                <w:szCs w:val="22"/>
                <w:lang w:val="en-US" w:eastAsia="en-US"/>
              </w:rPr>
            </w:pPr>
            <w:r>
              <w:rPr>
                <w:rFonts w:eastAsia="Calibri"/>
                <w:sz w:val="22"/>
                <w:szCs w:val="22"/>
                <w:lang w:val="en-US" w:eastAsia="en-US"/>
              </w:rPr>
              <w:t>4301,39</w:t>
            </w:r>
          </w:p>
        </w:tc>
        <w:tc>
          <w:tcPr>
            <w:tcW w:w="1021" w:type="pct"/>
            <w:tcBorders>
              <w:top w:val="single" w:sz="4" w:space="0" w:color="000000"/>
              <w:left w:val="single" w:sz="4" w:space="0" w:color="000000"/>
              <w:bottom w:val="single" w:sz="4" w:space="0" w:color="000000"/>
              <w:right w:val="single" w:sz="4" w:space="0" w:color="000000"/>
            </w:tcBorders>
            <w:vAlign w:val="center"/>
          </w:tcPr>
          <w:p w14:paraId="0C9B76A2" w14:textId="6B9E50FA" w:rsidR="006764B1" w:rsidRPr="00477D9B" w:rsidRDefault="00477D9B">
            <w:pPr>
              <w:ind w:firstLine="0"/>
              <w:jc w:val="center"/>
              <w:rPr>
                <w:rFonts w:eastAsia="Calibri"/>
                <w:sz w:val="22"/>
                <w:szCs w:val="22"/>
                <w:lang w:val="en-US" w:eastAsia="en-US"/>
              </w:rPr>
            </w:pPr>
            <w:r>
              <w:rPr>
                <w:rFonts w:eastAsia="Calibri"/>
                <w:color w:val="000000"/>
                <w:sz w:val="22"/>
                <w:szCs w:val="22"/>
                <w:lang w:val="en-US" w:eastAsia="en-US"/>
              </w:rPr>
              <w:t>4</w:t>
            </w:r>
            <w:r>
              <w:rPr>
                <w:rFonts w:eastAsia="Calibri"/>
                <w:color w:val="000000"/>
                <w:sz w:val="22"/>
                <w:szCs w:val="22"/>
                <w:lang w:eastAsia="en-US"/>
              </w:rPr>
              <w:t>,</w:t>
            </w:r>
            <w:r>
              <w:rPr>
                <w:rFonts w:eastAsia="Calibri"/>
                <w:color w:val="000000"/>
                <w:sz w:val="22"/>
                <w:szCs w:val="22"/>
                <w:lang w:val="en-US" w:eastAsia="en-US"/>
              </w:rPr>
              <w:t>4</w:t>
            </w:r>
          </w:p>
        </w:tc>
      </w:tr>
      <w:tr w:rsidR="006764B1" w14:paraId="666B042B" w14:textId="77777777">
        <w:trPr>
          <w:jc w:val="center"/>
        </w:trPr>
        <w:tc>
          <w:tcPr>
            <w:tcW w:w="2010" w:type="pct"/>
            <w:tcBorders>
              <w:top w:val="single" w:sz="4" w:space="0" w:color="000000"/>
              <w:left w:val="single" w:sz="4" w:space="0" w:color="000000"/>
              <w:bottom w:val="single" w:sz="4" w:space="0" w:color="000000"/>
              <w:right w:val="single" w:sz="4" w:space="0" w:color="000000"/>
            </w:tcBorders>
            <w:vAlign w:val="center"/>
          </w:tcPr>
          <w:p w14:paraId="2E21DA0A" w14:textId="77777777" w:rsidR="006764B1" w:rsidRDefault="00000000">
            <w:pPr>
              <w:ind w:firstLine="0"/>
              <w:jc w:val="left"/>
              <w:rPr>
                <w:rFonts w:eastAsia="Calibri"/>
                <w:sz w:val="22"/>
                <w:szCs w:val="22"/>
                <w:lang w:eastAsia="en-US"/>
              </w:rPr>
            </w:pPr>
            <w:r>
              <w:rPr>
                <w:rFonts w:eastAsia="Calibri"/>
                <w:sz w:val="22"/>
                <w:szCs w:val="22"/>
                <w:lang w:eastAsia="en-US"/>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w:t>
            </w:r>
            <w:r>
              <w:rPr>
                <w:rFonts w:eastAsia="Calibri"/>
                <w:sz w:val="22"/>
                <w:szCs w:val="22"/>
                <w:lang w:eastAsia="en-US"/>
              </w:rPr>
              <w:lastRenderedPageBreak/>
              <w:t>специального назначения</w:t>
            </w:r>
          </w:p>
        </w:tc>
        <w:tc>
          <w:tcPr>
            <w:tcW w:w="1047" w:type="pct"/>
            <w:tcBorders>
              <w:top w:val="single" w:sz="4" w:space="0" w:color="000000"/>
              <w:left w:val="single" w:sz="4" w:space="0" w:color="000000"/>
              <w:bottom w:val="single" w:sz="4" w:space="0" w:color="000000"/>
              <w:right w:val="single" w:sz="4" w:space="0" w:color="000000"/>
            </w:tcBorders>
            <w:vAlign w:val="center"/>
          </w:tcPr>
          <w:p w14:paraId="63B67092" w14:textId="35CE1E96" w:rsidR="006764B1" w:rsidRDefault="00F45DB8">
            <w:pPr>
              <w:ind w:firstLine="0"/>
              <w:jc w:val="center"/>
              <w:rPr>
                <w:sz w:val="22"/>
                <w:szCs w:val="22"/>
              </w:rPr>
            </w:pPr>
            <w:r>
              <w:rPr>
                <w:sz w:val="22"/>
                <w:szCs w:val="22"/>
              </w:rPr>
              <w:lastRenderedPageBreak/>
              <w:t>184,22</w:t>
            </w:r>
          </w:p>
        </w:tc>
        <w:tc>
          <w:tcPr>
            <w:tcW w:w="922" w:type="pct"/>
            <w:tcBorders>
              <w:top w:val="single" w:sz="4" w:space="0" w:color="000000"/>
              <w:left w:val="single" w:sz="4" w:space="0" w:color="000000"/>
              <w:bottom w:val="single" w:sz="4" w:space="0" w:color="000000"/>
              <w:right w:val="single" w:sz="4" w:space="0" w:color="000000"/>
            </w:tcBorders>
            <w:vAlign w:val="center"/>
          </w:tcPr>
          <w:p w14:paraId="6909810E" w14:textId="20531C82" w:rsidR="006764B1" w:rsidRDefault="00F45DB8">
            <w:pPr>
              <w:ind w:firstLine="0"/>
              <w:jc w:val="center"/>
              <w:rPr>
                <w:rFonts w:eastAsia="Calibri"/>
                <w:color w:val="000000"/>
                <w:sz w:val="22"/>
                <w:szCs w:val="22"/>
                <w:lang w:eastAsia="en-US"/>
              </w:rPr>
            </w:pPr>
            <w:r>
              <w:rPr>
                <w:rFonts w:eastAsia="Calibri"/>
                <w:color w:val="000000"/>
                <w:sz w:val="22"/>
                <w:szCs w:val="22"/>
                <w:lang w:eastAsia="en-US"/>
              </w:rPr>
              <w:t>173,99</w:t>
            </w:r>
          </w:p>
        </w:tc>
        <w:tc>
          <w:tcPr>
            <w:tcW w:w="1021" w:type="pct"/>
            <w:tcBorders>
              <w:top w:val="single" w:sz="4" w:space="0" w:color="000000"/>
              <w:left w:val="single" w:sz="4" w:space="0" w:color="000000"/>
              <w:bottom w:val="single" w:sz="4" w:space="0" w:color="000000"/>
              <w:right w:val="single" w:sz="4" w:space="0" w:color="000000"/>
            </w:tcBorders>
            <w:vAlign w:val="center"/>
          </w:tcPr>
          <w:p w14:paraId="2CA8E522" w14:textId="77777777" w:rsidR="006764B1" w:rsidRDefault="00000000">
            <w:pPr>
              <w:ind w:firstLine="0"/>
              <w:jc w:val="center"/>
              <w:rPr>
                <w:rFonts w:eastAsia="Calibri"/>
                <w:sz w:val="22"/>
                <w:szCs w:val="22"/>
                <w:lang w:val="en-US" w:eastAsia="en-US"/>
              </w:rPr>
            </w:pPr>
            <w:r>
              <w:rPr>
                <w:rFonts w:eastAsia="Calibri"/>
                <w:color w:val="000000"/>
                <w:sz w:val="22"/>
                <w:szCs w:val="22"/>
                <w:lang w:eastAsia="en-US"/>
              </w:rPr>
              <w:t>0,2</w:t>
            </w:r>
          </w:p>
        </w:tc>
      </w:tr>
      <w:tr w:rsidR="006764B1" w14:paraId="2351521B" w14:textId="77777777">
        <w:trPr>
          <w:jc w:val="center"/>
        </w:trPr>
        <w:tc>
          <w:tcPr>
            <w:tcW w:w="2010" w:type="pct"/>
            <w:tcBorders>
              <w:top w:val="single" w:sz="4" w:space="0" w:color="000000"/>
              <w:left w:val="single" w:sz="4" w:space="0" w:color="000000"/>
              <w:bottom w:val="single" w:sz="4" w:space="0" w:color="000000"/>
              <w:right w:val="single" w:sz="4" w:space="0" w:color="000000"/>
            </w:tcBorders>
            <w:vAlign w:val="center"/>
          </w:tcPr>
          <w:p w14:paraId="328BD604" w14:textId="77777777" w:rsidR="006764B1" w:rsidRDefault="00000000">
            <w:pPr>
              <w:ind w:firstLine="0"/>
              <w:jc w:val="left"/>
              <w:rPr>
                <w:rFonts w:eastAsia="Calibri"/>
                <w:sz w:val="22"/>
                <w:szCs w:val="22"/>
                <w:lang w:eastAsia="en-US"/>
              </w:rPr>
            </w:pPr>
            <w:r>
              <w:rPr>
                <w:rFonts w:eastAsia="Calibri"/>
                <w:sz w:val="22"/>
                <w:szCs w:val="22"/>
                <w:lang w:eastAsia="en-US"/>
              </w:rPr>
              <w:t>Земли особо охраняемых территорий</w:t>
            </w:r>
          </w:p>
        </w:tc>
        <w:tc>
          <w:tcPr>
            <w:tcW w:w="1047" w:type="pct"/>
            <w:tcBorders>
              <w:top w:val="single" w:sz="4" w:space="0" w:color="000000"/>
              <w:left w:val="single" w:sz="4" w:space="0" w:color="000000"/>
              <w:bottom w:val="single" w:sz="4" w:space="0" w:color="000000"/>
              <w:right w:val="single" w:sz="4" w:space="0" w:color="000000"/>
            </w:tcBorders>
            <w:vAlign w:val="center"/>
          </w:tcPr>
          <w:p w14:paraId="399E1C9D" w14:textId="6418DF91" w:rsidR="006764B1" w:rsidRDefault="00F45DB8">
            <w:pPr>
              <w:ind w:firstLine="0"/>
              <w:jc w:val="center"/>
              <w:rPr>
                <w:rFonts w:eastAsia="Calibri"/>
                <w:color w:val="000000"/>
                <w:sz w:val="22"/>
                <w:szCs w:val="22"/>
                <w:lang w:eastAsia="en-US"/>
              </w:rPr>
            </w:pPr>
            <w:r>
              <w:rPr>
                <w:rFonts w:eastAsia="Calibri"/>
                <w:color w:val="000000"/>
                <w:sz w:val="22"/>
                <w:szCs w:val="22"/>
                <w:lang w:eastAsia="en-US"/>
              </w:rPr>
              <w:t>6,66</w:t>
            </w:r>
          </w:p>
        </w:tc>
        <w:tc>
          <w:tcPr>
            <w:tcW w:w="922" w:type="pct"/>
            <w:tcBorders>
              <w:top w:val="single" w:sz="4" w:space="0" w:color="000000"/>
              <w:left w:val="single" w:sz="4" w:space="0" w:color="000000"/>
              <w:bottom w:val="single" w:sz="4" w:space="0" w:color="000000"/>
              <w:right w:val="single" w:sz="4" w:space="0" w:color="000000"/>
            </w:tcBorders>
            <w:vAlign w:val="center"/>
          </w:tcPr>
          <w:p w14:paraId="01BC7F9E" w14:textId="77777777" w:rsidR="006764B1" w:rsidRDefault="00000000">
            <w:pPr>
              <w:ind w:firstLine="0"/>
              <w:jc w:val="center"/>
              <w:rPr>
                <w:rFonts w:eastAsia="Calibri"/>
                <w:color w:val="000000"/>
                <w:sz w:val="22"/>
                <w:szCs w:val="22"/>
                <w:lang w:eastAsia="en-US"/>
              </w:rPr>
            </w:pPr>
            <w:r>
              <w:rPr>
                <w:rFonts w:eastAsia="Calibri"/>
                <w:color w:val="000000"/>
                <w:sz w:val="22"/>
                <w:szCs w:val="22"/>
                <w:lang w:eastAsia="en-US"/>
              </w:rPr>
              <w:t>0,87</w:t>
            </w:r>
          </w:p>
        </w:tc>
        <w:tc>
          <w:tcPr>
            <w:tcW w:w="1021" w:type="pct"/>
            <w:tcBorders>
              <w:top w:val="single" w:sz="4" w:space="0" w:color="000000"/>
              <w:left w:val="single" w:sz="4" w:space="0" w:color="000000"/>
              <w:bottom w:val="single" w:sz="4" w:space="0" w:color="000000"/>
              <w:right w:val="single" w:sz="4" w:space="0" w:color="000000"/>
            </w:tcBorders>
            <w:vAlign w:val="center"/>
          </w:tcPr>
          <w:p w14:paraId="377875F0" w14:textId="77777777" w:rsidR="006764B1" w:rsidRDefault="00000000">
            <w:pPr>
              <w:ind w:firstLine="0"/>
              <w:jc w:val="center"/>
              <w:rPr>
                <w:rFonts w:eastAsia="Calibri"/>
                <w:color w:val="000000"/>
                <w:sz w:val="22"/>
                <w:szCs w:val="22"/>
                <w:lang w:eastAsia="en-US"/>
              </w:rPr>
            </w:pPr>
            <w:r>
              <w:rPr>
                <w:rFonts w:eastAsia="Calibri"/>
                <w:color w:val="000000"/>
                <w:sz w:val="22"/>
                <w:szCs w:val="22"/>
                <w:lang w:val="en-US" w:eastAsia="en-US"/>
              </w:rPr>
              <w:t>&lt;0,1</w:t>
            </w:r>
          </w:p>
        </w:tc>
      </w:tr>
      <w:tr w:rsidR="006764B1" w14:paraId="0E5F0AF9" w14:textId="77777777">
        <w:trPr>
          <w:jc w:val="center"/>
        </w:trPr>
        <w:tc>
          <w:tcPr>
            <w:tcW w:w="2010" w:type="pct"/>
            <w:tcBorders>
              <w:top w:val="single" w:sz="4" w:space="0" w:color="000000"/>
              <w:left w:val="single" w:sz="4" w:space="0" w:color="000000"/>
              <w:bottom w:val="single" w:sz="4" w:space="0" w:color="000000"/>
              <w:right w:val="single" w:sz="4" w:space="0" w:color="000000"/>
            </w:tcBorders>
            <w:vAlign w:val="center"/>
          </w:tcPr>
          <w:p w14:paraId="01C79F18" w14:textId="77777777" w:rsidR="006764B1" w:rsidRDefault="00000000">
            <w:pPr>
              <w:ind w:firstLine="0"/>
              <w:jc w:val="left"/>
              <w:rPr>
                <w:rFonts w:eastAsia="Calibri"/>
                <w:sz w:val="22"/>
                <w:szCs w:val="22"/>
                <w:lang w:eastAsia="en-US"/>
              </w:rPr>
            </w:pPr>
            <w:r>
              <w:rPr>
                <w:rFonts w:eastAsia="Calibri"/>
                <w:sz w:val="22"/>
                <w:szCs w:val="22"/>
                <w:lang w:eastAsia="en-US"/>
              </w:rPr>
              <w:t>Земли лесного фонда</w:t>
            </w:r>
          </w:p>
        </w:tc>
        <w:tc>
          <w:tcPr>
            <w:tcW w:w="1047" w:type="pct"/>
            <w:tcBorders>
              <w:top w:val="single" w:sz="4" w:space="0" w:color="000000"/>
              <w:left w:val="single" w:sz="4" w:space="0" w:color="000000"/>
              <w:bottom w:val="single" w:sz="4" w:space="0" w:color="000000"/>
              <w:right w:val="single" w:sz="4" w:space="0" w:color="000000"/>
            </w:tcBorders>
            <w:vAlign w:val="center"/>
          </w:tcPr>
          <w:p w14:paraId="622F018E" w14:textId="7E21A092" w:rsidR="006764B1" w:rsidRDefault="00477D9B">
            <w:pPr>
              <w:ind w:firstLine="0"/>
              <w:jc w:val="center"/>
              <w:rPr>
                <w:rFonts w:eastAsia="Calibri"/>
                <w:sz w:val="22"/>
                <w:szCs w:val="22"/>
                <w:lang w:eastAsia="en-US"/>
              </w:rPr>
            </w:pPr>
            <w:r>
              <w:rPr>
                <w:rFonts w:eastAsia="Calibri"/>
                <w:sz w:val="22"/>
                <w:szCs w:val="22"/>
                <w:lang w:val="en-US" w:eastAsia="en-US"/>
              </w:rPr>
              <w:t>92867,26</w:t>
            </w:r>
          </w:p>
        </w:tc>
        <w:tc>
          <w:tcPr>
            <w:tcW w:w="922" w:type="pct"/>
            <w:tcBorders>
              <w:top w:val="single" w:sz="4" w:space="0" w:color="000000"/>
              <w:left w:val="single" w:sz="4" w:space="0" w:color="000000"/>
              <w:bottom w:val="single" w:sz="4" w:space="0" w:color="000000"/>
              <w:right w:val="single" w:sz="4" w:space="0" w:color="000000"/>
            </w:tcBorders>
            <w:vAlign w:val="center"/>
          </w:tcPr>
          <w:p w14:paraId="405B9A60" w14:textId="33905FCC" w:rsidR="00477D9B" w:rsidRPr="00477D9B" w:rsidRDefault="00477D9B">
            <w:pPr>
              <w:ind w:firstLine="0"/>
              <w:jc w:val="center"/>
              <w:rPr>
                <w:rFonts w:eastAsia="Calibri"/>
                <w:sz w:val="22"/>
                <w:szCs w:val="22"/>
                <w:lang w:val="en-US" w:eastAsia="en-US"/>
              </w:rPr>
            </w:pPr>
            <w:r>
              <w:rPr>
                <w:rFonts w:eastAsia="Calibri"/>
                <w:sz w:val="22"/>
                <w:szCs w:val="22"/>
                <w:lang w:val="en-US" w:eastAsia="en-US"/>
              </w:rPr>
              <w:t>92867,26</w:t>
            </w:r>
          </w:p>
        </w:tc>
        <w:tc>
          <w:tcPr>
            <w:tcW w:w="1021" w:type="pct"/>
            <w:tcBorders>
              <w:top w:val="single" w:sz="4" w:space="0" w:color="000000"/>
              <w:left w:val="single" w:sz="4" w:space="0" w:color="000000"/>
              <w:bottom w:val="single" w:sz="4" w:space="0" w:color="000000"/>
              <w:right w:val="single" w:sz="4" w:space="0" w:color="000000"/>
            </w:tcBorders>
            <w:vAlign w:val="center"/>
          </w:tcPr>
          <w:p w14:paraId="153E3409" w14:textId="5EA13A5E" w:rsidR="006764B1" w:rsidRDefault="00477D9B">
            <w:pPr>
              <w:ind w:firstLine="0"/>
              <w:jc w:val="center"/>
              <w:rPr>
                <w:rFonts w:eastAsia="Calibri"/>
                <w:sz w:val="22"/>
                <w:szCs w:val="22"/>
                <w:lang w:eastAsia="en-US"/>
              </w:rPr>
            </w:pPr>
            <w:r>
              <w:rPr>
                <w:rFonts w:eastAsia="Calibri"/>
                <w:sz w:val="22"/>
                <w:szCs w:val="22"/>
                <w:lang w:eastAsia="en-US"/>
              </w:rPr>
              <w:t>94,6</w:t>
            </w:r>
          </w:p>
        </w:tc>
      </w:tr>
      <w:tr w:rsidR="006764B1" w14:paraId="6EF4FCF9" w14:textId="77777777">
        <w:trPr>
          <w:jc w:val="center"/>
        </w:trPr>
        <w:tc>
          <w:tcPr>
            <w:tcW w:w="2010" w:type="pct"/>
            <w:tcBorders>
              <w:top w:val="single" w:sz="4" w:space="0" w:color="000000"/>
              <w:left w:val="single" w:sz="4" w:space="0" w:color="000000"/>
              <w:bottom w:val="single" w:sz="4" w:space="0" w:color="000000"/>
              <w:right w:val="single" w:sz="4" w:space="0" w:color="000000"/>
            </w:tcBorders>
            <w:vAlign w:val="center"/>
          </w:tcPr>
          <w:p w14:paraId="6F34B3CB" w14:textId="77777777" w:rsidR="006764B1" w:rsidRDefault="00000000">
            <w:pPr>
              <w:ind w:firstLine="0"/>
              <w:jc w:val="left"/>
              <w:rPr>
                <w:rFonts w:eastAsia="Calibri"/>
                <w:sz w:val="22"/>
                <w:szCs w:val="22"/>
                <w:lang w:eastAsia="en-US"/>
              </w:rPr>
            </w:pPr>
            <w:r>
              <w:rPr>
                <w:rFonts w:eastAsia="Calibri"/>
                <w:sz w:val="22"/>
                <w:szCs w:val="22"/>
                <w:lang w:eastAsia="en-US"/>
              </w:rPr>
              <w:t>Общая площадь земель в границах муниципального образования</w:t>
            </w:r>
          </w:p>
        </w:tc>
        <w:tc>
          <w:tcPr>
            <w:tcW w:w="1047" w:type="pct"/>
            <w:tcBorders>
              <w:top w:val="single" w:sz="4" w:space="0" w:color="000000"/>
              <w:left w:val="single" w:sz="4" w:space="0" w:color="000000"/>
              <w:bottom w:val="single" w:sz="4" w:space="0" w:color="000000"/>
              <w:right w:val="single" w:sz="4" w:space="0" w:color="000000"/>
            </w:tcBorders>
            <w:vAlign w:val="center"/>
          </w:tcPr>
          <w:p w14:paraId="53E25B92" w14:textId="75E79E51" w:rsidR="006764B1" w:rsidRDefault="00E72CF3">
            <w:pPr>
              <w:ind w:firstLine="0"/>
              <w:jc w:val="center"/>
              <w:rPr>
                <w:rFonts w:eastAsia="Calibri"/>
                <w:sz w:val="22"/>
                <w:szCs w:val="22"/>
                <w:lang w:eastAsia="en-US"/>
              </w:rPr>
            </w:pPr>
            <w:r>
              <w:rPr>
                <w:rFonts w:eastAsia="Calibri"/>
                <w:color w:val="000000"/>
                <w:sz w:val="22"/>
                <w:szCs w:val="22"/>
                <w:lang w:eastAsia="ar-SA"/>
              </w:rPr>
              <w:t>98085,46</w:t>
            </w:r>
          </w:p>
        </w:tc>
        <w:tc>
          <w:tcPr>
            <w:tcW w:w="922" w:type="pct"/>
            <w:tcBorders>
              <w:top w:val="single" w:sz="4" w:space="0" w:color="000000"/>
              <w:left w:val="single" w:sz="4" w:space="0" w:color="000000"/>
              <w:bottom w:val="single" w:sz="4" w:space="0" w:color="000000"/>
              <w:right w:val="single" w:sz="4" w:space="0" w:color="000000"/>
            </w:tcBorders>
            <w:vAlign w:val="center"/>
          </w:tcPr>
          <w:p w14:paraId="2DDFCE60" w14:textId="14B6CBFB" w:rsidR="006764B1" w:rsidRDefault="00E72CF3">
            <w:pPr>
              <w:ind w:firstLine="0"/>
              <w:jc w:val="center"/>
              <w:rPr>
                <w:rFonts w:eastAsia="Calibri"/>
                <w:sz w:val="22"/>
                <w:szCs w:val="22"/>
                <w:lang w:eastAsia="en-US"/>
              </w:rPr>
            </w:pPr>
            <w:r>
              <w:rPr>
                <w:rFonts w:eastAsia="Calibri"/>
                <w:color w:val="000000"/>
                <w:sz w:val="22"/>
                <w:szCs w:val="22"/>
                <w:lang w:eastAsia="ar-SA"/>
              </w:rPr>
              <w:t>98085,46</w:t>
            </w:r>
          </w:p>
        </w:tc>
        <w:tc>
          <w:tcPr>
            <w:tcW w:w="1021" w:type="pct"/>
            <w:tcBorders>
              <w:top w:val="single" w:sz="4" w:space="0" w:color="000000"/>
              <w:left w:val="single" w:sz="4" w:space="0" w:color="000000"/>
              <w:bottom w:val="single" w:sz="4" w:space="0" w:color="000000"/>
              <w:right w:val="single" w:sz="4" w:space="0" w:color="000000"/>
            </w:tcBorders>
            <w:vAlign w:val="center"/>
          </w:tcPr>
          <w:p w14:paraId="7DFD06A6" w14:textId="77777777" w:rsidR="006764B1" w:rsidRDefault="00000000">
            <w:pPr>
              <w:ind w:firstLine="0"/>
              <w:jc w:val="center"/>
              <w:rPr>
                <w:rFonts w:eastAsia="Calibri"/>
                <w:sz w:val="22"/>
                <w:szCs w:val="22"/>
                <w:lang w:eastAsia="en-US"/>
              </w:rPr>
            </w:pPr>
            <w:r>
              <w:rPr>
                <w:rFonts w:eastAsia="Calibri"/>
                <w:sz w:val="22"/>
                <w:szCs w:val="22"/>
                <w:lang w:eastAsia="en-US"/>
              </w:rPr>
              <w:t>100 %</w:t>
            </w:r>
          </w:p>
        </w:tc>
      </w:tr>
    </w:tbl>
    <w:p w14:paraId="4799C13C" w14:textId="77777777" w:rsidR="006764B1" w:rsidRDefault="006764B1">
      <w:pPr>
        <w:spacing w:line="276" w:lineRule="auto"/>
        <w:rPr>
          <w:color w:val="000000"/>
          <w:shd w:val="clear" w:color="auto" w:fill="FFFFFF"/>
        </w:rPr>
      </w:pPr>
    </w:p>
    <w:p w14:paraId="70970079" w14:textId="77777777" w:rsidR="006764B1" w:rsidRDefault="00000000">
      <w:pPr>
        <w:ind w:firstLine="709"/>
      </w:pPr>
      <w:r>
        <w:t>Перечень земельных участков, которые включаются или исключаются из границ населённых пунктов представлен в таблице 6.3.2. Перечень земельных участков, в отношении которых предусмотрен перевод из одной категории земель в другую представлен в таблице 6.3.3.</w:t>
      </w:r>
    </w:p>
    <w:p w14:paraId="6BFA0E73" w14:textId="77777777" w:rsidR="006764B1" w:rsidRDefault="00000000">
      <w:pPr>
        <w:pStyle w:val="140"/>
        <w:spacing w:line="276" w:lineRule="auto"/>
        <w:rPr>
          <w:sz w:val="24"/>
          <w:lang w:val="ru-RU"/>
        </w:rPr>
      </w:pPr>
      <w:r>
        <w:rPr>
          <w:sz w:val="24"/>
          <w:lang w:val="ru-RU"/>
        </w:rPr>
        <w:t>Таблица 6.3.2</w:t>
      </w:r>
    </w:p>
    <w:p w14:paraId="73095294" w14:textId="77777777" w:rsidR="006764B1" w:rsidRDefault="00000000">
      <w:pPr>
        <w:pStyle w:val="28"/>
        <w:spacing w:line="240" w:lineRule="auto"/>
        <w:ind w:left="0" w:firstLine="0"/>
        <w:jc w:val="center"/>
        <w:rPr>
          <w:lang w:val="ru-RU"/>
        </w:rPr>
      </w:pPr>
      <w:r>
        <w:rPr>
          <w:rFonts w:eastAsia="Calibri"/>
          <w:lang w:val="ru-RU"/>
        </w:rPr>
        <w:t xml:space="preserve">Перечень участков, которые включаются в границы населенных пунктов, входящих в состав </w:t>
      </w:r>
      <w:proofErr w:type="gramStart"/>
      <w:r>
        <w:rPr>
          <w:rFonts w:eastAsia="Calibri"/>
          <w:lang w:val="ru-RU"/>
        </w:rPr>
        <w:t>муниципального образования</w:t>
      </w:r>
      <w:proofErr w:type="gramEnd"/>
      <w:r>
        <w:rPr>
          <w:rFonts w:eastAsia="Calibri"/>
          <w:lang w:val="ru-RU"/>
        </w:rPr>
        <w:t xml:space="preserve"> или исключаются из их границ, с указанием категорий земель, к которым плани</w:t>
      </w:r>
      <w:r>
        <w:rPr>
          <w:lang w:val="ru-RU"/>
        </w:rPr>
        <w:t>руется отнести эти земельные участки, и целей их планируемого использования</w:t>
      </w:r>
    </w:p>
    <w:tbl>
      <w:tblPr>
        <w:tblW w:w="5000" w:type="pct"/>
        <w:jc w:val="center"/>
        <w:tblLayout w:type="fixed"/>
        <w:tblLook w:val="04A0" w:firstRow="1" w:lastRow="0" w:firstColumn="1" w:lastColumn="0" w:noHBand="0" w:noVBand="1"/>
      </w:tblPr>
      <w:tblGrid>
        <w:gridCol w:w="533"/>
        <w:gridCol w:w="1690"/>
        <w:gridCol w:w="1713"/>
        <w:gridCol w:w="2182"/>
        <w:gridCol w:w="1076"/>
        <w:gridCol w:w="2377"/>
      </w:tblGrid>
      <w:tr w:rsidR="006764B1" w14:paraId="37F2C4CD" w14:textId="77777777" w:rsidTr="000C3707">
        <w:trPr>
          <w:cantSplit/>
          <w:trHeight w:val="1607"/>
          <w:tblHeader/>
          <w:jc w:val="center"/>
        </w:trPr>
        <w:tc>
          <w:tcPr>
            <w:tcW w:w="278" w:type="pct"/>
            <w:tcBorders>
              <w:top w:val="single" w:sz="4" w:space="0" w:color="000000"/>
              <w:left w:val="single" w:sz="4" w:space="0" w:color="000000"/>
              <w:bottom w:val="single" w:sz="4" w:space="0" w:color="000000"/>
              <w:right w:val="single" w:sz="4" w:space="0" w:color="000000"/>
            </w:tcBorders>
            <w:vAlign w:val="center"/>
          </w:tcPr>
          <w:p w14:paraId="47B1DAE5" w14:textId="77777777" w:rsidR="006764B1" w:rsidRDefault="00000000">
            <w:pPr>
              <w:pStyle w:val="S"/>
              <w:ind w:firstLine="0"/>
              <w:jc w:val="center"/>
              <w:rPr>
                <w:sz w:val="22"/>
                <w:szCs w:val="22"/>
                <w:lang w:val="ru-RU" w:eastAsia="ru-RU"/>
              </w:rPr>
            </w:pPr>
            <w:r>
              <w:rPr>
                <w:sz w:val="22"/>
                <w:szCs w:val="22"/>
                <w:lang w:val="ru-RU" w:eastAsia="ru-RU"/>
              </w:rPr>
              <w:t>№ п/п</w:t>
            </w:r>
          </w:p>
        </w:tc>
        <w:tc>
          <w:tcPr>
            <w:tcW w:w="883" w:type="pct"/>
            <w:tcBorders>
              <w:top w:val="single" w:sz="4" w:space="0" w:color="000000"/>
              <w:left w:val="single" w:sz="4" w:space="0" w:color="000000"/>
              <w:bottom w:val="single" w:sz="4" w:space="0" w:color="000000"/>
              <w:right w:val="single" w:sz="4" w:space="0" w:color="000000"/>
            </w:tcBorders>
            <w:vAlign w:val="center"/>
          </w:tcPr>
          <w:p w14:paraId="0D276906" w14:textId="77777777" w:rsidR="006764B1" w:rsidRDefault="00000000">
            <w:pPr>
              <w:pStyle w:val="S"/>
              <w:ind w:firstLine="0"/>
              <w:jc w:val="center"/>
              <w:rPr>
                <w:sz w:val="22"/>
                <w:szCs w:val="22"/>
                <w:lang w:val="ru-RU" w:eastAsia="ru-RU"/>
              </w:rPr>
            </w:pPr>
            <w:r>
              <w:rPr>
                <w:sz w:val="22"/>
                <w:szCs w:val="22"/>
                <w:lang w:val="ru-RU" w:eastAsia="ru-RU"/>
              </w:rPr>
              <w:t>Кадастровый</w:t>
            </w:r>
          </w:p>
          <w:p w14:paraId="3BF4B8E3" w14:textId="77777777" w:rsidR="006764B1" w:rsidRDefault="00000000">
            <w:pPr>
              <w:pStyle w:val="S"/>
              <w:ind w:firstLine="0"/>
              <w:jc w:val="center"/>
              <w:rPr>
                <w:sz w:val="22"/>
                <w:szCs w:val="22"/>
                <w:lang w:val="ru-RU" w:eastAsia="ru-RU"/>
              </w:rPr>
            </w:pPr>
            <w:r>
              <w:rPr>
                <w:sz w:val="22"/>
                <w:szCs w:val="22"/>
                <w:lang w:val="ru-RU" w:eastAsia="ru-RU"/>
              </w:rPr>
              <w:t>номер участка</w:t>
            </w:r>
          </w:p>
        </w:tc>
        <w:tc>
          <w:tcPr>
            <w:tcW w:w="895" w:type="pct"/>
            <w:tcBorders>
              <w:top w:val="single" w:sz="4" w:space="0" w:color="000000"/>
              <w:left w:val="single" w:sz="4" w:space="0" w:color="000000"/>
              <w:bottom w:val="single" w:sz="4" w:space="0" w:color="000000"/>
              <w:right w:val="single" w:sz="4" w:space="0" w:color="000000"/>
            </w:tcBorders>
            <w:vAlign w:val="center"/>
          </w:tcPr>
          <w:p w14:paraId="3665AEA9" w14:textId="77777777" w:rsidR="006764B1" w:rsidRDefault="00000000">
            <w:pPr>
              <w:pStyle w:val="S"/>
              <w:ind w:firstLine="0"/>
              <w:jc w:val="center"/>
              <w:rPr>
                <w:sz w:val="22"/>
                <w:szCs w:val="22"/>
                <w:lang w:val="ru-RU" w:eastAsia="ru-RU"/>
              </w:rPr>
            </w:pPr>
            <w:r>
              <w:rPr>
                <w:sz w:val="22"/>
                <w:szCs w:val="22"/>
                <w:lang w:val="ru-RU" w:eastAsia="ru-RU"/>
              </w:rPr>
              <w:t>Категория земель</w:t>
            </w:r>
          </w:p>
        </w:tc>
        <w:tc>
          <w:tcPr>
            <w:tcW w:w="1140" w:type="pct"/>
            <w:tcBorders>
              <w:top w:val="single" w:sz="4" w:space="0" w:color="000000"/>
              <w:left w:val="single" w:sz="4" w:space="0" w:color="000000"/>
              <w:bottom w:val="single" w:sz="4" w:space="0" w:color="000000"/>
              <w:right w:val="single" w:sz="4" w:space="0" w:color="000000"/>
            </w:tcBorders>
            <w:vAlign w:val="center"/>
          </w:tcPr>
          <w:p w14:paraId="75EA6D32" w14:textId="77777777" w:rsidR="006764B1" w:rsidRDefault="00000000">
            <w:pPr>
              <w:pStyle w:val="S"/>
              <w:ind w:firstLine="0"/>
              <w:jc w:val="center"/>
              <w:rPr>
                <w:lang w:val="ru-RU"/>
              </w:rPr>
            </w:pPr>
            <w:r>
              <w:rPr>
                <w:sz w:val="22"/>
                <w:szCs w:val="22"/>
                <w:lang w:val="ru-RU" w:eastAsia="ru-RU"/>
              </w:rPr>
              <w:t>Категория земель, к которой планируется отнести земельный участок</w:t>
            </w:r>
          </w:p>
        </w:tc>
        <w:tc>
          <w:tcPr>
            <w:tcW w:w="562" w:type="pct"/>
            <w:tcBorders>
              <w:top w:val="single" w:sz="4" w:space="0" w:color="000000"/>
              <w:left w:val="single" w:sz="4" w:space="0" w:color="000000"/>
              <w:bottom w:val="single" w:sz="4" w:space="0" w:color="000000"/>
              <w:right w:val="single" w:sz="4" w:space="0" w:color="000000"/>
            </w:tcBorders>
            <w:vAlign w:val="center"/>
          </w:tcPr>
          <w:p w14:paraId="3D6C1545" w14:textId="77777777" w:rsidR="006764B1" w:rsidRDefault="00000000">
            <w:pPr>
              <w:pStyle w:val="S"/>
              <w:ind w:firstLine="0"/>
              <w:jc w:val="center"/>
              <w:rPr>
                <w:lang w:val="ru-RU"/>
              </w:rPr>
            </w:pPr>
            <w:r>
              <w:rPr>
                <w:sz w:val="22"/>
                <w:szCs w:val="22"/>
                <w:lang w:val="ru-RU" w:eastAsia="ru-RU"/>
              </w:rPr>
              <w:t>Площадь участка, подлежащего включению или исключению, га</w:t>
            </w:r>
          </w:p>
        </w:tc>
        <w:tc>
          <w:tcPr>
            <w:tcW w:w="1242" w:type="pct"/>
            <w:tcBorders>
              <w:top w:val="single" w:sz="4" w:space="0" w:color="000000"/>
              <w:left w:val="single" w:sz="4" w:space="0" w:color="000000"/>
              <w:bottom w:val="single" w:sz="4" w:space="0" w:color="000000"/>
              <w:right w:val="single" w:sz="4" w:space="0" w:color="000000"/>
            </w:tcBorders>
            <w:vAlign w:val="center"/>
          </w:tcPr>
          <w:p w14:paraId="7678C683" w14:textId="77777777" w:rsidR="006764B1" w:rsidRDefault="00000000">
            <w:pPr>
              <w:pStyle w:val="S"/>
              <w:ind w:firstLine="0"/>
              <w:jc w:val="center"/>
              <w:rPr>
                <w:lang w:val="ru-RU"/>
              </w:rPr>
            </w:pPr>
            <w:r>
              <w:rPr>
                <w:sz w:val="22"/>
                <w:szCs w:val="22"/>
                <w:lang w:val="ru-RU" w:eastAsia="ru-RU"/>
              </w:rPr>
              <w:t>Цель планируемого использования</w:t>
            </w:r>
          </w:p>
          <w:p w14:paraId="1264969D" w14:textId="77777777" w:rsidR="006764B1" w:rsidRDefault="00000000">
            <w:pPr>
              <w:pStyle w:val="S"/>
              <w:ind w:firstLine="0"/>
              <w:jc w:val="center"/>
              <w:rPr>
                <w:sz w:val="22"/>
                <w:szCs w:val="22"/>
                <w:lang w:val="ru-RU" w:eastAsia="ru-RU"/>
              </w:rPr>
            </w:pPr>
            <w:r>
              <w:rPr>
                <w:sz w:val="22"/>
                <w:szCs w:val="22"/>
                <w:lang w:val="ru-RU" w:eastAsia="ru-RU"/>
              </w:rPr>
              <w:t>земельного участка</w:t>
            </w:r>
          </w:p>
        </w:tc>
      </w:tr>
      <w:tr w:rsidR="006764B1" w14:paraId="62ED8F7C" w14:textId="77777777">
        <w:trPr>
          <w:cantSplit/>
          <w:trHeight w:val="105"/>
          <w:jc w:val="center"/>
        </w:trPr>
        <w:tc>
          <w:tcPr>
            <w:tcW w:w="278" w:type="pct"/>
            <w:tcBorders>
              <w:top w:val="single" w:sz="4" w:space="0" w:color="000000"/>
              <w:left w:val="single" w:sz="4" w:space="0" w:color="000000"/>
              <w:bottom w:val="single" w:sz="4" w:space="0" w:color="000000"/>
              <w:right w:val="single" w:sz="4" w:space="0" w:color="000000"/>
            </w:tcBorders>
          </w:tcPr>
          <w:p w14:paraId="7774B60D" w14:textId="77777777" w:rsidR="006764B1" w:rsidRDefault="006764B1">
            <w:pPr>
              <w:pStyle w:val="S"/>
              <w:ind w:firstLine="0"/>
              <w:jc w:val="left"/>
              <w:rPr>
                <w:sz w:val="22"/>
                <w:szCs w:val="22"/>
                <w:lang w:val="ru-RU" w:eastAsia="ru-RU"/>
              </w:rPr>
            </w:pPr>
          </w:p>
        </w:tc>
        <w:tc>
          <w:tcPr>
            <w:tcW w:w="4722" w:type="pct"/>
            <w:gridSpan w:val="5"/>
            <w:tcBorders>
              <w:top w:val="single" w:sz="4" w:space="0" w:color="000000"/>
              <w:left w:val="single" w:sz="4" w:space="0" w:color="000000"/>
              <w:bottom w:val="single" w:sz="4" w:space="0" w:color="000000"/>
              <w:right w:val="single" w:sz="4" w:space="0" w:color="000000"/>
            </w:tcBorders>
          </w:tcPr>
          <w:p w14:paraId="5378F8CC" w14:textId="77777777" w:rsidR="006764B1" w:rsidRDefault="00000000">
            <w:pPr>
              <w:pStyle w:val="S"/>
              <w:ind w:firstLine="0"/>
              <w:jc w:val="left"/>
              <w:rPr>
                <w:sz w:val="22"/>
                <w:szCs w:val="22"/>
                <w:lang w:val="ru-RU" w:eastAsia="ru-RU"/>
              </w:rPr>
            </w:pPr>
            <w:r>
              <w:rPr>
                <w:sz w:val="22"/>
                <w:szCs w:val="22"/>
                <w:lang w:val="ru-RU" w:eastAsia="ru-RU"/>
              </w:rPr>
              <w:t xml:space="preserve">с. </w:t>
            </w:r>
            <w:proofErr w:type="spellStart"/>
            <w:r>
              <w:rPr>
                <w:sz w:val="22"/>
                <w:szCs w:val="22"/>
                <w:lang w:val="ru-RU" w:eastAsia="ru-RU"/>
              </w:rPr>
              <w:t>Тулюшка</w:t>
            </w:r>
            <w:proofErr w:type="spellEnd"/>
          </w:p>
        </w:tc>
      </w:tr>
      <w:tr w:rsidR="006764B1" w14:paraId="57FAE2E9" w14:textId="77777777" w:rsidTr="000C3707">
        <w:trPr>
          <w:cantSplit/>
          <w:trHeight w:val="105"/>
          <w:jc w:val="center"/>
        </w:trPr>
        <w:tc>
          <w:tcPr>
            <w:tcW w:w="278" w:type="pct"/>
            <w:tcBorders>
              <w:top w:val="single" w:sz="4" w:space="0" w:color="000000"/>
              <w:left w:val="single" w:sz="4" w:space="0" w:color="000000"/>
              <w:bottom w:val="single" w:sz="4" w:space="0" w:color="000000"/>
              <w:right w:val="single" w:sz="4" w:space="0" w:color="000000"/>
            </w:tcBorders>
          </w:tcPr>
          <w:p w14:paraId="4EA67F08" w14:textId="77777777" w:rsidR="006764B1" w:rsidRDefault="00000000">
            <w:pPr>
              <w:pStyle w:val="S"/>
              <w:ind w:firstLine="0"/>
              <w:jc w:val="left"/>
              <w:rPr>
                <w:sz w:val="22"/>
                <w:szCs w:val="22"/>
                <w:lang w:val="ru-RU" w:eastAsia="ru-RU"/>
              </w:rPr>
            </w:pPr>
            <w:r>
              <w:rPr>
                <w:sz w:val="22"/>
                <w:szCs w:val="22"/>
                <w:lang w:val="ru-RU" w:eastAsia="ru-RU"/>
              </w:rPr>
              <w:t>1</w:t>
            </w:r>
          </w:p>
        </w:tc>
        <w:tc>
          <w:tcPr>
            <w:tcW w:w="883" w:type="pct"/>
            <w:tcBorders>
              <w:top w:val="single" w:sz="4" w:space="0" w:color="000000"/>
              <w:left w:val="single" w:sz="4" w:space="0" w:color="000000"/>
              <w:bottom w:val="single" w:sz="4" w:space="0" w:color="000000"/>
              <w:right w:val="single" w:sz="4" w:space="0" w:color="000000"/>
            </w:tcBorders>
          </w:tcPr>
          <w:p w14:paraId="646440D4" w14:textId="77777777" w:rsidR="006764B1" w:rsidRDefault="00000000">
            <w:pPr>
              <w:pStyle w:val="S"/>
              <w:ind w:firstLine="0"/>
              <w:jc w:val="left"/>
              <w:rPr>
                <w:sz w:val="22"/>
                <w:szCs w:val="22"/>
                <w:lang w:val="ru-RU" w:eastAsia="ru-RU"/>
              </w:rPr>
            </w:pPr>
            <w:r>
              <w:rPr>
                <w:sz w:val="22"/>
                <w:szCs w:val="22"/>
                <w:lang w:val="ru-RU" w:eastAsia="ru-RU"/>
              </w:rPr>
              <w:t>Земельный участок не сформирован</w:t>
            </w:r>
          </w:p>
        </w:tc>
        <w:tc>
          <w:tcPr>
            <w:tcW w:w="895" w:type="pct"/>
            <w:tcBorders>
              <w:top w:val="single" w:sz="4" w:space="0" w:color="000000"/>
              <w:left w:val="single" w:sz="4" w:space="0" w:color="000000"/>
              <w:bottom w:val="single" w:sz="4" w:space="0" w:color="000000"/>
              <w:right w:val="single" w:sz="4" w:space="0" w:color="000000"/>
            </w:tcBorders>
          </w:tcPr>
          <w:p w14:paraId="7517E692" w14:textId="77777777" w:rsidR="006764B1" w:rsidRDefault="00000000">
            <w:pPr>
              <w:pStyle w:val="affff9"/>
              <w:spacing w:before="0"/>
            </w:pPr>
            <w:r>
              <w:t>Земли лесного фонда</w:t>
            </w:r>
          </w:p>
        </w:tc>
        <w:tc>
          <w:tcPr>
            <w:tcW w:w="1140" w:type="pct"/>
            <w:tcBorders>
              <w:top w:val="single" w:sz="4" w:space="0" w:color="000000"/>
              <w:left w:val="single" w:sz="4" w:space="0" w:color="000000"/>
              <w:bottom w:val="single" w:sz="4" w:space="0" w:color="000000"/>
              <w:right w:val="single" w:sz="4" w:space="0" w:color="000000"/>
            </w:tcBorders>
          </w:tcPr>
          <w:p w14:paraId="30F55BE9" w14:textId="77777777" w:rsidR="006764B1" w:rsidRDefault="00000000">
            <w:pPr>
              <w:pStyle w:val="affff9"/>
              <w:spacing w:before="0"/>
            </w:pPr>
            <w:r>
              <w:t>Земли лесного фонда</w:t>
            </w:r>
          </w:p>
        </w:tc>
        <w:tc>
          <w:tcPr>
            <w:tcW w:w="562" w:type="pct"/>
            <w:tcBorders>
              <w:top w:val="single" w:sz="4" w:space="0" w:color="000000"/>
              <w:left w:val="single" w:sz="4" w:space="0" w:color="000000"/>
              <w:bottom w:val="single" w:sz="4" w:space="0" w:color="000000"/>
              <w:right w:val="single" w:sz="4" w:space="0" w:color="000000"/>
            </w:tcBorders>
          </w:tcPr>
          <w:p w14:paraId="4FD3D0A3" w14:textId="6B3E2663" w:rsidR="006764B1" w:rsidRDefault="000C3707">
            <w:pPr>
              <w:pStyle w:val="S"/>
              <w:ind w:firstLine="0"/>
              <w:jc w:val="center"/>
              <w:rPr>
                <w:sz w:val="22"/>
                <w:szCs w:val="22"/>
                <w:lang w:val="ru-RU" w:eastAsia="ru-RU"/>
              </w:rPr>
            </w:pPr>
            <w:r>
              <w:rPr>
                <w:sz w:val="22"/>
                <w:szCs w:val="22"/>
                <w:lang w:val="ru-RU" w:eastAsia="ru-RU"/>
              </w:rPr>
              <w:t>11,43</w:t>
            </w:r>
          </w:p>
        </w:tc>
        <w:tc>
          <w:tcPr>
            <w:tcW w:w="1242" w:type="pct"/>
            <w:tcBorders>
              <w:top w:val="single" w:sz="4" w:space="0" w:color="000000"/>
              <w:left w:val="single" w:sz="4" w:space="0" w:color="000000"/>
              <w:bottom w:val="single" w:sz="4" w:space="0" w:color="000000"/>
              <w:right w:val="single" w:sz="4" w:space="0" w:color="000000"/>
            </w:tcBorders>
          </w:tcPr>
          <w:p w14:paraId="0BF7D2A3" w14:textId="77777777" w:rsidR="006764B1" w:rsidRDefault="00000000">
            <w:pPr>
              <w:pStyle w:val="S"/>
              <w:ind w:firstLine="0"/>
              <w:jc w:val="left"/>
              <w:rPr>
                <w:sz w:val="22"/>
                <w:szCs w:val="22"/>
                <w:lang w:val="ru-RU" w:eastAsia="ru-RU"/>
              </w:rPr>
            </w:pPr>
            <w:r>
              <w:rPr>
                <w:sz w:val="22"/>
                <w:szCs w:val="22"/>
                <w:lang w:val="ru-RU" w:eastAsia="ru-RU"/>
              </w:rPr>
              <w:t>Эксплуатационные леса.</w:t>
            </w:r>
          </w:p>
          <w:p w14:paraId="3D586D63" w14:textId="77777777" w:rsidR="006764B1" w:rsidRDefault="00000000">
            <w:pPr>
              <w:pStyle w:val="S"/>
              <w:ind w:firstLine="0"/>
              <w:jc w:val="left"/>
              <w:rPr>
                <w:lang w:val="ru-RU"/>
              </w:rPr>
            </w:pPr>
            <w:r>
              <w:rPr>
                <w:sz w:val="22"/>
                <w:szCs w:val="22"/>
                <w:lang w:val="ru-RU" w:eastAsia="ru-RU"/>
              </w:rPr>
              <w:t>Леса, расположенные в пустынных, полупустынных, лесостепных, лесотундровых зонах, степях, горах.</w:t>
            </w:r>
          </w:p>
          <w:p w14:paraId="04695552" w14:textId="77777777" w:rsidR="006764B1" w:rsidRDefault="00000000">
            <w:pPr>
              <w:pStyle w:val="S"/>
              <w:ind w:firstLine="0"/>
              <w:jc w:val="left"/>
              <w:rPr>
                <w:sz w:val="22"/>
                <w:szCs w:val="22"/>
                <w:lang w:val="ru-RU" w:eastAsia="ru-RU"/>
              </w:rPr>
            </w:pPr>
            <w:r>
              <w:rPr>
                <w:sz w:val="22"/>
                <w:szCs w:val="22"/>
                <w:lang w:val="ru-RU" w:eastAsia="ru-RU"/>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РФ.</w:t>
            </w:r>
          </w:p>
        </w:tc>
      </w:tr>
      <w:tr w:rsidR="006764B1" w14:paraId="367FE6B3" w14:textId="77777777" w:rsidTr="000C3707">
        <w:trPr>
          <w:cantSplit/>
          <w:trHeight w:val="105"/>
          <w:jc w:val="center"/>
        </w:trPr>
        <w:tc>
          <w:tcPr>
            <w:tcW w:w="278" w:type="pct"/>
            <w:tcBorders>
              <w:top w:val="single" w:sz="4" w:space="0" w:color="000000"/>
              <w:left w:val="single" w:sz="4" w:space="0" w:color="000000"/>
              <w:bottom w:val="single" w:sz="4" w:space="0" w:color="000000"/>
              <w:right w:val="single" w:sz="4" w:space="0" w:color="000000"/>
            </w:tcBorders>
          </w:tcPr>
          <w:p w14:paraId="4EDFE05B" w14:textId="77777777" w:rsidR="006764B1" w:rsidRDefault="00000000">
            <w:pPr>
              <w:pStyle w:val="S"/>
              <w:ind w:firstLine="0"/>
              <w:jc w:val="left"/>
              <w:rPr>
                <w:sz w:val="22"/>
                <w:szCs w:val="22"/>
                <w:lang w:val="ru-RU" w:eastAsia="ru-RU"/>
              </w:rPr>
            </w:pPr>
            <w:r>
              <w:rPr>
                <w:sz w:val="22"/>
                <w:szCs w:val="22"/>
                <w:lang w:val="ru-RU" w:eastAsia="ru-RU"/>
              </w:rPr>
              <w:lastRenderedPageBreak/>
              <w:t>2</w:t>
            </w:r>
          </w:p>
        </w:tc>
        <w:tc>
          <w:tcPr>
            <w:tcW w:w="883" w:type="pct"/>
            <w:tcBorders>
              <w:top w:val="single" w:sz="4" w:space="0" w:color="000000"/>
              <w:left w:val="single" w:sz="4" w:space="0" w:color="000000"/>
              <w:bottom w:val="single" w:sz="4" w:space="0" w:color="000000"/>
              <w:right w:val="single" w:sz="4" w:space="0" w:color="000000"/>
            </w:tcBorders>
          </w:tcPr>
          <w:p w14:paraId="7DAEE97B" w14:textId="77777777" w:rsidR="006764B1" w:rsidRDefault="00000000">
            <w:pPr>
              <w:pStyle w:val="S"/>
              <w:ind w:firstLine="0"/>
              <w:jc w:val="left"/>
              <w:rPr>
                <w:sz w:val="22"/>
                <w:szCs w:val="22"/>
                <w:lang w:val="ru-RU" w:eastAsia="ru-RU"/>
              </w:rPr>
            </w:pPr>
            <w:r>
              <w:rPr>
                <w:sz w:val="22"/>
                <w:szCs w:val="22"/>
                <w:lang w:val="ru-RU" w:eastAsia="ru-RU"/>
              </w:rPr>
              <w:t>38:10:000000:1239</w:t>
            </w:r>
          </w:p>
        </w:tc>
        <w:tc>
          <w:tcPr>
            <w:tcW w:w="895" w:type="pct"/>
            <w:tcBorders>
              <w:top w:val="single" w:sz="4" w:space="0" w:color="000000"/>
              <w:left w:val="single" w:sz="4" w:space="0" w:color="000000"/>
              <w:bottom w:val="single" w:sz="4" w:space="0" w:color="000000"/>
              <w:right w:val="single" w:sz="4" w:space="0" w:color="000000"/>
            </w:tcBorders>
          </w:tcPr>
          <w:p w14:paraId="3A401F80" w14:textId="77777777" w:rsidR="006764B1" w:rsidRDefault="00000000">
            <w:pPr>
              <w:pStyle w:val="affff9"/>
              <w:spacing w:before="0"/>
            </w:pPr>
            <w:r>
              <w:rPr>
                <w:rFonts w:eastAsia="Calibri"/>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140" w:type="pct"/>
            <w:tcBorders>
              <w:top w:val="single" w:sz="4" w:space="0" w:color="000000"/>
              <w:left w:val="single" w:sz="4" w:space="0" w:color="000000"/>
              <w:bottom w:val="single" w:sz="4" w:space="0" w:color="000000"/>
              <w:right w:val="single" w:sz="4" w:space="0" w:color="000000"/>
            </w:tcBorders>
          </w:tcPr>
          <w:p w14:paraId="4905493E" w14:textId="77777777" w:rsidR="006764B1" w:rsidRDefault="00000000">
            <w:pPr>
              <w:pStyle w:val="affff9"/>
              <w:spacing w:before="0"/>
            </w:pPr>
            <w:r>
              <w:rPr>
                <w:rFonts w:eastAsia="Calibri"/>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562" w:type="pct"/>
            <w:tcBorders>
              <w:top w:val="single" w:sz="4" w:space="0" w:color="000000"/>
              <w:left w:val="single" w:sz="4" w:space="0" w:color="000000"/>
              <w:bottom w:val="single" w:sz="4" w:space="0" w:color="000000"/>
              <w:right w:val="single" w:sz="4" w:space="0" w:color="000000"/>
            </w:tcBorders>
          </w:tcPr>
          <w:p w14:paraId="6AD79DE5" w14:textId="77777777" w:rsidR="006764B1" w:rsidRDefault="00000000">
            <w:pPr>
              <w:pStyle w:val="S"/>
              <w:ind w:firstLine="0"/>
              <w:jc w:val="center"/>
              <w:rPr>
                <w:sz w:val="22"/>
                <w:szCs w:val="22"/>
                <w:lang w:val="ru-RU" w:eastAsia="ru-RU"/>
              </w:rPr>
            </w:pPr>
            <w:r>
              <w:rPr>
                <w:sz w:val="22"/>
                <w:szCs w:val="22"/>
                <w:lang w:val="ru-RU" w:eastAsia="ru-RU"/>
              </w:rPr>
              <w:t>1,04</w:t>
            </w:r>
          </w:p>
        </w:tc>
        <w:tc>
          <w:tcPr>
            <w:tcW w:w="1242" w:type="pct"/>
            <w:tcBorders>
              <w:top w:val="single" w:sz="4" w:space="0" w:color="000000"/>
              <w:left w:val="single" w:sz="4" w:space="0" w:color="000000"/>
              <w:bottom w:val="single" w:sz="4" w:space="0" w:color="000000"/>
              <w:right w:val="single" w:sz="4" w:space="0" w:color="000000"/>
            </w:tcBorders>
          </w:tcPr>
          <w:p w14:paraId="6CD15A3E" w14:textId="77777777" w:rsidR="006764B1" w:rsidRDefault="00000000">
            <w:pPr>
              <w:pStyle w:val="S"/>
              <w:ind w:firstLine="0"/>
              <w:jc w:val="left"/>
              <w:rPr>
                <w:lang w:val="ru-RU"/>
              </w:rPr>
            </w:pPr>
            <w:r>
              <w:rPr>
                <w:sz w:val="22"/>
                <w:szCs w:val="22"/>
                <w:lang w:val="ru-RU" w:eastAsia="ru-RU"/>
              </w:rPr>
              <w:t>Для строительства и эксплуатации автодорог</w:t>
            </w:r>
          </w:p>
        </w:tc>
      </w:tr>
      <w:tr w:rsidR="006764B1" w14:paraId="3F81776D" w14:textId="77777777" w:rsidTr="000C3707">
        <w:trPr>
          <w:cantSplit/>
          <w:trHeight w:val="105"/>
          <w:jc w:val="center"/>
        </w:trPr>
        <w:tc>
          <w:tcPr>
            <w:tcW w:w="278" w:type="pct"/>
            <w:tcBorders>
              <w:top w:val="single" w:sz="4" w:space="0" w:color="000000"/>
              <w:left w:val="single" w:sz="4" w:space="0" w:color="000000"/>
              <w:bottom w:val="single" w:sz="4" w:space="0" w:color="000000"/>
              <w:right w:val="single" w:sz="4" w:space="0" w:color="000000"/>
            </w:tcBorders>
          </w:tcPr>
          <w:p w14:paraId="63C22356" w14:textId="77777777" w:rsidR="006764B1" w:rsidRDefault="00000000">
            <w:pPr>
              <w:pStyle w:val="S"/>
              <w:ind w:firstLine="0"/>
              <w:jc w:val="left"/>
              <w:rPr>
                <w:sz w:val="22"/>
                <w:szCs w:val="22"/>
                <w:lang w:val="ru-RU" w:eastAsia="ru-RU"/>
              </w:rPr>
            </w:pPr>
            <w:r>
              <w:rPr>
                <w:sz w:val="22"/>
                <w:szCs w:val="22"/>
                <w:lang w:val="ru-RU" w:eastAsia="ru-RU"/>
              </w:rPr>
              <w:t>3</w:t>
            </w:r>
          </w:p>
        </w:tc>
        <w:tc>
          <w:tcPr>
            <w:tcW w:w="883" w:type="pct"/>
            <w:tcBorders>
              <w:top w:val="single" w:sz="4" w:space="0" w:color="000000"/>
              <w:left w:val="single" w:sz="4" w:space="0" w:color="000000"/>
              <w:bottom w:val="single" w:sz="4" w:space="0" w:color="000000"/>
              <w:right w:val="single" w:sz="4" w:space="0" w:color="000000"/>
            </w:tcBorders>
          </w:tcPr>
          <w:p w14:paraId="29D290EE" w14:textId="77777777" w:rsidR="006764B1" w:rsidRDefault="00000000">
            <w:pPr>
              <w:pStyle w:val="S"/>
              <w:ind w:firstLine="0"/>
              <w:jc w:val="left"/>
              <w:rPr>
                <w:sz w:val="22"/>
                <w:szCs w:val="22"/>
                <w:lang w:val="ru-RU" w:eastAsia="ru-RU"/>
              </w:rPr>
            </w:pPr>
            <w:r>
              <w:rPr>
                <w:sz w:val="22"/>
                <w:szCs w:val="22"/>
                <w:lang w:val="ru-RU" w:eastAsia="ru-RU"/>
              </w:rPr>
              <w:t>38:10:070844:1</w:t>
            </w:r>
          </w:p>
        </w:tc>
        <w:tc>
          <w:tcPr>
            <w:tcW w:w="895" w:type="pct"/>
            <w:tcBorders>
              <w:top w:val="single" w:sz="4" w:space="0" w:color="000000"/>
              <w:left w:val="single" w:sz="4" w:space="0" w:color="000000"/>
              <w:bottom w:val="single" w:sz="4" w:space="0" w:color="000000"/>
              <w:right w:val="single" w:sz="4" w:space="0" w:color="000000"/>
            </w:tcBorders>
          </w:tcPr>
          <w:p w14:paraId="0E0EC983" w14:textId="77777777" w:rsidR="006764B1" w:rsidRDefault="00000000">
            <w:pPr>
              <w:pStyle w:val="affff9"/>
              <w:spacing w:before="0"/>
            </w:pPr>
            <w:r>
              <w:rPr>
                <w:rFonts w:eastAsia="Calibri"/>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140" w:type="pct"/>
            <w:tcBorders>
              <w:top w:val="single" w:sz="4" w:space="0" w:color="000000"/>
              <w:left w:val="single" w:sz="4" w:space="0" w:color="000000"/>
              <w:bottom w:val="single" w:sz="4" w:space="0" w:color="000000"/>
              <w:right w:val="single" w:sz="4" w:space="0" w:color="000000"/>
            </w:tcBorders>
          </w:tcPr>
          <w:p w14:paraId="68557244" w14:textId="77777777" w:rsidR="006764B1" w:rsidRDefault="00000000">
            <w:pPr>
              <w:pStyle w:val="affff9"/>
              <w:spacing w:before="0"/>
            </w:pPr>
            <w:r>
              <w:rPr>
                <w:rFonts w:eastAsia="Calibri"/>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562" w:type="pct"/>
            <w:tcBorders>
              <w:top w:val="single" w:sz="4" w:space="0" w:color="000000"/>
              <w:left w:val="single" w:sz="4" w:space="0" w:color="000000"/>
              <w:bottom w:val="single" w:sz="4" w:space="0" w:color="000000"/>
              <w:right w:val="single" w:sz="4" w:space="0" w:color="000000"/>
            </w:tcBorders>
          </w:tcPr>
          <w:p w14:paraId="310D8614" w14:textId="77777777" w:rsidR="006764B1" w:rsidRDefault="00000000">
            <w:pPr>
              <w:pStyle w:val="S"/>
              <w:ind w:firstLine="0"/>
              <w:jc w:val="center"/>
              <w:rPr>
                <w:sz w:val="22"/>
                <w:szCs w:val="22"/>
                <w:lang w:val="ru-RU" w:eastAsia="ru-RU"/>
              </w:rPr>
            </w:pPr>
            <w:r>
              <w:rPr>
                <w:sz w:val="22"/>
                <w:szCs w:val="22"/>
                <w:lang w:val="ru-RU" w:eastAsia="ru-RU"/>
              </w:rPr>
              <w:t>0,16</w:t>
            </w:r>
          </w:p>
        </w:tc>
        <w:tc>
          <w:tcPr>
            <w:tcW w:w="1242" w:type="pct"/>
            <w:tcBorders>
              <w:top w:val="single" w:sz="4" w:space="0" w:color="000000"/>
              <w:left w:val="single" w:sz="4" w:space="0" w:color="000000"/>
              <w:bottom w:val="single" w:sz="4" w:space="0" w:color="000000"/>
              <w:right w:val="single" w:sz="4" w:space="0" w:color="000000"/>
            </w:tcBorders>
          </w:tcPr>
          <w:p w14:paraId="6EDD6BE7" w14:textId="77777777" w:rsidR="006764B1" w:rsidRDefault="00000000">
            <w:pPr>
              <w:pStyle w:val="S"/>
              <w:ind w:firstLine="0"/>
              <w:jc w:val="left"/>
              <w:rPr>
                <w:sz w:val="22"/>
                <w:szCs w:val="22"/>
                <w:lang w:val="ru-RU" w:eastAsia="ru-RU"/>
              </w:rPr>
            </w:pPr>
            <w:r>
              <w:rPr>
                <w:sz w:val="22"/>
                <w:szCs w:val="22"/>
                <w:lang w:val="ru-RU" w:eastAsia="ru-RU"/>
              </w:rPr>
              <w:t>Железнодорожный транспорт</w:t>
            </w:r>
          </w:p>
        </w:tc>
      </w:tr>
      <w:tr w:rsidR="000C3707" w14:paraId="72499602" w14:textId="77777777" w:rsidTr="000C3707">
        <w:trPr>
          <w:cantSplit/>
          <w:trHeight w:val="105"/>
          <w:jc w:val="center"/>
        </w:trPr>
        <w:tc>
          <w:tcPr>
            <w:tcW w:w="278" w:type="pct"/>
            <w:tcBorders>
              <w:top w:val="single" w:sz="4" w:space="0" w:color="000000"/>
              <w:left w:val="single" w:sz="4" w:space="0" w:color="000000"/>
              <w:bottom w:val="single" w:sz="4" w:space="0" w:color="000000"/>
              <w:right w:val="single" w:sz="4" w:space="0" w:color="000000"/>
            </w:tcBorders>
          </w:tcPr>
          <w:p w14:paraId="1581AF1F" w14:textId="0C0CCDEE" w:rsidR="000C3707" w:rsidRDefault="000C3707" w:rsidP="000C3707">
            <w:pPr>
              <w:pStyle w:val="S"/>
              <w:ind w:firstLine="0"/>
              <w:jc w:val="left"/>
              <w:rPr>
                <w:sz w:val="22"/>
                <w:szCs w:val="22"/>
                <w:lang w:val="ru-RU" w:eastAsia="ru-RU"/>
              </w:rPr>
            </w:pPr>
            <w:r>
              <w:rPr>
                <w:sz w:val="22"/>
                <w:szCs w:val="22"/>
                <w:lang w:val="ru-RU" w:eastAsia="ru-RU"/>
              </w:rPr>
              <w:lastRenderedPageBreak/>
              <w:t>4</w:t>
            </w:r>
          </w:p>
        </w:tc>
        <w:tc>
          <w:tcPr>
            <w:tcW w:w="883" w:type="pct"/>
            <w:tcBorders>
              <w:top w:val="single" w:sz="4" w:space="0" w:color="000000"/>
              <w:left w:val="single" w:sz="4" w:space="0" w:color="000000"/>
              <w:bottom w:val="single" w:sz="4" w:space="0" w:color="000000"/>
              <w:right w:val="single" w:sz="4" w:space="0" w:color="000000"/>
            </w:tcBorders>
          </w:tcPr>
          <w:p w14:paraId="2B27EED0" w14:textId="573E8292" w:rsidR="000C3707" w:rsidRDefault="000C3707" w:rsidP="000C3707">
            <w:pPr>
              <w:pStyle w:val="S"/>
              <w:ind w:firstLine="0"/>
              <w:jc w:val="left"/>
              <w:rPr>
                <w:sz w:val="22"/>
                <w:szCs w:val="22"/>
                <w:lang w:val="ru-RU" w:eastAsia="ru-RU"/>
              </w:rPr>
            </w:pPr>
            <w:r w:rsidRPr="000C3707">
              <w:rPr>
                <w:sz w:val="22"/>
                <w:szCs w:val="22"/>
                <w:lang w:val="ru-RU" w:eastAsia="ru-RU"/>
              </w:rPr>
              <w:t>38:10:070645:2</w:t>
            </w:r>
          </w:p>
        </w:tc>
        <w:tc>
          <w:tcPr>
            <w:tcW w:w="895" w:type="pct"/>
            <w:tcBorders>
              <w:top w:val="single" w:sz="4" w:space="0" w:color="000000"/>
              <w:left w:val="single" w:sz="4" w:space="0" w:color="000000"/>
              <w:bottom w:val="single" w:sz="4" w:space="0" w:color="000000"/>
              <w:right w:val="single" w:sz="4" w:space="0" w:color="000000"/>
            </w:tcBorders>
          </w:tcPr>
          <w:p w14:paraId="36015E08" w14:textId="0AE70535" w:rsidR="000C3707" w:rsidRDefault="000C3707" w:rsidP="000C3707">
            <w:pPr>
              <w:pStyle w:val="affff9"/>
              <w:spacing w:before="0"/>
              <w:rPr>
                <w:rFonts w:eastAsia="Calibri"/>
              </w:rPr>
            </w:pPr>
            <w:r>
              <w:rPr>
                <w:rFonts w:eastAsia="Calibri"/>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140" w:type="pct"/>
            <w:tcBorders>
              <w:top w:val="single" w:sz="4" w:space="0" w:color="000000"/>
              <w:left w:val="single" w:sz="4" w:space="0" w:color="000000"/>
              <w:bottom w:val="single" w:sz="4" w:space="0" w:color="000000"/>
              <w:right w:val="single" w:sz="4" w:space="0" w:color="000000"/>
            </w:tcBorders>
          </w:tcPr>
          <w:p w14:paraId="6D8122C8" w14:textId="52832EFE" w:rsidR="000C3707" w:rsidRDefault="000C3707" w:rsidP="000C3707">
            <w:pPr>
              <w:pStyle w:val="affff9"/>
              <w:spacing w:before="0"/>
              <w:rPr>
                <w:rFonts w:eastAsia="Calibri"/>
              </w:rPr>
            </w:pPr>
            <w:r>
              <w:rPr>
                <w:rFonts w:eastAsia="Calibri"/>
              </w:rPr>
              <w:t>Земли населенных пунктов</w:t>
            </w:r>
          </w:p>
        </w:tc>
        <w:tc>
          <w:tcPr>
            <w:tcW w:w="562" w:type="pct"/>
            <w:tcBorders>
              <w:top w:val="single" w:sz="4" w:space="0" w:color="000000"/>
              <w:left w:val="single" w:sz="4" w:space="0" w:color="000000"/>
              <w:bottom w:val="single" w:sz="4" w:space="0" w:color="000000"/>
              <w:right w:val="single" w:sz="4" w:space="0" w:color="000000"/>
            </w:tcBorders>
          </w:tcPr>
          <w:p w14:paraId="0E20569C" w14:textId="3D258337" w:rsidR="000C3707" w:rsidRDefault="000C3707" w:rsidP="000C3707">
            <w:pPr>
              <w:pStyle w:val="S"/>
              <w:ind w:firstLine="0"/>
              <w:jc w:val="center"/>
              <w:rPr>
                <w:sz w:val="22"/>
                <w:szCs w:val="22"/>
                <w:lang w:val="ru-RU" w:eastAsia="ru-RU"/>
              </w:rPr>
            </w:pPr>
            <w:r>
              <w:rPr>
                <w:sz w:val="22"/>
                <w:szCs w:val="22"/>
                <w:lang w:val="ru-RU" w:eastAsia="ru-RU"/>
              </w:rPr>
              <w:t>3,58</w:t>
            </w:r>
          </w:p>
        </w:tc>
        <w:tc>
          <w:tcPr>
            <w:tcW w:w="1242" w:type="pct"/>
            <w:tcBorders>
              <w:top w:val="single" w:sz="4" w:space="0" w:color="000000"/>
              <w:left w:val="single" w:sz="4" w:space="0" w:color="000000"/>
              <w:bottom w:val="single" w:sz="4" w:space="0" w:color="000000"/>
              <w:right w:val="single" w:sz="4" w:space="0" w:color="000000"/>
            </w:tcBorders>
          </w:tcPr>
          <w:p w14:paraId="09A74D35" w14:textId="49C92B6E" w:rsidR="000C3707" w:rsidRPr="009728BA" w:rsidRDefault="009728BA" w:rsidP="000C3707">
            <w:pPr>
              <w:pStyle w:val="S"/>
              <w:ind w:firstLine="0"/>
              <w:jc w:val="left"/>
              <w:rPr>
                <w:rFonts w:eastAsia="Calibri"/>
                <w:sz w:val="22"/>
                <w:szCs w:val="22"/>
                <w:lang w:val="ru-RU" w:eastAsia="en-US"/>
              </w:rPr>
            </w:pPr>
            <w:r w:rsidRPr="009728BA">
              <w:rPr>
                <w:rFonts w:eastAsia="Calibri"/>
                <w:sz w:val="22"/>
                <w:szCs w:val="22"/>
                <w:lang w:val="ru-RU" w:eastAsia="en-US"/>
              </w:rPr>
              <w:t>Для эксплуатации автомобильной дороги</w:t>
            </w:r>
          </w:p>
        </w:tc>
      </w:tr>
      <w:tr w:rsidR="009728BA" w14:paraId="6D202795" w14:textId="77777777" w:rsidTr="000C3707">
        <w:trPr>
          <w:cantSplit/>
          <w:trHeight w:val="105"/>
          <w:jc w:val="center"/>
        </w:trPr>
        <w:tc>
          <w:tcPr>
            <w:tcW w:w="278" w:type="pct"/>
            <w:tcBorders>
              <w:top w:val="single" w:sz="4" w:space="0" w:color="000000"/>
              <w:left w:val="single" w:sz="4" w:space="0" w:color="000000"/>
              <w:bottom w:val="single" w:sz="4" w:space="0" w:color="000000"/>
              <w:right w:val="single" w:sz="4" w:space="0" w:color="000000"/>
            </w:tcBorders>
          </w:tcPr>
          <w:p w14:paraId="44614ED5" w14:textId="059B8002" w:rsidR="009728BA" w:rsidRDefault="009728BA" w:rsidP="009728BA">
            <w:pPr>
              <w:pStyle w:val="S"/>
              <w:ind w:firstLine="0"/>
              <w:jc w:val="left"/>
              <w:rPr>
                <w:sz w:val="22"/>
                <w:szCs w:val="22"/>
                <w:lang w:val="ru-RU" w:eastAsia="ru-RU"/>
              </w:rPr>
            </w:pPr>
            <w:r>
              <w:rPr>
                <w:sz w:val="22"/>
                <w:szCs w:val="22"/>
                <w:lang w:val="ru-RU" w:eastAsia="ru-RU"/>
              </w:rPr>
              <w:t>5</w:t>
            </w:r>
          </w:p>
        </w:tc>
        <w:tc>
          <w:tcPr>
            <w:tcW w:w="883" w:type="pct"/>
            <w:tcBorders>
              <w:top w:val="single" w:sz="4" w:space="0" w:color="000000"/>
              <w:left w:val="single" w:sz="4" w:space="0" w:color="000000"/>
              <w:bottom w:val="single" w:sz="4" w:space="0" w:color="000000"/>
              <w:right w:val="single" w:sz="4" w:space="0" w:color="000000"/>
            </w:tcBorders>
          </w:tcPr>
          <w:p w14:paraId="641A22A2" w14:textId="4353FD3D" w:rsidR="009728BA" w:rsidRPr="000C3707" w:rsidRDefault="009728BA" w:rsidP="009728BA">
            <w:pPr>
              <w:pStyle w:val="S"/>
              <w:ind w:firstLine="0"/>
              <w:jc w:val="left"/>
              <w:rPr>
                <w:sz w:val="22"/>
                <w:szCs w:val="22"/>
                <w:lang w:val="ru-RU" w:eastAsia="ru-RU"/>
              </w:rPr>
            </w:pPr>
            <w:r w:rsidRPr="009728BA">
              <w:rPr>
                <w:sz w:val="22"/>
                <w:szCs w:val="22"/>
                <w:lang w:val="ru-RU" w:eastAsia="ru-RU"/>
              </w:rPr>
              <w:t>38:10:070847:2</w:t>
            </w:r>
          </w:p>
        </w:tc>
        <w:tc>
          <w:tcPr>
            <w:tcW w:w="895" w:type="pct"/>
            <w:tcBorders>
              <w:top w:val="single" w:sz="4" w:space="0" w:color="000000"/>
              <w:left w:val="single" w:sz="4" w:space="0" w:color="000000"/>
              <w:bottom w:val="single" w:sz="4" w:space="0" w:color="000000"/>
              <w:right w:val="single" w:sz="4" w:space="0" w:color="000000"/>
            </w:tcBorders>
          </w:tcPr>
          <w:p w14:paraId="59AF9836" w14:textId="5239C6C6" w:rsidR="009728BA" w:rsidRDefault="009728BA" w:rsidP="009728BA">
            <w:pPr>
              <w:pStyle w:val="affff9"/>
              <w:spacing w:before="0"/>
              <w:rPr>
                <w:rFonts w:eastAsia="Calibri"/>
              </w:rPr>
            </w:pPr>
            <w:r>
              <w:rPr>
                <w:rFonts w:eastAsia="Calibri"/>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140" w:type="pct"/>
            <w:tcBorders>
              <w:top w:val="single" w:sz="4" w:space="0" w:color="000000"/>
              <w:left w:val="single" w:sz="4" w:space="0" w:color="000000"/>
              <w:bottom w:val="single" w:sz="4" w:space="0" w:color="000000"/>
              <w:right w:val="single" w:sz="4" w:space="0" w:color="000000"/>
            </w:tcBorders>
          </w:tcPr>
          <w:p w14:paraId="406F3705" w14:textId="0D8B6A7B" w:rsidR="009728BA" w:rsidRDefault="009728BA" w:rsidP="009728BA">
            <w:pPr>
              <w:pStyle w:val="affff9"/>
              <w:spacing w:before="0"/>
              <w:rPr>
                <w:rFonts w:eastAsia="Calibri"/>
              </w:rPr>
            </w:pPr>
            <w:r>
              <w:rPr>
                <w:rFonts w:eastAsia="Calibri"/>
              </w:rPr>
              <w:t>Земли населенных пунктов</w:t>
            </w:r>
          </w:p>
        </w:tc>
        <w:tc>
          <w:tcPr>
            <w:tcW w:w="562" w:type="pct"/>
            <w:tcBorders>
              <w:top w:val="single" w:sz="4" w:space="0" w:color="000000"/>
              <w:left w:val="single" w:sz="4" w:space="0" w:color="000000"/>
              <w:bottom w:val="single" w:sz="4" w:space="0" w:color="000000"/>
              <w:right w:val="single" w:sz="4" w:space="0" w:color="000000"/>
            </w:tcBorders>
          </w:tcPr>
          <w:p w14:paraId="059E87C6" w14:textId="67F9C3C6" w:rsidR="009728BA" w:rsidRDefault="009728BA" w:rsidP="009728BA">
            <w:pPr>
              <w:pStyle w:val="S"/>
              <w:ind w:firstLine="0"/>
              <w:jc w:val="center"/>
              <w:rPr>
                <w:sz w:val="22"/>
                <w:szCs w:val="22"/>
                <w:lang w:val="ru-RU" w:eastAsia="ru-RU"/>
              </w:rPr>
            </w:pPr>
            <w:r>
              <w:rPr>
                <w:sz w:val="22"/>
                <w:szCs w:val="22"/>
                <w:lang w:val="ru-RU" w:eastAsia="ru-RU"/>
              </w:rPr>
              <w:t>0,35</w:t>
            </w:r>
          </w:p>
        </w:tc>
        <w:tc>
          <w:tcPr>
            <w:tcW w:w="1242" w:type="pct"/>
            <w:tcBorders>
              <w:top w:val="single" w:sz="4" w:space="0" w:color="000000"/>
              <w:left w:val="single" w:sz="4" w:space="0" w:color="000000"/>
              <w:bottom w:val="single" w:sz="4" w:space="0" w:color="000000"/>
              <w:right w:val="single" w:sz="4" w:space="0" w:color="000000"/>
            </w:tcBorders>
          </w:tcPr>
          <w:p w14:paraId="2DCB58F3" w14:textId="73A07CAE" w:rsidR="009728BA" w:rsidRDefault="009728BA" w:rsidP="009728BA">
            <w:pPr>
              <w:pStyle w:val="S"/>
              <w:ind w:firstLine="0"/>
              <w:jc w:val="left"/>
              <w:rPr>
                <w:sz w:val="22"/>
                <w:szCs w:val="22"/>
                <w:lang w:val="ru-RU" w:eastAsia="ru-RU"/>
              </w:rPr>
            </w:pPr>
            <w:r w:rsidRPr="009728BA">
              <w:rPr>
                <w:rFonts w:eastAsia="Calibri"/>
                <w:sz w:val="22"/>
                <w:szCs w:val="22"/>
                <w:lang w:val="ru-RU" w:eastAsia="en-US"/>
              </w:rPr>
              <w:t>Для эксплуатации автомобильной дороги</w:t>
            </w:r>
          </w:p>
        </w:tc>
      </w:tr>
      <w:tr w:rsidR="009728BA" w14:paraId="45A07FB0" w14:textId="77777777">
        <w:trPr>
          <w:cantSplit/>
          <w:trHeight w:val="105"/>
          <w:jc w:val="center"/>
        </w:trPr>
        <w:tc>
          <w:tcPr>
            <w:tcW w:w="278" w:type="pct"/>
            <w:tcBorders>
              <w:top w:val="single" w:sz="4" w:space="0" w:color="000000"/>
              <w:left w:val="single" w:sz="4" w:space="0" w:color="000000"/>
              <w:bottom w:val="single" w:sz="4" w:space="0" w:color="000000"/>
              <w:right w:val="single" w:sz="4" w:space="0" w:color="000000"/>
            </w:tcBorders>
          </w:tcPr>
          <w:p w14:paraId="64CF69D6" w14:textId="77777777" w:rsidR="009728BA" w:rsidRDefault="009728BA" w:rsidP="009728BA">
            <w:pPr>
              <w:pStyle w:val="S"/>
              <w:ind w:firstLine="0"/>
              <w:jc w:val="left"/>
              <w:rPr>
                <w:sz w:val="22"/>
                <w:szCs w:val="22"/>
                <w:lang w:val="ru-RU" w:eastAsia="ru-RU"/>
              </w:rPr>
            </w:pPr>
          </w:p>
        </w:tc>
        <w:tc>
          <w:tcPr>
            <w:tcW w:w="4722" w:type="pct"/>
            <w:gridSpan w:val="5"/>
            <w:tcBorders>
              <w:top w:val="single" w:sz="4" w:space="0" w:color="000000"/>
              <w:left w:val="single" w:sz="4" w:space="0" w:color="000000"/>
              <w:bottom w:val="single" w:sz="4" w:space="0" w:color="000000"/>
              <w:right w:val="single" w:sz="4" w:space="0" w:color="000000"/>
            </w:tcBorders>
          </w:tcPr>
          <w:p w14:paraId="041C1D66" w14:textId="77777777" w:rsidR="009728BA" w:rsidRDefault="009728BA" w:rsidP="009728BA">
            <w:pPr>
              <w:pStyle w:val="S"/>
              <w:ind w:firstLine="0"/>
              <w:jc w:val="left"/>
              <w:rPr>
                <w:sz w:val="22"/>
                <w:szCs w:val="22"/>
                <w:lang w:val="ru-RU" w:eastAsia="ru-RU"/>
              </w:rPr>
            </w:pPr>
            <w:proofErr w:type="spellStart"/>
            <w:r>
              <w:rPr>
                <w:sz w:val="22"/>
                <w:szCs w:val="22"/>
                <w:lang w:val="ru-RU" w:eastAsia="ru-RU"/>
              </w:rPr>
              <w:t>п.жд.ст</w:t>
            </w:r>
            <w:proofErr w:type="spellEnd"/>
            <w:r>
              <w:rPr>
                <w:sz w:val="22"/>
                <w:szCs w:val="22"/>
                <w:lang w:val="ru-RU" w:eastAsia="ru-RU"/>
              </w:rPr>
              <w:t xml:space="preserve">. </w:t>
            </w:r>
            <w:proofErr w:type="spellStart"/>
            <w:r>
              <w:rPr>
                <w:sz w:val="22"/>
                <w:szCs w:val="22"/>
                <w:lang w:val="ru-RU" w:eastAsia="ru-RU"/>
              </w:rPr>
              <w:t>Тулюшка</w:t>
            </w:r>
            <w:proofErr w:type="spellEnd"/>
          </w:p>
        </w:tc>
      </w:tr>
      <w:tr w:rsidR="009728BA" w14:paraId="468969A3" w14:textId="77777777" w:rsidTr="000C3707">
        <w:trPr>
          <w:cantSplit/>
          <w:trHeight w:val="105"/>
          <w:jc w:val="center"/>
        </w:trPr>
        <w:tc>
          <w:tcPr>
            <w:tcW w:w="278" w:type="pct"/>
            <w:tcBorders>
              <w:top w:val="single" w:sz="4" w:space="0" w:color="000000"/>
              <w:left w:val="single" w:sz="4" w:space="0" w:color="000000"/>
              <w:bottom w:val="single" w:sz="4" w:space="0" w:color="000000"/>
              <w:right w:val="single" w:sz="4" w:space="0" w:color="000000"/>
            </w:tcBorders>
          </w:tcPr>
          <w:p w14:paraId="394F4E2B" w14:textId="77777777" w:rsidR="009728BA" w:rsidRDefault="009728BA" w:rsidP="009728BA">
            <w:pPr>
              <w:pStyle w:val="S"/>
              <w:ind w:firstLine="0"/>
              <w:jc w:val="left"/>
              <w:rPr>
                <w:sz w:val="22"/>
                <w:szCs w:val="22"/>
                <w:lang w:val="ru-RU" w:eastAsia="ru-RU"/>
              </w:rPr>
            </w:pPr>
            <w:r>
              <w:rPr>
                <w:sz w:val="22"/>
                <w:szCs w:val="22"/>
                <w:lang w:val="ru-RU" w:eastAsia="ru-RU"/>
              </w:rPr>
              <w:lastRenderedPageBreak/>
              <w:t>1</w:t>
            </w:r>
          </w:p>
        </w:tc>
        <w:tc>
          <w:tcPr>
            <w:tcW w:w="883" w:type="pct"/>
            <w:tcBorders>
              <w:top w:val="single" w:sz="4" w:space="0" w:color="000000"/>
              <w:left w:val="single" w:sz="4" w:space="0" w:color="000000"/>
              <w:bottom w:val="single" w:sz="4" w:space="0" w:color="000000"/>
              <w:right w:val="single" w:sz="4" w:space="0" w:color="000000"/>
            </w:tcBorders>
          </w:tcPr>
          <w:p w14:paraId="3276892F" w14:textId="77777777" w:rsidR="009728BA" w:rsidRDefault="009728BA" w:rsidP="009728BA">
            <w:pPr>
              <w:pStyle w:val="S"/>
              <w:ind w:firstLine="0"/>
              <w:jc w:val="left"/>
              <w:rPr>
                <w:sz w:val="22"/>
                <w:szCs w:val="22"/>
                <w:lang w:val="ru-RU" w:eastAsia="ru-RU"/>
              </w:rPr>
            </w:pPr>
            <w:r>
              <w:rPr>
                <w:sz w:val="22"/>
                <w:szCs w:val="22"/>
                <w:lang w:val="ru-RU" w:eastAsia="ru-RU"/>
              </w:rPr>
              <w:t>38:10:070844:1</w:t>
            </w:r>
          </w:p>
        </w:tc>
        <w:tc>
          <w:tcPr>
            <w:tcW w:w="895" w:type="pct"/>
            <w:tcBorders>
              <w:top w:val="single" w:sz="4" w:space="0" w:color="000000"/>
              <w:left w:val="single" w:sz="4" w:space="0" w:color="000000"/>
              <w:bottom w:val="single" w:sz="4" w:space="0" w:color="000000"/>
              <w:right w:val="single" w:sz="4" w:space="0" w:color="000000"/>
            </w:tcBorders>
          </w:tcPr>
          <w:p w14:paraId="0879A772" w14:textId="77777777" w:rsidR="009728BA" w:rsidRDefault="009728BA" w:rsidP="009728BA">
            <w:pPr>
              <w:pStyle w:val="affff9"/>
              <w:spacing w:before="0"/>
            </w:pPr>
            <w:r>
              <w:rPr>
                <w:rFonts w:eastAsia="Calibri"/>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140" w:type="pct"/>
            <w:tcBorders>
              <w:top w:val="single" w:sz="4" w:space="0" w:color="000000"/>
              <w:left w:val="single" w:sz="4" w:space="0" w:color="000000"/>
              <w:bottom w:val="single" w:sz="4" w:space="0" w:color="000000"/>
              <w:right w:val="single" w:sz="4" w:space="0" w:color="000000"/>
            </w:tcBorders>
          </w:tcPr>
          <w:p w14:paraId="3E196BF3" w14:textId="77777777" w:rsidR="009728BA" w:rsidRDefault="009728BA" w:rsidP="009728BA">
            <w:pPr>
              <w:pStyle w:val="affff9"/>
              <w:spacing w:before="0"/>
            </w:pPr>
            <w:r>
              <w:rPr>
                <w:rFonts w:eastAsia="Calibri"/>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562" w:type="pct"/>
            <w:tcBorders>
              <w:top w:val="single" w:sz="4" w:space="0" w:color="000000"/>
              <w:left w:val="single" w:sz="4" w:space="0" w:color="000000"/>
              <w:bottom w:val="single" w:sz="4" w:space="0" w:color="000000"/>
              <w:right w:val="single" w:sz="4" w:space="0" w:color="000000"/>
            </w:tcBorders>
          </w:tcPr>
          <w:p w14:paraId="704F1135" w14:textId="77777777" w:rsidR="009728BA" w:rsidRDefault="009728BA" w:rsidP="009728BA">
            <w:pPr>
              <w:pStyle w:val="S"/>
              <w:ind w:firstLine="0"/>
              <w:jc w:val="center"/>
              <w:rPr>
                <w:sz w:val="22"/>
                <w:szCs w:val="22"/>
                <w:lang w:val="ru-RU" w:eastAsia="ru-RU"/>
              </w:rPr>
            </w:pPr>
            <w:r>
              <w:rPr>
                <w:sz w:val="22"/>
                <w:szCs w:val="22"/>
                <w:lang w:val="ru-RU" w:eastAsia="ru-RU"/>
              </w:rPr>
              <w:t>0,19</w:t>
            </w:r>
          </w:p>
        </w:tc>
        <w:tc>
          <w:tcPr>
            <w:tcW w:w="1242" w:type="pct"/>
            <w:tcBorders>
              <w:top w:val="single" w:sz="4" w:space="0" w:color="000000"/>
              <w:left w:val="single" w:sz="4" w:space="0" w:color="000000"/>
              <w:bottom w:val="single" w:sz="4" w:space="0" w:color="000000"/>
              <w:right w:val="single" w:sz="4" w:space="0" w:color="000000"/>
            </w:tcBorders>
          </w:tcPr>
          <w:p w14:paraId="2454067B" w14:textId="77777777" w:rsidR="009728BA" w:rsidRDefault="009728BA" w:rsidP="009728BA">
            <w:pPr>
              <w:pStyle w:val="S"/>
              <w:ind w:firstLine="0"/>
              <w:jc w:val="left"/>
              <w:rPr>
                <w:sz w:val="22"/>
                <w:szCs w:val="22"/>
                <w:lang w:val="ru-RU" w:eastAsia="ru-RU"/>
              </w:rPr>
            </w:pPr>
            <w:r>
              <w:rPr>
                <w:sz w:val="22"/>
                <w:szCs w:val="22"/>
                <w:lang w:val="ru-RU" w:eastAsia="ru-RU"/>
              </w:rPr>
              <w:t>Железнодорожный транспорт</w:t>
            </w:r>
          </w:p>
        </w:tc>
      </w:tr>
      <w:tr w:rsidR="009728BA" w14:paraId="5942119F" w14:textId="77777777" w:rsidTr="000C3707">
        <w:trPr>
          <w:cantSplit/>
          <w:trHeight w:val="105"/>
          <w:jc w:val="center"/>
        </w:trPr>
        <w:tc>
          <w:tcPr>
            <w:tcW w:w="278" w:type="pct"/>
            <w:tcBorders>
              <w:top w:val="single" w:sz="4" w:space="0" w:color="000000"/>
              <w:left w:val="single" w:sz="4" w:space="0" w:color="000000"/>
              <w:bottom w:val="single" w:sz="4" w:space="0" w:color="000000"/>
              <w:right w:val="single" w:sz="4" w:space="0" w:color="000000"/>
            </w:tcBorders>
          </w:tcPr>
          <w:p w14:paraId="20A65A99" w14:textId="77777777" w:rsidR="009728BA" w:rsidRDefault="009728BA" w:rsidP="009728BA">
            <w:pPr>
              <w:pStyle w:val="S"/>
              <w:ind w:firstLine="0"/>
              <w:jc w:val="left"/>
              <w:rPr>
                <w:sz w:val="22"/>
                <w:szCs w:val="22"/>
                <w:lang w:val="ru-RU" w:eastAsia="ru-RU"/>
              </w:rPr>
            </w:pPr>
            <w:r>
              <w:rPr>
                <w:sz w:val="22"/>
                <w:szCs w:val="22"/>
                <w:lang w:val="ru-RU" w:eastAsia="ru-RU"/>
              </w:rPr>
              <w:t>2</w:t>
            </w:r>
          </w:p>
        </w:tc>
        <w:tc>
          <w:tcPr>
            <w:tcW w:w="883" w:type="pct"/>
            <w:tcBorders>
              <w:top w:val="single" w:sz="4" w:space="0" w:color="000000"/>
              <w:left w:val="single" w:sz="4" w:space="0" w:color="000000"/>
              <w:bottom w:val="single" w:sz="4" w:space="0" w:color="000000"/>
              <w:right w:val="single" w:sz="4" w:space="0" w:color="000000"/>
            </w:tcBorders>
          </w:tcPr>
          <w:p w14:paraId="28EE64E4" w14:textId="77777777" w:rsidR="009728BA" w:rsidRDefault="009728BA" w:rsidP="009728BA">
            <w:pPr>
              <w:pStyle w:val="S"/>
              <w:ind w:firstLine="0"/>
              <w:jc w:val="left"/>
              <w:rPr>
                <w:sz w:val="22"/>
                <w:szCs w:val="22"/>
                <w:lang w:val="ru-RU" w:eastAsia="ru-RU"/>
              </w:rPr>
            </w:pPr>
            <w:r>
              <w:rPr>
                <w:sz w:val="22"/>
                <w:szCs w:val="22"/>
                <w:lang w:val="ru-RU" w:eastAsia="ru-RU"/>
              </w:rPr>
              <w:t>38:10:070842:1</w:t>
            </w:r>
          </w:p>
        </w:tc>
        <w:tc>
          <w:tcPr>
            <w:tcW w:w="895" w:type="pct"/>
            <w:tcBorders>
              <w:top w:val="single" w:sz="4" w:space="0" w:color="000000"/>
              <w:left w:val="single" w:sz="4" w:space="0" w:color="000000"/>
              <w:bottom w:val="single" w:sz="4" w:space="0" w:color="000000"/>
              <w:right w:val="single" w:sz="4" w:space="0" w:color="000000"/>
            </w:tcBorders>
          </w:tcPr>
          <w:p w14:paraId="5CA15957" w14:textId="77777777" w:rsidR="009728BA" w:rsidRDefault="009728BA" w:rsidP="009728BA">
            <w:pPr>
              <w:pStyle w:val="affff9"/>
              <w:spacing w:before="0"/>
            </w:pPr>
            <w:r>
              <w:rPr>
                <w:rFonts w:eastAsia="Calibri"/>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140" w:type="pct"/>
            <w:tcBorders>
              <w:top w:val="single" w:sz="4" w:space="0" w:color="000000"/>
              <w:left w:val="single" w:sz="4" w:space="0" w:color="000000"/>
              <w:bottom w:val="single" w:sz="4" w:space="0" w:color="000000"/>
              <w:right w:val="single" w:sz="4" w:space="0" w:color="000000"/>
            </w:tcBorders>
          </w:tcPr>
          <w:p w14:paraId="34ED48A1" w14:textId="77777777" w:rsidR="009728BA" w:rsidRDefault="009728BA" w:rsidP="009728BA">
            <w:pPr>
              <w:pStyle w:val="affff9"/>
              <w:spacing w:before="0"/>
            </w:pPr>
            <w:r>
              <w:rPr>
                <w:rFonts w:eastAsia="Calibri"/>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562" w:type="pct"/>
            <w:tcBorders>
              <w:top w:val="single" w:sz="4" w:space="0" w:color="000000"/>
              <w:left w:val="single" w:sz="4" w:space="0" w:color="000000"/>
              <w:bottom w:val="single" w:sz="4" w:space="0" w:color="000000"/>
              <w:right w:val="single" w:sz="4" w:space="0" w:color="000000"/>
            </w:tcBorders>
          </w:tcPr>
          <w:p w14:paraId="0E082328" w14:textId="77777777" w:rsidR="009728BA" w:rsidRDefault="009728BA" w:rsidP="009728BA">
            <w:pPr>
              <w:pStyle w:val="S"/>
              <w:ind w:firstLine="0"/>
              <w:jc w:val="center"/>
              <w:rPr>
                <w:sz w:val="22"/>
                <w:szCs w:val="22"/>
                <w:lang w:val="ru-RU" w:eastAsia="ru-RU"/>
              </w:rPr>
            </w:pPr>
            <w:r>
              <w:rPr>
                <w:sz w:val="22"/>
                <w:szCs w:val="22"/>
                <w:lang w:val="ru-RU" w:eastAsia="ru-RU"/>
              </w:rPr>
              <w:t>21,64</w:t>
            </w:r>
          </w:p>
        </w:tc>
        <w:tc>
          <w:tcPr>
            <w:tcW w:w="1242" w:type="pct"/>
            <w:tcBorders>
              <w:top w:val="single" w:sz="4" w:space="0" w:color="000000"/>
              <w:left w:val="single" w:sz="4" w:space="0" w:color="000000"/>
              <w:bottom w:val="single" w:sz="4" w:space="0" w:color="000000"/>
              <w:right w:val="single" w:sz="4" w:space="0" w:color="000000"/>
            </w:tcBorders>
          </w:tcPr>
          <w:p w14:paraId="693960C3" w14:textId="77777777" w:rsidR="009728BA" w:rsidRDefault="009728BA" w:rsidP="009728BA">
            <w:pPr>
              <w:pStyle w:val="S"/>
              <w:ind w:firstLine="0"/>
              <w:jc w:val="left"/>
              <w:rPr>
                <w:sz w:val="22"/>
                <w:szCs w:val="22"/>
                <w:lang w:val="ru-RU" w:eastAsia="ru-RU"/>
              </w:rPr>
            </w:pPr>
            <w:r>
              <w:rPr>
                <w:sz w:val="22"/>
                <w:szCs w:val="22"/>
                <w:lang w:val="ru-RU" w:eastAsia="ru-RU"/>
              </w:rPr>
              <w:t>Железнодорожный транспорт</w:t>
            </w:r>
          </w:p>
        </w:tc>
      </w:tr>
      <w:tr w:rsidR="009728BA" w14:paraId="56D3111F" w14:textId="77777777" w:rsidTr="000C3707">
        <w:trPr>
          <w:cantSplit/>
          <w:trHeight w:val="105"/>
          <w:jc w:val="center"/>
        </w:trPr>
        <w:tc>
          <w:tcPr>
            <w:tcW w:w="278" w:type="pct"/>
            <w:tcBorders>
              <w:top w:val="single" w:sz="4" w:space="0" w:color="000000"/>
              <w:left w:val="single" w:sz="4" w:space="0" w:color="000000"/>
              <w:bottom w:val="single" w:sz="4" w:space="0" w:color="000000"/>
              <w:right w:val="single" w:sz="4" w:space="0" w:color="000000"/>
            </w:tcBorders>
          </w:tcPr>
          <w:p w14:paraId="56AAF978" w14:textId="77777777" w:rsidR="009728BA" w:rsidRDefault="009728BA" w:rsidP="009728BA">
            <w:pPr>
              <w:pStyle w:val="S"/>
              <w:ind w:firstLine="0"/>
              <w:jc w:val="left"/>
              <w:rPr>
                <w:sz w:val="22"/>
                <w:szCs w:val="22"/>
                <w:lang w:val="ru-RU" w:eastAsia="ru-RU"/>
              </w:rPr>
            </w:pPr>
            <w:r>
              <w:rPr>
                <w:sz w:val="22"/>
                <w:szCs w:val="22"/>
                <w:lang w:val="ru-RU" w:eastAsia="ru-RU"/>
              </w:rPr>
              <w:lastRenderedPageBreak/>
              <w:t>3</w:t>
            </w:r>
          </w:p>
        </w:tc>
        <w:tc>
          <w:tcPr>
            <w:tcW w:w="883" w:type="pct"/>
            <w:tcBorders>
              <w:top w:val="single" w:sz="4" w:space="0" w:color="000000"/>
              <w:left w:val="single" w:sz="4" w:space="0" w:color="000000"/>
              <w:bottom w:val="single" w:sz="4" w:space="0" w:color="000000"/>
              <w:right w:val="single" w:sz="4" w:space="0" w:color="000000"/>
            </w:tcBorders>
          </w:tcPr>
          <w:p w14:paraId="78316255" w14:textId="77777777" w:rsidR="009728BA" w:rsidRDefault="009728BA" w:rsidP="009728BA">
            <w:pPr>
              <w:pStyle w:val="S"/>
              <w:ind w:firstLine="0"/>
              <w:jc w:val="left"/>
              <w:rPr>
                <w:sz w:val="22"/>
                <w:szCs w:val="22"/>
                <w:lang w:val="ru-RU" w:eastAsia="ru-RU"/>
              </w:rPr>
            </w:pPr>
            <w:r>
              <w:rPr>
                <w:sz w:val="22"/>
                <w:szCs w:val="22"/>
                <w:lang w:val="ru-RU" w:eastAsia="ru-RU"/>
              </w:rPr>
              <w:t>38:10:000000:1238</w:t>
            </w:r>
          </w:p>
        </w:tc>
        <w:tc>
          <w:tcPr>
            <w:tcW w:w="895" w:type="pct"/>
            <w:tcBorders>
              <w:top w:val="single" w:sz="4" w:space="0" w:color="000000"/>
              <w:left w:val="single" w:sz="4" w:space="0" w:color="000000"/>
              <w:bottom w:val="single" w:sz="4" w:space="0" w:color="000000"/>
              <w:right w:val="single" w:sz="4" w:space="0" w:color="000000"/>
            </w:tcBorders>
          </w:tcPr>
          <w:p w14:paraId="19964CBE" w14:textId="77777777" w:rsidR="009728BA" w:rsidRDefault="009728BA" w:rsidP="009728BA">
            <w:pPr>
              <w:pStyle w:val="affff9"/>
              <w:spacing w:before="0"/>
            </w:pPr>
            <w:r>
              <w:rPr>
                <w:rFonts w:eastAsia="Calibri"/>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140" w:type="pct"/>
            <w:tcBorders>
              <w:top w:val="single" w:sz="4" w:space="0" w:color="000000"/>
              <w:left w:val="single" w:sz="4" w:space="0" w:color="000000"/>
              <w:bottom w:val="single" w:sz="4" w:space="0" w:color="000000"/>
              <w:right w:val="single" w:sz="4" w:space="0" w:color="000000"/>
            </w:tcBorders>
          </w:tcPr>
          <w:p w14:paraId="360AE439" w14:textId="77777777" w:rsidR="009728BA" w:rsidRDefault="009728BA" w:rsidP="009728BA">
            <w:pPr>
              <w:pStyle w:val="affff9"/>
              <w:spacing w:before="0"/>
            </w:pPr>
            <w:r>
              <w:rPr>
                <w:rFonts w:eastAsia="Calibri"/>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562" w:type="pct"/>
            <w:tcBorders>
              <w:top w:val="single" w:sz="4" w:space="0" w:color="000000"/>
              <w:left w:val="single" w:sz="4" w:space="0" w:color="000000"/>
              <w:bottom w:val="single" w:sz="4" w:space="0" w:color="000000"/>
              <w:right w:val="single" w:sz="4" w:space="0" w:color="000000"/>
            </w:tcBorders>
          </w:tcPr>
          <w:p w14:paraId="5AE23852" w14:textId="77777777" w:rsidR="009728BA" w:rsidRDefault="009728BA" w:rsidP="009728BA">
            <w:pPr>
              <w:pStyle w:val="S"/>
              <w:ind w:firstLine="0"/>
              <w:jc w:val="center"/>
              <w:rPr>
                <w:sz w:val="22"/>
                <w:szCs w:val="22"/>
                <w:lang w:val="ru-RU" w:eastAsia="ru-RU"/>
              </w:rPr>
            </w:pPr>
            <w:r>
              <w:rPr>
                <w:sz w:val="22"/>
                <w:szCs w:val="22"/>
                <w:lang w:val="ru-RU" w:eastAsia="ru-RU"/>
              </w:rPr>
              <w:t>3,26</w:t>
            </w:r>
          </w:p>
        </w:tc>
        <w:tc>
          <w:tcPr>
            <w:tcW w:w="1242" w:type="pct"/>
            <w:tcBorders>
              <w:top w:val="single" w:sz="4" w:space="0" w:color="000000"/>
              <w:left w:val="single" w:sz="4" w:space="0" w:color="000000"/>
              <w:bottom w:val="single" w:sz="4" w:space="0" w:color="000000"/>
              <w:right w:val="single" w:sz="4" w:space="0" w:color="000000"/>
            </w:tcBorders>
          </w:tcPr>
          <w:p w14:paraId="339784EC" w14:textId="77777777" w:rsidR="009728BA" w:rsidRDefault="009728BA" w:rsidP="009728BA">
            <w:pPr>
              <w:pStyle w:val="S"/>
              <w:ind w:firstLine="0"/>
              <w:jc w:val="left"/>
              <w:rPr>
                <w:sz w:val="22"/>
                <w:szCs w:val="22"/>
                <w:lang w:val="ru-RU" w:eastAsia="ru-RU"/>
              </w:rPr>
            </w:pPr>
            <w:r>
              <w:rPr>
                <w:sz w:val="22"/>
                <w:szCs w:val="22"/>
                <w:lang w:val="ru-RU" w:eastAsia="ru-RU"/>
              </w:rPr>
              <w:t>Для строительства и эксплуатации автодорог</w:t>
            </w:r>
          </w:p>
        </w:tc>
      </w:tr>
      <w:tr w:rsidR="009728BA" w14:paraId="7797AB9B" w14:textId="77777777" w:rsidTr="000C3707">
        <w:trPr>
          <w:cantSplit/>
          <w:trHeight w:val="105"/>
          <w:jc w:val="center"/>
        </w:trPr>
        <w:tc>
          <w:tcPr>
            <w:tcW w:w="278" w:type="pct"/>
            <w:tcBorders>
              <w:top w:val="single" w:sz="4" w:space="0" w:color="000000"/>
              <w:left w:val="single" w:sz="4" w:space="0" w:color="000000"/>
              <w:bottom w:val="single" w:sz="4" w:space="0" w:color="000000"/>
              <w:right w:val="single" w:sz="4" w:space="0" w:color="000000"/>
            </w:tcBorders>
          </w:tcPr>
          <w:p w14:paraId="7A44C5B9" w14:textId="77777777" w:rsidR="009728BA" w:rsidRDefault="009728BA" w:rsidP="009728BA">
            <w:pPr>
              <w:pStyle w:val="S"/>
              <w:ind w:firstLine="0"/>
              <w:jc w:val="left"/>
              <w:rPr>
                <w:sz w:val="22"/>
                <w:szCs w:val="22"/>
                <w:lang w:val="ru-RU" w:eastAsia="ru-RU"/>
              </w:rPr>
            </w:pPr>
            <w:r>
              <w:rPr>
                <w:sz w:val="22"/>
                <w:szCs w:val="22"/>
                <w:lang w:val="ru-RU" w:eastAsia="ru-RU"/>
              </w:rPr>
              <w:t>4</w:t>
            </w:r>
          </w:p>
        </w:tc>
        <w:tc>
          <w:tcPr>
            <w:tcW w:w="883" w:type="pct"/>
            <w:tcBorders>
              <w:top w:val="single" w:sz="4" w:space="0" w:color="000000"/>
              <w:left w:val="single" w:sz="4" w:space="0" w:color="000000"/>
              <w:bottom w:val="single" w:sz="4" w:space="0" w:color="000000"/>
              <w:right w:val="single" w:sz="4" w:space="0" w:color="000000"/>
            </w:tcBorders>
          </w:tcPr>
          <w:p w14:paraId="3B6246E3" w14:textId="77777777" w:rsidR="009728BA" w:rsidRDefault="009728BA" w:rsidP="009728BA">
            <w:pPr>
              <w:pStyle w:val="S"/>
              <w:ind w:firstLine="0"/>
              <w:jc w:val="left"/>
              <w:rPr>
                <w:sz w:val="22"/>
                <w:szCs w:val="22"/>
                <w:lang w:val="ru-RU" w:eastAsia="ru-RU"/>
              </w:rPr>
            </w:pPr>
            <w:r>
              <w:rPr>
                <w:sz w:val="22"/>
                <w:szCs w:val="22"/>
                <w:lang w:val="ru-RU" w:eastAsia="ru-RU"/>
              </w:rPr>
              <w:t>38:10:070845:115</w:t>
            </w:r>
          </w:p>
        </w:tc>
        <w:tc>
          <w:tcPr>
            <w:tcW w:w="895" w:type="pct"/>
            <w:tcBorders>
              <w:top w:val="single" w:sz="4" w:space="0" w:color="000000"/>
              <w:left w:val="single" w:sz="4" w:space="0" w:color="000000"/>
              <w:bottom w:val="single" w:sz="4" w:space="0" w:color="000000"/>
              <w:right w:val="single" w:sz="4" w:space="0" w:color="000000"/>
            </w:tcBorders>
          </w:tcPr>
          <w:p w14:paraId="444655E5" w14:textId="77777777" w:rsidR="009728BA" w:rsidRDefault="009728BA" w:rsidP="009728BA">
            <w:pPr>
              <w:pStyle w:val="affff9"/>
              <w:spacing w:before="0"/>
            </w:pPr>
            <w:r>
              <w:rPr>
                <w:rFonts w:eastAsia="Calibri"/>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140" w:type="pct"/>
            <w:tcBorders>
              <w:top w:val="single" w:sz="4" w:space="0" w:color="000000"/>
              <w:left w:val="single" w:sz="4" w:space="0" w:color="000000"/>
              <w:bottom w:val="single" w:sz="4" w:space="0" w:color="000000"/>
              <w:right w:val="single" w:sz="4" w:space="0" w:color="000000"/>
            </w:tcBorders>
          </w:tcPr>
          <w:p w14:paraId="595A0D74" w14:textId="77777777" w:rsidR="009728BA" w:rsidRDefault="009728BA" w:rsidP="009728BA">
            <w:pPr>
              <w:pStyle w:val="affff9"/>
              <w:spacing w:before="0"/>
            </w:pPr>
            <w:r>
              <w:rPr>
                <w:rFonts w:eastAsia="Calibri"/>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562" w:type="pct"/>
            <w:tcBorders>
              <w:top w:val="single" w:sz="4" w:space="0" w:color="000000"/>
              <w:left w:val="single" w:sz="4" w:space="0" w:color="000000"/>
              <w:bottom w:val="single" w:sz="4" w:space="0" w:color="000000"/>
              <w:right w:val="single" w:sz="4" w:space="0" w:color="000000"/>
            </w:tcBorders>
          </w:tcPr>
          <w:p w14:paraId="6EC2FE1E" w14:textId="77777777" w:rsidR="009728BA" w:rsidRDefault="009728BA" w:rsidP="009728BA">
            <w:pPr>
              <w:pStyle w:val="S"/>
              <w:ind w:firstLine="0"/>
              <w:jc w:val="center"/>
              <w:rPr>
                <w:sz w:val="22"/>
                <w:szCs w:val="22"/>
                <w:lang w:val="ru-RU" w:eastAsia="ru-RU"/>
              </w:rPr>
            </w:pPr>
            <w:r>
              <w:rPr>
                <w:sz w:val="22"/>
                <w:szCs w:val="22"/>
                <w:lang w:val="ru-RU" w:eastAsia="ru-RU"/>
              </w:rPr>
              <w:t>0,13</w:t>
            </w:r>
          </w:p>
        </w:tc>
        <w:tc>
          <w:tcPr>
            <w:tcW w:w="1242" w:type="pct"/>
            <w:tcBorders>
              <w:top w:val="single" w:sz="4" w:space="0" w:color="000000"/>
              <w:left w:val="single" w:sz="4" w:space="0" w:color="000000"/>
              <w:bottom w:val="single" w:sz="4" w:space="0" w:color="000000"/>
              <w:right w:val="single" w:sz="4" w:space="0" w:color="000000"/>
            </w:tcBorders>
          </w:tcPr>
          <w:p w14:paraId="499BC314" w14:textId="77777777" w:rsidR="009728BA" w:rsidRDefault="009728BA" w:rsidP="009728BA">
            <w:pPr>
              <w:pStyle w:val="S"/>
              <w:ind w:firstLine="0"/>
              <w:jc w:val="left"/>
              <w:rPr>
                <w:sz w:val="22"/>
                <w:szCs w:val="22"/>
                <w:lang w:val="ru-RU" w:eastAsia="ru-RU"/>
              </w:rPr>
            </w:pPr>
            <w:r>
              <w:rPr>
                <w:sz w:val="22"/>
                <w:szCs w:val="22"/>
                <w:lang w:val="ru-RU" w:eastAsia="ru-RU"/>
              </w:rPr>
              <w:t>Автомобильный транспорт</w:t>
            </w:r>
          </w:p>
        </w:tc>
      </w:tr>
      <w:tr w:rsidR="009728BA" w14:paraId="5259F30C" w14:textId="77777777" w:rsidTr="000C3707">
        <w:trPr>
          <w:cantSplit/>
          <w:trHeight w:val="105"/>
          <w:jc w:val="center"/>
        </w:trPr>
        <w:tc>
          <w:tcPr>
            <w:tcW w:w="278" w:type="pct"/>
            <w:tcBorders>
              <w:top w:val="single" w:sz="4" w:space="0" w:color="000000"/>
              <w:left w:val="single" w:sz="4" w:space="0" w:color="000000"/>
              <w:bottom w:val="single" w:sz="4" w:space="0" w:color="000000"/>
              <w:right w:val="single" w:sz="4" w:space="0" w:color="000000"/>
            </w:tcBorders>
          </w:tcPr>
          <w:p w14:paraId="109F553E" w14:textId="77777777" w:rsidR="009728BA" w:rsidRDefault="009728BA" w:rsidP="009728BA">
            <w:pPr>
              <w:pStyle w:val="S"/>
              <w:ind w:firstLine="0"/>
              <w:jc w:val="left"/>
              <w:rPr>
                <w:sz w:val="22"/>
                <w:szCs w:val="22"/>
                <w:lang w:val="ru-RU" w:eastAsia="ru-RU"/>
              </w:rPr>
            </w:pPr>
            <w:r>
              <w:rPr>
                <w:sz w:val="22"/>
                <w:szCs w:val="22"/>
                <w:lang w:val="ru-RU" w:eastAsia="ru-RU"/>
              </w:rPr>
              <w:lastRenderedPageBreak/>
              <w:t>5</w:t>
            </w:r>
          </w:p>
        </w:tc>
        <w:tc>
          <w:tcPr>
            <w:tcW w:w="883" w:type="pct"/>
            <w:tcBorders>
              <w:top w:val="single" w:sz="4" w:space="0" w:color="000000"/>
              <w:left w:val="single" w:sz="4" w:space="0" w:color="000000"/>
              <w:bottom w:val="single" w:sz="4" w:space="0" w:color="000000"/>
              <w:right w:val="single" w:sz="4" w:space="0" w:color="000000"/>
            </w:tcBorders>
          </w:tcPr>
          <w:p w14:paraId="4B95EFC8" w14:textId="77777777" w:rsidR="009728BA" w:rsidRDefault="009728BA" w:rsidP="009728BA">
            <w:pPr>
              <w:pStyle w:val="S"/>
              <w:ind w:firstLine="0"/>
              <w:jc w:val="left"/>
              <w:rPr>
                <w:sz w:val="22"/>
                <w:szCs w:val="22"/>
                <w:lang w:val="ru-RU" w:eastAsia="ru-RU"/>
              </w:rPr>
            </w:pPr>
            <w:r>
              <w:rPr>
                <w:sz w:val="22"/>
                <w:szCs w:val="22"/>
                <w:lang w:val="ru-RU" w:eastAsia="ru-RU"/>
              </w:rPr>
              <w:t>38:10:070802:1055</w:t>
            </w:r>
          </w:p>
        </w:tc>
        <w:tc>
          <w:tcPr>
            <w:tcW w:w="895" w:type="pct"/>
            <w:tcBorders>
              <w:top w:val="single" w:sz="4" w:space="0" w:color="000000"/>
              <w:left w:val="single" w:sz="4" w:space="0" w:color="000000"/>
              <w:bottom w:val="single" w:sz="4" w:space="0" w:color="000000"/>
              <w:right w:val="single" w:sz="4" w:space="0" w:color="000000"/>
            </w:tcBorders>
          </w:tcPr>
          <w:p w14:paraId="521CB7B4" w14:textId="77777777" w:rsidR="009728BA" w:rsidRDefault="009728BA" w:rsidP="009728BA">
            <w:pPr>
              <w:pStyle w:val="affff9"/>
              <w:spacing w:before="0"/>
            </w:pPr>
            <w:r>
              <w:rPr>
                <w:rFonts w:eastAsia="Calibri"/>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140" w:type="pct"/>
            <w:tcBorders>
              <w:top w:val="single" w:sz="4" w:space="0" w:color="000000"/>
              <w:left w:val="single" w:sz="4" w:space="0" w:color="000000"/>
              <w:bottom w:val="single" w:sz="4" w:space="0" w:color="000000"/>
              <w:right w:val="single" w:sz="4" w:space="0" w:color="000000"/>
            </w:tcBorders>
          </w:tcPr>
          <w:p w14:paraId="32C04B62" w14:textId="77777777" w:rsidR="009728BA" w:rsidRDefault="009728BA" w:rsidP="009728BA">
            <w:pPr>
              <w:pStyle w:val="affff9"/>
              <w:spacing w:before="0"/>
            </w:pPr>
            <w:r>
              <w:rPr>
                <w:rFonts w:eastAsia="Calibri"/>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562" w:type="pct"/>
            <w:tcBorders>
              <w:top w:val="single" w:sz="4" w:space="0" w:color="000000"/>
              <w:left w:val="single" w:sz="4" w:space="0" w:color="000000"/>
              <w:bottom w:val="single" w:sz="4" w:space="0" w:color="000000"/>
              <w:right w:val="single" w:sz="4" w:space="0" w:color="000000"/>
            </w:tcBorders>
          </w:tcPr>
          <w:p w14:paraId="1618C406" w14:textId="77777777" w:rsidR="009728BA" w:rsidRDefault="009728BA" w:rsidP="009728BA">
            <w:pPr>
              <w:pStyle w:val="S"/>
              <w:ind w:firstLine="0"/>
              <w:jc w:val="center"/>
              <w:rPr>
                <w:sz w:val="22"/>
                <w:szCs w:val="22"/>
                <w:lang w:val="ru-RU" w:eastAsia="ru-RU"/>
              </w:rPr>
            </w:pPr>
            <w:r>
              <w:rPr>
                <w:sz w:val="22"/>
                <w:szCs w:val="22"/>
                <w:lang w:val="ru-RU" w:eastAsia="ru-RU"/>
              </w:rPr>
              <w:t>0,23</w:t>
            </w:r>
          </w:p>
        </w:tc>
        <w:tc>
          <w:tcPr>
            <w:tcW w:w="1242" w:type="pct"/>
            <w:tcBorders>
              <w:top w:val="single" w:sz="4" w:space="0" w:color="000000"/>
              <w:left w:val="single" w:sz="4" w:space="0" w:color="000000"/>
              <w:bottom w:val="single" w:sz="4" w:space="0" w:color="000000"/>
              <w:right w:val="single" w:sz="4" w:space="0" w:color="000000"/>
            </w:tcBorders>
          </w:tcPr>
          <w:p w14:paraId="4F24D05A" w14:textId="77777777" w:rsidR="009728BA" w:rsidRDefault="009728BA" w:rsidP="009728BA">
            <w:pPr>
              <w:pStyle w:val="S"/>
              <w:ind w:firstLine="0"/>
              <w:jc w:val="left"/>
              <w:rPr>
                <w:sz w:val="22"/>
                <w:szCs w:val="22"/>
                <w:lang w:val="ru-RU" w:eastAsia="ru-RU"/>
              </w:rPr>
            </w:pPr>
            <w:r>
              <w:rPr>
                <w:sz w:val="22"/>
                <w:szCs w:val="22"/>
                <w:lang w:val="ru-RU" w:eastAsia="ru-RU"/>
              </w:rPr>
              <w:t>Для складирования и отгрузки лесоматериалов</w:t>
            </w:r>
          </w:p>
        </w:tc>
      </w:tr>
      <w:tr w:rsidR="00B24E9C" w14:paraId="097A7C02" w14:textId="77777777" w:rsidTr="000C3707">
        <w:trPr>
          <w:cantSplit/>
          <w:trHeight w:val="105"/>
          <w:jc w:val="center"/>
        </w:trPr>
        <w:tc>
          <w:tcPr>
            <w:tcW w:w="278" w:type="pct"/>
            <w:tcBorders>
              <w:top w:val="single" w:sz="4" w:space="0" w:color="000000"/>
              <w:left w:val="single" w:sz="4" w:space="0" w:color="000000"/>
              <w:bottom w:val="single" w:sz="4" w:space="0" w:color="000000"/>
              <w:right w:val="single" w:sz="4" w:space="0" w:color="000000"/>
            </w:tcBorders>
          </w:tcPr>
          <w:p w14:paraId="5FCDF1D8" w14:textId="36CAAB8D" w:rsidR="00B24E9C" w:rsidRDefault="00A94CA9" w:rsidP="00B24E9C">
            <w:pPr>
              <w:pStyle w:val="S"/>
              <w:ind w:firstLine="0"/>
              <w:jc w:val="left"/>
              <w:rPr>
                <w:sz w:val="22"/>
                <w:szCs w:val="22"/>
                <w:lang w:val="ru-RU" w:eastAsia="ru-RU"/>
              </w:rPr>
            </w:pPr>
            <w:r>
              <w:rPr>
                <w:sz w:val="22"/>
                <w:szCs w:val="22"/>
                <w:lang w:val="ru-RU" w:eastAsia="ru-RU"/>
              </w:rPr>
              <w:t>6</w:t>
            </w:r>
          </w:p>
        </w:tc>
        <w:tc>
          <w:tcPr>
            <w:tcW w:w="883" w:type="pct"/>
            <w:tcBorders>
              <w:top w:val="single" w:sz="4" w:space="0" w:color="000000"/>
              <w:left w:val="single" w:sz="4" w:space="0" w:color="000000"/>
              <w:bottom w:val="single" w:sz="4" w:space="0" w:color="000000"/>
              <w:right w:val="single" w:sz="4" w:space="0" w:color="000000"/>
            </w:tcBorders>
          </w:tcPr>
          <w:p w14:paraId="7AC3C72D" w14:textId="77777777" w:rsidR="00B24E9C" w:rsidRDefault="00B24E9C" w:rsidP="00B24E9C">
            <w:pPr>
              <w:pStyle w:val="S"/>
              <w:ind w:firstLine="0"/>
              <w:jc w:val="left"/>
              <w:rPr>
                <w:sz w:val="22"/>
                <w:szCs w:val="22"/>
                <w:lang w:val="ru-RU" w:eastAsia="ru-RU"/>
              </w:rPr>
            </w:pPr>
            <w:r>
              <w:rPr>
                <w:sz w:val="22"/>
                <w:szCs w:val="22"/>
                <w:lang w:val="ru-RU" w:eastAsia="ru-RU"/>
              </w:rPr>
              <w:t>Земельный участок не сформирован</w:t>
            </w:r>
          </w:p>
        </w:tc>
        <w:tc>
          <w:tcPr>
            <w:tcW w:w="895" w:type="pct"/>
            <w:tcBorders>
              <w:top w:val="single" w:sz="4" w:space="0" w:color="000000"/>
              <w:left w:val="single" w:sz="4" w:space="0" w:color="000000"/>
              <w:bottom w:val="single" w:sz="4" w:space="0" w:color="000000"/>
              <w:right w:val="single" w:sz="4" w:space="0" w:color="000000"/>
            </w:tcBorders>
          </w:tcPr>
          <w:p w14:paraId="43BD1623" w14:textId="77777777" w:rsidR="00B24E9C" w:rsidRDefault="00B24E9C" w:rsidP="00B24E9C">
            <w:pPr>
              <w:pStyle w:val="affff9"/>
              <w:spacing w:before="0"/>
              <w:rPr>
                <w:rFonts w:eastAsia="Calibri"/>
              </w:rPr>
            </w:pPr>
            <w:r>
              <w:rPr>
                <w:rFonts w:eastAsia="Calibri"/>
              </w:rPr>
              <w:t>Земли населенных пунктов</w:t>
            </w:r>
          </w:p>
        </w:tc>
        <w:tc>
          <w:tcPr>
            <w:tcW w:w="1140" w:type="pct"/>
            <w:tcBorders>
              <w:top w:val="single" w:sz="4" w:space="0" w:color="000000"/>
              <w:left w:val="single" w:sz="4" w:space="0" w:color="000000"/>
              <w:bottom w:val="single" w:sz="4" w:space="0" w:color="000000"/>
              <w:right w:val="single" w:sz="4" w:space="0" w:color="000000"/>
            </w:tcBorders>
          </w:tcPr>
          <w:p w14:paraId="4807223E" w14:textId="77777777" w:rsidR="00B24E9C" w:rsidRDefault="00B24E9C" w:rsidP="00B24E9C">
            <w:pPr>
              <w:pStyle w:val="affff9"/>
              <w:spacing w:before="0"/>
              <w:rPr>
                <w:rFonts w:eastAsia="Calibri"/>
              </w:rPr>
            </w:pPr>
            <w:r>
              <w:rPr>
                <w:rFonts w:eastAsia="Calibri"/>
              </w:rPr>
              <w:t>Земли сельскохозяйственного назначения</w:t>
            </w:r>
          </w:p>
        </w:tc>
        <w:tc>
          <w:tcPr>
            <w:tcW w:w="562" w:type="pct"/>
            <w:tcBorders>
              <w:top w:val="single" w:sz="4" w:space="0" w:color="000000"/>
              <w:left w:val="single" w:sz="4" w:space="0" w:color="000000"/>
              <w:bottom w:val="single" w:sz="4" w:space="0" w:color="000000"/>
              <w:right w:val="single" w:sz="4" w:space="0" w:color="000000"/>
            </w:tcBorders>
          </w:tcPr>
          <w:p w14:paraId="54B98315" w14:textId="58CC3971" w:rsidR="00B24E9C" w:rsidRDefault="00EC44CD" w:rsidP="00B24E9C">
            <w:pPr>
              <w:pStyle w:val="S"/>
              <w:ind w:firstLine="0"/>
              <w:jc w:val="center"/>
              <w:rPr>
                <w:sz w:val="22"/>
                <w:szCs w:val="22"/>
                <w:lang w:val="ru-RU" w:eastAsia="ru-RU"/>
              </w:rPr>
            </w:pPr>
            <w:r>
              <w:rPr>
                <w:sz w:val="22"/>
                <w:szCs w:val="22"/>
                <w:lang w:val="ru-RU" w:eastAsia="ru-RU"/>
              </w:rPr>
              <w:t>9,55</w:t>
            </w:r>
          </w:p>
        </w:tc>
        <w:tc>
          <w:tcPr>
            <w:tcW w:w="1242" w:type="pct"/>
            <w:tcBorders>
              <w:top w:val="single" w:sz="4" w:space="0" w:color="000000"/>
              <w:left w:val="single" w:sz="4" w:space="0" w:color="000000"/>
              <w:bottom w:val="single" w:sz="4" w:space="0" w:color="000000"/>
              <w:right w:val="single" w:sz="4" w:space="0" w:color="000000"/>
            </w:tcBorders>
          </w:tcPr>
          <w:p w14:paraId="6BE69F4F" w14:textId="77777777" w:rsidR="00B24E9C" w:rsidRDefault="00B24E9C" w:rsidP="00B24E9C">
            <w:pPr>
              <w:pStyle w:val="S"/>
              <w:ind w:firstLine="0"/>
              <w:jc w:val="left"/>
              <w:rPr>
                <w:sz w:val="22"/>
                <w:szCs w:val="22"/>
                <w:lang w:val="ru-RU" w:eastAsia="ru-RU"/>
              </w:rPr>
            </w:pPr>
            <w:r>
              <w:rPr>
                <w:sz w:val="22"/>
                <w:szCs w:val="22"/>
                <w:lang w:val="ru-RU" w:eastAsia="ru-RU"/>
              </w:rPr>
              <w:t>Сельскохозяйственное использование</w:t>
            </w:r>
          </w:p>
        </w:tc>
      </w:tr>
      <w:tr w:rsidR="00B24E9C" w14:paraId="6B8E9209" w14:textId="77777777" w:rsidTr="000C3707">
        <w:trPr>
          <w:cantSplit/>
          <w:trHeight w:val="105"/>
          <w:jc w:val="center"/>
        </w:trPr>
        <w:tc>
          <w:tcPr>
            <w:tcW w:w="278" w:type="pct"/>
            <w:tcBorders>
              <w:top w:val="single" w:sz="4" w:space="0" w:color="000000"/>
              <w:left w:val="single" w:sz="4" w:space="0" w:color="000000"/>
              <w:bottom w:val="single" w:sz="4" w:space="0" w:color="000000"/>
              <w:right w:val="single" w:sz="4" w:space="0" w:color="000000"/>
            </w:tcBorders>
          </w:tcPr>
          <w:p w14:paraId="3AF41831" w14:textId="37E6D914" w:rsidR="00B24E9C" w:rsidRDefault="00A94CA9" w:rsidP="00B24E9C">
            <w:pPr>
              <w:pStyle w:val="S"/>
              <w:ind w:firstLine="0"/>
              <w:jc w:val="left"/>
              <w:rPr>
                <w:sz w:val="22"/>
                <w:szCs w:val="22"/>
                <w:lang w:val="ru-RU" w:eastAsia="ru-RU"/>
              </w:rPr>
            </w:pPr>
            <w:r>
              <w:rPr>
                <w:sz w:val="22"/>
                <w:szCs w:val="22"/>
                <w:lang w:val="ru-RU" w:eastAsia="ru-RU"/>
              </w:rPr>
              <w:t>7</w:t>
            </w:r>
          </w:p>
        </w:tc>
        <w:tc>
          <w:tcPr>
            <w:tcW w:w="883" w:type="pct"/>
            <w:tcBorders>
              <w:top w:val="single" w:sz="4" w:space="0" w:color="000000"/>
              <w:left w:val="single" w:sz="4" w:space="0" w:color="000000"/>
              <w:bottom w:val="single" w:sz="4" w:space="0" w:color="000000"/>
              <w:right w:val="single" w:sz="4" w:space="0" w:color="000000"/>
            </w:tcBorders>
          </w:tcPr>
          <w:p w14:paraId="4150E3DF" w14:textId="77777777" w:rsidR="00B24E9C" w:rsidRDefault="00B24E9C" w:rsidP="00B24E9C">
            <w:pPr>
              <w:pStyle w:val="S"/>
              <w:ind w:firstLine="0"/>
              <w:jc w:val="left"/>
              <w:rPr>
                <w:sz w:val="22"/>
                <w:szCs w:val="22"/>
                <w:lang w:val="ru-RU" w:eastAsia="ru-RU"/>
              </w:rPr>
            </w:pPr>
            <w:r>
              <w:rPr>
                <w:sz w:val="22"/>
                <w:szCs w:val="22"/>
                <w:lang w:val="ru-RU" w:eastAsia="ru-RU"/>
              </w:rPr>
              <w:t>Земельный участок не сформирован</w:t>
            </w:r>
          </w:p>
        </w:tc>
        <w:tc>
          <w:tcPr>
            <w:tcW w:w="895" w:type="pct"/>
            <w:tcBorders>
              <w:top w:val="single" w:sz="4" w:space="0" w:color="000000"/>
              <w:left w:val="single" w:sz="4" w:space="0" w:color="000000"/>
              <w:bottom w:val="single" w:sz="4" w:space="0" w:color="000000"/>
              <w:right w:val="single" w:sz="4" w:space="0" w:color="000000"/>
            </w:tcBorders>
          </w:tcPr>
          <w:p w14:paraId="5742B435" w14:textId="77777777" w:rsidR="00B24E9C" w:rsidRDefault="00B24E9C" w:rsidP="00B24E9C">
            <w:pPr>
              <w:pStyle w:val="affff9"/>
              <w:spacing w:before="0"/>
            </w:pPr>
            <w:r>
              <w:t>Земли лесного фонда</w:t>
            </w:r>
          </w:p>
        </w:tc>
        <w:tc>
          <w:tcPr>
            <w:tcW w:w="1140" w:type="pct"/>
            <w:tcBorders>
              <w:top w:val="single" w:sz="4" w:space="0" w:color="000000"/>
              <w:left w:val="single" w:sz="4" w:space="0" w:color="000000"/>
              <w:bottom w:val="single" w:sz="4" w:space="0" w:color="000000"/>
              <w:right w:val="single" w:sz="4" w:space="0" w:color="000000"/>
            </w:tcBorders>
          </w:tcPr>
          <w:p w14:paraId="3508390F" w14:textId="77777777" w:rsidR="00B24E9C" w:rsidRDefault="00B24E9C" w:rsidP="00B24E9C">
            <w:pPr>
              <w:pStyle w:val="affff9"/>
              <w:spacing w:before="0"/>
            </w:pPr>
            <w:r>
              <w:t>Земли лесного фонда</w:t>
            </w:r>
          </w:p>
        </w:tc>
        <w:tc>
          <w:tcPr>
            <w:tcW w:w="562" w:type="pct"/>
            <w:tcBorders>
              <w:top w:val="single" w:sz="4" w:space="0" w:color="000000"/>
              <w:left w:val="single" w:sz="4" w:space="0" w:color="000000"/>
              <w:bottom w:val="single" w:sz="4" w:space="0" w:color="000000"/>
              <w:right w:val="single" w:sz="4" w:space="0" w:color="000000"/>
            </w:tcBorders>
          </w:tcPr>
          <w:p w14:paraId="1781CC31" w14:textId="6B19AFD2" w:rsidR="00B24E9C" w:rsidRDefault="00EC44CD" w:rsidP="00B24E9C">
            <w:pPr>
              <w:pStyle w:val="S"/>
              <w:ind w:firstLine="0"/>
              <w:jc w:val="center"/>
              <w:rPr>
                <w:sz w:val="22"/>
                <w:szCs w:val="22"/>
                <w:lang w:val="ru-RU" w:eastAsia="ru-RU"/>
              </w:rPr>
            </w:pPr>
            <w:r>
              <w:rPr>
                <w:sz w:val="22"/>
                <w:szCs w:val="22"/>
                <w:lang w:val="ru-RU" w:eastAsia="ru-RU"/>
              </w:rPr>
              <w:t>44,69</w:t>
            </w:r>
          </w:p>
        </w:tc>
        <w:tc>
          <w:tcPr>
            <w:tcW w:w="1242" w:type="pct"/>
            <w:tcBorders>
              <w:top w:val="single" w:sz="4" w:space="0" w:color="000000"/>
              <w:left w:val="single" w:sz="4" w:space="0" w:color="000000"/>
              <w:bottom w:val="single" w:sz="4" w:space="0" w:color="000000"/>
              <w:right w:val="single" w:sz="4" w:space="0" w:color="000000"/>
            </w:tcBorders>
          </w:tcPr>
          <w:p w14:paraId="6983422C" w14:textId="77777777" w:rsidR="00B24E9C" w:rsidRDefault="00B24E9C" w:rsidP="00B24E9C">
            <w:pPr>
              <w:pStyle w:val="S"/>
              <w:ind w:firstLine="0"/>
              <w:jc w:val="left"/>
              <w:rPr>
                <w:sz w:val="22"/>
                <w:szCs w:val="22"/>
                <w:lang w:val="ru-RU" w:eastAsia="ru-RU"/>
              </w:rPr>
            </w:pPr>
            <w:r>
              <w:rPr>
                <w:sz w:val="22"/>
                <w:szCs w:val="22"/>
                <w:lang w:val="ru-RU" w:eastAsia="ru-RU"/>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РФ</w:t>
            </w:r>
          </w:p>
        </w:tc>
      </w:tr>
      <w:tr w:rsidR="00B24E9C" w14:paraId="0922F623" w14:textId="77777777">
        <w:trPr>
          <w:cantSplit/>
          <w:trHeight w:val="105"/>
          <w:jc w:val="center"/>
        </w:trPr>
        <w:tc>
          <w:tcPr>
            <w:tcW w:w="278" w:type="pct"/>
            <w:tcBorders>
              <w:top w:val="single" w:sz="4" w:space="0" w:color="000000"/>
              <w:left w:val="single" w:sz="4" w:space="0" w:color="000000"/>
              <w:bottom w:val="single" w:sz="4" w:space="0" w:color="000000"/>
              <w:right w:val="single" w:sz="4" w:space="0" w:color="000000"/>
            </w:tcBorders>
          </w:tcPr>
          <w:p w14:paraId="57854D5E" w14:textId="77777777" w:rsidR="00B24E9C" w:rsidRDefault="00B24E9C" w:rsidP="00B24E9C">
            <w:pPr>
              <w:pStyle w:val="S"/>
              <w:ind w:firstLine="0"/>
              <w:jc w:val="left"/>
              <w:rPr>
                <w:sz w:val="22"/>
                <w:szCs w:val="22"/>
                <w:lang w:val="ru-RU" w:eastAsia="ru-RU"/>
              </w:rPr>
            </w:pPr>
          </w:p>
        </w:tc>
        <w:tc>
          <w:tcPr>
            <w:tcW w:w="4722" w:type="pct"/>
            <w:gridSpan w:val="5"/>
            <w:tcBorders>
              <w:top w:val="single" w:sz="4" w:space="0" w:color="000000"/>
              <w:left w:val="single" w:sz="4" w:space="0" w:color="000000"/>
              <w:bottom w:val="single" w:sz="4" w:space="0" w:color="000000"/>
              <w:right w:val="single" w:sz="4" w:space="0" w:color="000000"/>
            </w:tcBorders>
          </w:tcPr>
          <w:p w14:paraId="2FF5F0C8" w14:textId="77777777" w:rsidR="00B24E9C" w:rsidRDefault="00B24E9C" w:rsidP="00B24E9C">
            <w:pPr>
              <w:pStyle w:val="S"/>
              <w:ind w:firstLine="0"/>
              <w:jc w:val="left"/>
              <w:rPr>
                <w:sz w:val="22"/>
                <w:szCs w:val="22"/>
                <w:lang w:val="ru-RU" w:eastAsia="ru-RU"/>
              </w:rPr>
            </w:pPr>
            <w:r>
              <w:rPr>
                <w:sz w:val="22"/>
                <w:szCs w:val="22"/>
                <w:lang w:val="ru-RU" w:eastAsia="ru-RU"/>
              </w:rPr>
              <w:t>д. Широкие Кочки</w:t>
            </w:r>
          </w:p>
        </w:tc>
      </w:tr>
      <w:tr w:rsidR="00B24E9C" w14:paraId="1CFA1E84" w14:textId="77777777" w:rsidTr="000C3707">
        <w:trPr>
          <w:cantSplit/>
          <w:trHeight w:val="105"/>
          <w:jc w:val="center"/>
        </w:trPr>
        <w:tc>
          <w:tcPr>
            <w:tcW w:w="278" w:type="pct"/>
            <w:tcBorders>
              <w:top w:val="single" w:sz="4" w:space="0" w:color="000000"/>
              <w:left w:val="single" w:sz="4" w:space="0" w:color="000000"/>
              <w:bottom w:val="single" w:sz="4" w:space="0" w:color="000000"/>
              <w:right w:val="single" w:sz="4" w:space="0" w:color="000000"/>
            </w:tcBorders>
          </w:tcPr>
          <w:p w14:paraId="1D494926" w14:textId="77777777" w:rsidR="00B24E9C" w:rsidRDefault="00B24E9C" w:rsidP="00B24E9C">
            <w:pPr>
              <w:pStyle w:val="S"/>
              <w:ind w:firstLine="0"/>
              <w:jc w:val="left"/>
              <w:rPr>
                <w:sz w:val="22"/>
                <w:szCs w:val="22"/>
                <w:lang w:val="ru-RU" w:eastAsia="ru-RU"/>
              </w:rPr>
            </w:pPr>
            <w:r>
              <w:rPr>
                <w:sz w:val="22"/>
                <w:szCs w:val="22"/>
                <w:lang w:val="ru-RU" w:eastAsia="ru-RU"/>
              </w:rPr>
              <w:t>1</w:t>
            </w:r>
          </w:p>
        </w:tc>
        <w:tc>
          <w:tcPr>
            <w:tcW w:w="883" w:type="pct"/>
            <w:tcBorders>
              <w:top w:val="single" w:sz="4" w:space="0" w:color="000000"/>
              <w:left w:val="single" w:sz="4" w:space="0" w:color="000000"/>
              <w:bottom w:val="single" w:sz="4" w:space="0" w:color="000000"/>
              <w:right w:val="single" w:sz="4" w:space="0" w:color="000000"/>
            </w:tcBorders>
          </w:tcPr>
          <w:p w14:paraId="1F8805A2" w14:textId="77777777" w:rsidR="00B24E9C" w:rsidRDefault="00B24E9C" w:rsidP="00B24E9C">
            <w:pPr>
              <w:pStyle w:val="S"/>
              <w:ind w:firstLine="0"/>
              <w:jc w:val="left"/>
              <w:rPr>
                <w:sz w:val="22"/>
                <w:szCs w:val="22"/>
                <w:lang w:val="ru-RU" w:eastAsia="ru-RU"/>
              </w:rPr>
            </w:pPr>
            <w:r>
              <w:rPr>
                <w:sz w:val="22"/>
                <w:szCs w:val="22"/>
                <w:lang w:val="ru-RU" w:eastAsia="ru-RU"/>
              </w:rPr>
              <w:t>Земельный участок не сформирован</w:t>
            </w:r>
          </w:p>
        </w:tc>
        <w:tc>
          <w:tcPr>
            <w:tcW w:w="895" w:type="pct"/>
            <w:tcBorders>
              <w:top w:val="single" w:sz="4" w:space="0" w:color="000000"/>
              <w:left w:val="single" w:sz="4" w:space="0" w:color="000000"/>
              <w:bottom w:val="single" w:sz="4" w:space="0" w:color="000000"/>
              <w:right w:val="single" w:sz="4" w:space="0" w:color="000000"/>
            </w:tcBorders>
          </w:tcPr>
          <w:p w14:paraId="404CCEA0" w14:textId="77777777" w:rsidR="00B24E9C" w:rsidRDefault="00B24E9C" w:rsidP="00B24E9C">
            <w:pPr>
              <w:pStyle w:val="affff9"/>
              <w:spacing w:before="0"/>
            </w:pPr>
            <w:r>
              <w:t>Земли лесного фонда</w:t>
            </w:r>
          </w:p>
        </w:tc>
        <w:tc>
          <w:tcPr>
            <w:tcW w:w="1140" w:type="pct"/>
            <w:tcBorders>
              <w:top w:val="single" w:sz="4" w:space="0" w:color="000000"/>
              <w:left w:val="single" w:sz="4" w:space="0" w:color="000000"/>
              <w:bottom w:val="single" w:sz="4" w:space="0" w:color="000000"/>
              <w:right w:val="single" w:sz="4" w:space="0" w:color="000000"/>
            </w:tcBorders>
          </w:tcPr>
          <w:p w14:paraId="5D9FA17F" w14:textId="77777777" w:rsidR="00B24E9C" w:rsidRDefault="00B24E9C" w:rsidP="00B24E9C">
            <w:pPr>
              <w:pStyle w:val="affff9"/>
              <w:spacing w:before="0"/>
            </w:pPr>
            <w:r>
              <w:t>Земли лесного фонда</w:t>
            </w:r>
          </w:p>
        </w:tc>
        <w:tc>
          <w:tcPr>
            <w:tcW w:w="562" w:type="pct"/>
            <w:tcBorders>
              <w:top w:val="single" w:sz="4" w:space="0" w:color="000000"/>
              <w:left w:val="single" w:sz="4" w:space="0" w:color="000000"/>
              <w:bottom w:val="single" w:sz="4" w:space="0" w:color="000000"/>
              <w:right w:val="single" w:sz="4" w:space="0" w:color="000000"/>
            </w:tcBorders>
          </w:tcPr>
          <w:p w14:paraId="50036904" w14:textId="3BD4532E" w:rsidR="00B24E9C" w:rsidRDefault="00A94CA9" w:rsidP="00B24E9C">
            <w:pPr>
              <w:pStyle w:val="S"/>
              <w:ind w:firstLine="0"/>
              <w:jc w:val="center"/>
              <w:rPr>
                <w:sz w:val="22"/>
                <w:szCs w:val="22"/>
                <w:lang w:val="ru-RU" w:eastAsia="ru-RU"/>
              </w:rPr>
            </w:pPr>
            <w:r>
              <w:rPr>
                <w:sz w:val="22"/>
                <w:szCs w:val="22"/>
                <w:lang w:val="ru-RU" w:eastAsia="ru-RU"/>
              </w:rPr>
              <w:t>23,88</w:t>
            </w:r>
          </w:p>
        </w:tc>
        <w:tc>
          <w:tcPr>
            <w:tcW w:w="1242" w:type="pct"/>
            <w:tcBorders>
              <w:top w:val="single" w:sz="4" w:space="0" w:color="000000"/>
              <w:left w:val="single" w:sz="4" w:space="0" w:color="000000"/>
              <w:bottom w:val="single" w:sz="4" w:space="0" w:color="000000"/>
              <w:right w:val="single" w:sz="4" w:space="0" w:color="000000"/>
            </w:tcBorders>
          </w:tcPr>
          <w:p w14:paraId="2DE09D2A" w14:textId="77777777" w:rsidR="00B24E9C" w:rsidRDefault="00B24E9C" w:rsidP="00B24E9C">
            <w:pPr>
              <w:pStyle w:val="S"/>
              <w:ind w:firstLine="0"/>
              <w:jc w:val="left"/>
              <w:rPr>
                <w:sz w:val="22"/>
                <w:szCs w:val="22"/>
                <w:lang w:val="ru-RU" w:eastAsia="ru-RU"/>
              </w:rPr>
            </w:pPr>
            <w:r>
              <w:rPr>
                <w:sz w:val="22"/>
                <w:szCs w:val="22"/>
                <w:lang w:val="ru-RU" w:eastAsia="ru-RU"/>
              </w:rPr>
              <w:t>Эксплуатационные леса</w:t>
            </w:r>
          </w:p>
        </w:tc>
      </w:tr>
      <w:tr w:rsidR="00B24E9C" w14:paraId="57AD7FE9" w14:textId="77777777">
        <w:trPr>
          <w:cantSplit/>
          <w:trHeight w:val="105"/>
          <w:jc w:val="center"/>
        </w:trPr>
        <w:tc>
          <w:tcPr>
            <w:tcW w:w="278" w:type="pct"/>
            <w:tcBorders>
              <w:top w:val="single" w:sz="4" w:space="0" w:color="000000"/>
              <w:left w:val="single" w:sz="4" w:space="0" w:color="000000"/>
              <w:bottom w:val="single" w:sz="4" w:space="0" w:color="000000"/>
              <w:right w:val="single" w:sz="4" w:space="0" w:color="000000"/>
            </w:tcBorders>
          </w:tcPr>
          <w:p w14:paraId="427161A7" w14:textId="77777777" w:rsidR="00B24E9C" w:rsidRDefault="00B24E9C" w:rsidP="00B24E9C">
            <w:pPr>
              <w:pStyle w:val="S"/>
              <w:ind w:firstLine="0"/>
              <w:jc w:val="left"/>
              <w:rPr>
                <w:sz w:val="22"/>
                <w:szCs w:val="22"/>
                <w:lang w:val="ru-RU" w:eastAsia="ru-RU"/>
              </w:rPr>
            </w:pPr>
          </w:p>
        </w:tc>
        <w:tc>
          <w:tcPr>
            <w:tcW w:w="4722" w:type="pct"/>
            <w:gridSpan w:val="5"/>
            <w:tcBorders>
              <w:top w:val="single" w:sz="4" w:space="0" w:color="000000"/>
              <w:left w:val="single" w:sz="4" w:space="0" w:color="000000"/>
              <w:bottom w:val="single" w:sz="4" w:space="0" w:color="000000"/>
              <w:right w:val="single" w:sz="4" w:space="0" w:color="000000"/>
            </w:tcBorders>
          </w:tcPr>
          <w:p w14:paraId="12BC2A3F" w14:textId="77777777" w:rsidR="00B24E9C" w:rsidRDefault="00B24E9C" w:rsidP="00B24E9C">
            <w:pPr>
              <w:pStyle w:val="S"/>
              <w:ind w:firstLine="0"/>
              <w:jc w:val="left"/>
              <w:rPr>
                <w:sz w:val="22"/>
                <w:szCs w:val="22"/>
                <w:lang w:val="ru-RU" w:eastAsia="ru-RU"/>
              </w:rPr>
            </w:pPr>
            <w:r>
              <w:rPr>
                <w:sz w:val="22"/>
                <w:szCs w:val="22"/>
                <w:lang w:val="ru-RU" w:eastAsia="ru-RU"/>
              </w:rPr>
              <w:t>уч. Малой</w:t>
            </w:r>
          </w:p>
        </w:tc>
      </w:tr>
      <w:tr w:rsidR="00B24E9C" w14:paraId="1D247CB0" w14:textId="77777777" w:rsidTr="000C3707">
        <w:trPr>
          <w:cantSplit/>
          <w:trHeight w:val="105"/>
          <w:jc w:val="center"/>
        </w:trPr>
        <w:tc>
          <w:tcPr>
            <w:tcW w:w="278" w:type="pct"/>
            <w:tcBorders>
              <w:top w:val="single" w:sz="4" w:space="0" w:color="000000"/>
              <w:left w:val="single" w:sz="4" w:space="0" w:color="000000"/>
              <w:bottom w:val="single" w:sz="4" w:space="0" w:color="000000"/>
              <w:right w:val="single" w:sz="4" w:space="0" w:color="000000"/>
            </w:tcBorders>
          </w:tcPr>
          <w:p w14:paraId="3611035C" w14:textId="77777777" w:rsidR="00B24E9C" w:rsidRDefault="00B24E9C" w:rsidP="00B24E9C">
            <w:pPr>
              <w:pStyle w:val="S"/>
              <w:ind w:firstLine="0"/>
              <w:jc w:val="left"/>
              <w:rPr>
                <w:sz w:val="22"/>
                <w:szCs w:val="22"/>
                <w:lang w:val="ru-RU" w:eastAsia="ru-RU"/>
              </w:rPr>
            </w:pPr>
            <w:r>
              <w:rPr>
                <w:sz w:val="22"/>
                <w:szCs w:val="22"/>
                <w:lang w:val="ru-RU" w:eastAsia="ru-RU"/>
              </w:rPr>
              <w:t>1</w:t>
            </w:r>
          </w:p>
        </w:tc>
        <w:tc>
          <w:tcPr>
            <w:tcW w:w="883" w:type="pct"/>
            <w:tcBorders>
              <w:top w:val="single" w:sz="4" w:space="0" w:color="000000"/>
              <w:left w:val="single" w:sz="4" w:space="0" w:color="000000"/>
              <w:bottom w:val="single" w:sz="4" w:space="0" w:color="000000"/>
              <w:right w:val="single" w:sz="4" w:space="0" w:color="000000"/>
            </w:tcBorders>
          </w:tcPr>
          <w:p w14:paraId="45BAA19C" w14:textId="77777777" w:rsidR="00B24E9C" w:rsidRDefault="00B24E9C" w:rsidP="00B24E9C">
            <w:pPr>
              <w:pStyle w:val="S"/>
              <w:ind w:firstLine="0"/>
              <w:jc w:val="left"/>
              <w:rPr>
                <w:sz w:val="22"/>
                <w:szCs w:val="22"/>
                <w:lang w:val="ru-RU" w:eastAsia="ru-RU"/>
              </w:rPr>
            </w:pPr>
            <w:r>
              <w:rPr>
                <w:sz w:val="22"/>
                <w:szCs w:val="22"/>
                <w:lang w:val="ru-RU" w:eastAsia="ru-RU"/>
              </w:rPr>
              <w:t>Земельный участок не сформирован</w:t>
            </w:r>
          </w:p>
        </w:tc>
        <w:tc>
          <w:tcPr>
            <w:tcW w:w="895" w:type="pct"/>
            <w:tcBorders>
              <w:top w:val="single" w:sz="4" w:space="0" w:color="000000"/>
              <w:left w:val="single" w:sz="4" w:space="0" w:color="000000"/>
              <w:bottom w:val="single" w:sz="4" w:space="0" w:color="000000"/>
              <w:right w:val="single" w:sz="4" w:space="0" w:color="000000"/>
            </w:tcBorders>
          </w:tcPr>
          <w:p w14:paraId="23D6B890" w14:textId="77777777" w:rsidR="00B24E9C" w:rsidRDefault="00B24E9C" w:rsidP="00B24E9C">
            <w:pPr>
              <w:pStyle w:val="affff9"/>
              <w:spacing w:before="0"/>
            </w:pPr>
            <w:r>
              <w:t>Земли лесного фонда</w:t>
            </w:r>
          </w:p>
        </w:tc>
        <w:tc>
          <w:tcPr>
            <w:tcW w:w="1140" w:type="pct"/>
            <w:tcBorders>
              <w:top w:val="single" w:sz="4" w:space="0" w:color="000000"/>
              <w:left w:val="single" w:sz="4" w:space="0" w:color="000000"/>
              <w:bottom w:val="single" w:sz="4" w:space="0" w:color="000000"/>
              <w:right w:val="single" w:sz="4" w:space="0" w:color="000000"/>
            </w:tcBorders>
          </w:tcPr>
          <w:p w14:paraId="7F732C73" w14:textId="77777777" w:rsidR="00B24E9C" w:rsidRDefault="00B24E9C" w:rsidP="00B24E9C">
            <w:pPr>
              <w:pStyle w:val="affff9"/>
              <w:spacing w:before="0"/>
            </w:pPr>
            <w:r>
              <w:t>Земли лесного фонда</w:t>
            </w:r>
          </w:p>
        </w:tc>
        <w:tc>
          <w:tcPr>
            <w:tcW w:w="562" w:type="pct"/>
            <w:tcBorders>
              <w:top w:val="single" w:sz="4" w:space="0" w:color="000000"/>
              <w:left w:val="single" w:sz="4" w:space="0" w:color="000000"/>
              <w:bottom w:val="single" w:sz="4" w:space="0" w:color="000000"/>
              <w:right w:val="single" w:sz="4" w:space="0" w:color="000000"/>
            </w:tcBorders>
          </w:tcPr>
          <w:p w14:paraId="007D2434" w14:textId="0BB9689A" w:rsidR="00B24E9C" w:rsidRDefault="00A94CA9" w:rsidP="00B24E9C">
            <w:pPr>
              <w:pStyle w:val="S"/>
              <w:ind w:firstLine="0"/>
              <w:jc w:val="center"/>
              <w:rPr>
                <w:sz w:val="22"/>
                <w:szCs w:val="22"/>
                <w:lang w:val="ru-RU" w:eastAsia="ru-RU"/>
              </w:rPr>
            </w:pPr>
            <w:r>
              <w:rPr>
                <w:sz w:val="22"/>
                <w:szCs w:val="22"/>
                <w:lang w:val="ru-RU" w:eastAsia="ru-RU"/>
              </w:rPr>
              <w:t>2,97</w:t>
            </w:r>
          </w:p>
        </w:tc>
        <w:tc>
          <w:tcPr>
            <w:tcW w:w="1242" w:type="pct"/>
            <w:tcBorders>
              <w:top w:val="single" w:sz="4" w:space="0" w:color="000000"/>
              <w:left w:val="single" w:sz="4" w:space="0" w:color="000000"/>
              <w:bottom w:val="single" w:sz="4" w:space="0" w:color="000000"/>
              <w:right w:val="single" w:sz="4" w:space="0" w:color="000000"/>
            </w:tcBorders>
          </w:tcPr>
          <w:p w14:paraId="5BE28C12" w14:textId="77777777" w:rsidR="00B24E9C" w:rsidRDefault="00B24E9C" w:rsidP="00B24E9C">
            <w:pPr>
              <w:pStyle w:val="S"/>
              <w:ind w:firstLine="0"/>
              <w:jc w:val="left"/>
              <w:rPr>
                <w:sz w:val="22"/>
                <w:szCs w:val="22"/>
                <w:lang w:val="ru-RU" w:eastAsia="ru-RU"/>
              </w:rPr>
            </w:pPr>
            <w:r>
              <w:rPr>
                <w:sz w:val="22"/>
                <w:szCs w:val="22"/>
                <w:lang w:val="ru-RU" w:eastAsia="ru-RU"/>
              </w:rPr>
              <w:t>Эксплуатационные леса</w:t>
            </w:r>
          </w:p>
        </w:tc>
      </w:tr>
    </w:tbl>
    <w:p w14:paraId="1BD02B54" w14:textId="77777777" w:rsidR="006764B1" w:rsidRDefault="006764B1">
      <w:pPr>
        <w:ind w:firstLine="709"/>
      </w:pPr>
    </w:p>
    <w:p w14:paraId="1C1B029F" w14:textId="77777777" w:rsidR="006764B1" w:rsidRDefault="006764B1">
      <w:pPr>
        <w:pStyle w:val="afff8"/>
        <w:rPr>
          <w:sz w:val="24"/>
        </w:rPr>
      </w:pPr>
    </w:p>
    <w:p w14:paraId="53403DB7" w14:textId="77777777" w:rsidR="006764B1" w:rsidRDefault="006764B1">
      <w:pPr>
        <w:pStyle w:val="afff8"/>
        <w:rPr>
          <w:sz w:val="24"/>
        </w:rPr>
      </w:pPr>
    </w:p>
    <w:p w14:paraId="628C78E9" w14:textId="77777777" w:rsidR="006764B1" w:rsidRDefault="006764B1">
      <w:pPr>
        <w:pStyle w:val="afff8"/>
        <w:rPr>
          <w:sz w:val="24"/>
        </w:rPr>
      </w:pPr>
    </w:p>
    <w:p w14:paraId="242F746F" w14:textId="77777777" w:rsidR="006764B1" w:rsidRDefault="00000000">
      <w:pPr>
        <w:pStyle w:val="afff8"/>
      </w:pPr>
      <w:r>
        <w:rPr>
          <w:sz w:val="24"/>
        </w:rPr>
        <w:lastRenderedPageBreak/>
        <w:t>Таблица 6.3.3</w:t>
      </w:r>
    </w:p>
    <w:p w14:paraId="4B92990B" w14:textId="77777777" w:rsidR="006764B1" w:rsidRDefault="00000000">
      <w:pPr>
        <w:pStyle w:val="afff9"/>
      </w:pPr>
      <w:r>
        <w:t>Перечень участков, в отношении которых предусмотрен перевод из одной категории земель в другую</w:t>
      </w:r>
    </w:p>
    <w:tbl>
      <w:tblPr>
        <w:tblW w:w="5000" w:type="pct"/>
        <w:jc w:val="center"/>
        <w:tblLayout w:type="fixed"/>
        <w:tblLook w:val="04A0" w:firstRow="1" w:lastRow="0" w:firstColumn="1" w:lastColumn="0" w:noHBand="0" w:noVBand="1"/>
      </w:tblPr>
      <w:tblGrid>
        <w:gridCol w:w="535"/>
        <w:gridCol w:w="1771"/>
        <w:gridCol w:w="2056"/>
        <w:gridCol w:w="1700"/>
        <w:gridCol w:w="1669"/>
        <w:gridCol w:w="1840"/>
      </w:tblGrid>
      <w:tr w:rsidR="006764B1" w14:paraId="308C9805" w14:textId="77777777">
        <w:trPr>
          <w:cantSplit/>
          <w:trHeight w:val="1607"/>
          <w:tblHeader/>
          <w:jc w:val="center"/>
        </w:trPr>
        <w:tc>
          <w:tcPr>
            <w:tcW w:w="279" w:type="pct"/>
            <w:tcBorders>
              <w:top w:val="single" w:sz="4" w:space="0" w:color="000000"/>
              <w:left w:val="single" w:sz="4" w:space="0" w:color="000000"/>
              <w:bottom w:val="single" w:sz="4" w:space="0" w:color="000000"/>
              <w:right w:val="single" w:sz="4" w:space="0" w:color="000000"/>
            </w:tcBorders>
            <w:vAlign w:val="center"/>
          </w:tcPr>
          <w:p w14:paraId="52062937" w14:textId="77777777" w:rsidR="006764B1" w:rsidRDefault="00000000">
            <w:pPr>
              <w:pStyle w:val="affff9"/>
              <w:spacing w:before="0"/>
              <w:jc w:val="center"/>
            </w:pPr>
            <w:r>
              <w:t xml:space="preserve">№ </w:t>
            </w:r>
            <w:r>
              <w:br/>
              <w:t>п/п</w:t>
            </w:r>
          </w:p>
        </w:tc>
        <w:tc>
          <w:tcPr>
            <w:tcW w:w="925" w:type="pct"/>
            <w:tcBorders>
              <w:top w:val="single" w:sz="4" w:space="0" w:color="000000"/>
              <w:left w:val="single" w:sz="4" w:space="0" w:color="000000"/>
              <w:bottom w:val="single" w:sz="4" w:space="0" w:color="000000"/>
              <w:right w:val="single" w:sz="4" w:space="0" w:color="000000"/>
            </w:tcBorders>
            <w:vAlign w:val="center"/>
          </w:tcPr>
          <w:p w14:paraId="5168043D" w14:textId="77777777" w:rsidR="006764B1" w:rsidRDefault="00000000">
            <w:pPr>
              <w:pStyle w:val="affff9"/>
              <w:spacing w:before="0"/>
              <w:jc w:val="center"/>
            </w:pPr>
            <w:r>
              <w:t>Кадастровый</w:t>
            </w:r>
          </w:p>
          <w:p w14:paraId="1E776929" w14:textId="77777777" w:rsidR="006764B1" w:rsidRDefault="00000000">
            <w:pPr>
              <w:pStyle w:val="affff9"/>
              <w:spacing w:before="0"/>
              <w:jc w:val="center"/>
            </w:pPr>
            <w:r>
              <w:t>номер участка</w:t>
            </w:r>
          </w:p>
        </w:tc>
        <w:tc>
          <w:tcPr>
            <w:tcW w:w="1074" w:type="pct"/>
            <w:tcBorders>
              <w:top w:val="single" w:sz="4" w:space="0" w:color="000000"/>
              <w:left w:val="single" w:sz="4" w:space="0" w:color="000000"/>
              <w:bottom w:val="single" w:sz="4" w:space="0" w:color="000000"/>
              <w:right w:val="single" w:sz="4" w:space="0" w:color="000000"/>
            </w:tcBorders>
            <w:vAlign w:val="center"/>
          </w:tcPr>
          <w:p w14:paraId="660A0AEE" w14:textId="77777777" w:rsidR="006764B1" w:rsidRDefault="00000000">
            <w:pPr>
              <w:pStyle w:val="affff9"/>
              <w:spacing w:before="0"/>
              <w:jc w:val="center"/>
            </w:pPr>
            <w:r>
              <w:t>Категория земель</w:t>
            </w:r>
          </w:p>
        </w:tc>
        <w:tc>
          <w:tcPr>
            <w:tcW w:w="888" w:type="pct"/>
            <w:tcBorders>
              <w:top w:val="single" w:sz="4" w:space="0" w:color="000000"/>
              <w:left w:val="single" w:sz="4" w:space="0" w:color="000000"/>
              <w:bottom w:val="single" w:sz="4" w:space="0" w:color="000000"/>
              <w:right w:val="single" w:sz="4" w:space="0" w:color="000000"/>
            </w:tcBorders>
            <w:vAlign w:val="center"/>
          </w:tcPr>
          <w:p w14:paraId="2A523FC7" w14:textId="77777777" w:rsidR="006764B1" w:rsidRDefault="00000000">
            <w:pPr>
              <w:pStyle w:val="affff9"/>
              <w:spacing w:before="0"/>
              <w:jc w:val="center"/>
            </w:pPr>
            <w:r>
              <w:t>Категория земель, к которой планируется отнести земельный участок</w:t>
            </w:r>
          </w:p>
        </w:tc>
        <w:tc>
          <w:tcPr>
            <w:tcW w:w="872" w:type="pct"/>
            <w:tcBorders>
              <w:top w:val="single" w:sz="4" w:space="0" w:color="000000"/>
              <w:left w:val="single" w:sz="4" w:space="0" w:color="000000"/>
              <w:bottom w:val="single" w:sz="4" w:space="0" w:color="000000"/>
              <w:right w:val="single" w:sz="4" w:space="0" w:color="000000"/>
            </w:tcBorders>
            <w:vAlign w:val="center"/>
          </w:tcPr>
          <w:p w14:paraId="30657DAD" w14:textId="77777777" w:rsidR="006764B1" w:rsidRDefault="00000000">
            <w:pPr>
              <w:pStyle w:val="affff9"/>
              <w:spacing w:before="0"/>
              <w:jc w:val="center"/>
            </w:pPr>
            <w:r>
              <w:t>Площадь участка, подлежащего включению или исключению, га</w:t>
            </w:r>
          </w:p>
        </w:tc>
        <w:tc>
          <w:tcPr>
            <w:tcW w:w="961" w:type="pct"/>
            <w:tcBorders>
              <w:top w:val="single" w:sz="4" w:space="0" w:color="000000"/>
              <w:left w:val="single" w:sz="4" w:space="0" w:color="000000"/>
              <w:bottom w:val="single" w:sz="4" w:space="0" w:color="000000"/>
              <w:right w:val="single" w:sz="4" w:space="0" w:color="000000"/>
            </w:tcBorders>
            <w:vAlign w:val="center"/>
          </w:tcPr>
          <w:p w14:paraId="40931B28" w14:textId="77777777" w:rsidR="006764B1" w:rsidRDefault="00000000">
            <w:pPr>
              <w:pStyle w:val="affff9"/>
              <w:spacing w:before="0"/>
              <w:jc w:val="center"/>
            </w:pPr>
            <w:r>
              <w:t>Цель планируемого использования</w:t>
            </w:r>
          </w:p>
          <w:p w14:paraId="6685A80B" w14:textId="77777777" w:rsidR="006764B1" w:rsidRDefault="00000000">
            <w:pPr>
              <w:pStyle w:val="affff9"/>
              <w:spacing w:before="0"/>
              <w:jc w:val="center"/>
            </w:pPr>
            <w:r>
              <w:t>земельного участка</w:t>
            </w:r>
          </w:p>
        </w:tc>
      </w:tr>
      <w:tr w:rsidR="006764B1" w14:paraId="399C435A" w14:textId="77777777">
        <w:trPr>
          <w:cantSplit/>
          <w:trHeight w:val="105"/>
          <w:jc w:val="center"/>
        </w:trPr>
        <w:tc>
          <w:tcPr>
            <w:tcW w:w="279" w:type="pct"/>
            <w:tcBorders>
              <w:top w:val="single" w:sz="4" w:space="0" w:color="000000"/>
              <w:left w:val="single" w:sz="4" w:space="0" w:color="000000"/>
              <w:bottom w:val="single" w:sz="4" w:space="0" w:color="000000"/>
              <w:right w:val="single" w:sz="4" w:space="0" w:color="000000"/>
            </w:tcBorders>
            <w:vAlign w:val="center"/>
          </w:tcPr>
          <w:p w14:paraId="1CB0D27B" w14:textId="77777777" w:rsidR="006764B1" w:rsidRDefault="00000000">
            <w:pPr>
              <w:pStyle w:val="affff9"/>
              <w:spacing w:before="0"/>
              <w:jc w:val="center"/>
            </w:pPr>
            <w:r>
              <w:t>1</w:t>
            </w:r>
          </w:p>
        </w:tc>
        <w:tc>
          <w:tcPr>
            <w:tcW w:w="925" w:type="pct"/>
            <w:tcBorders>
              <w:top w:val="single" w:sz="4" w:space="0" w:color="000000"/>
              <w:left w:val="single" w:sz="4" w:space="0" w:color="000000"/>
              <w:bottom w:val="single" w:sz="4" w:space="0" w:color="000000"/>
              <w:right w:val="single" w:sz="4" w:space="0" w:color="000000"/>
            </w:tcBorders>
            <w:vAlign w:val="center"/>
          </w:tcPr>
          <w:p w14:paraId="46878A48" w14:textId="77777777" w:rsidR="006764B1" w:rsidRDefault="00000000">
            <w:pPr>
              <w:pStyle w:val="affff9"/>
              <w:spacing w:before="0"/>
            </w:pPr>
            <w:r>
              <w:t>38:10:000000:1228</w:t>
            </w:r>
          </w:p>
        </w:tc>
        <w:tc>
          <w:tcPr>
            <w:tcW w:w="1074" w:type="pct"/>
            <w:tcBorders>
              <w:top w:val="single" w:sz="4" w:space="0" w:color="000000"/>
              <w:left w:val="single" w:sz="4" w:space="0" w:color="000000"/>
              <w:bottom w:val="single" w:sz="4" w:space="0" w:color="000000"/>
              <w:right w:val="single" w:sz="4" w:space="0" w:color="000000"/>
            </w:tcBorders>
            <w:vAlign w:val="center"/>
          </w:tcPr>
          <w:p w14:paraId="58D0BE94" w14:textId="77777777" w:rsidR="006764B1" w:rsidRDefault="00000000">
            <w:pPr>
              <w:pStyle w:val="affff9"/>
              <w:spacing w:before="0"/>
              <w:rPr>
                <w:rFonts w:eastAsia="Calibri"/>
              </w:rPr>
            </w:pPr>
            <w:r>
              <w:rPr>
                <w:rFonts w:eastAsia="Calibri"/>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888" w:type="pct"/>
            <w:tcBorders>
              <w:top w:val="single" w:sz="4" w:space="0" w:color="000000"/>
              <w:left w:val="single" w:sz="4" w:space="0" w:color="000000"/>
              <w:bottom w:val="single" w:sz="4" w:space="0" w:color="000000"/>
              <w:right w:val="single" w:sz="4" w:space="0" w:color="000000"/>
            </w:tcBorders>
            <w:vAlign w:val="center"/>
          </w:tcPr>
          <w:p w14:paraId="5B2C061C" w14:textId="77777777" w:rsidR="006764B1" w:rsidRDefault="00000000">
            <w:pPr>
              <w:pStyle w:val="affff9"/>
              <w:spacing w:before="0"/>
              <w:rPr>
                <w:rFonts w:eastAsia="Calibri"/>
              </w:rPr>
            </w:pPr>
            <w:r>
              <w:rPr>
                <w:rFonts w:eastAsia="Calibri"/>
              </w:rPr>
              <w:t>Земли населенных пунктов</w:t>
            </w:r>
          </w:p>
        </w:tc>
        <w:tc>
          <w:tcPr>
            <w:tcW w:w="872" w:type="pct"/>
            <w:tcBorders>
              <w:top w:val="single" w:sz="4" w:space="0" w:color="000000"/>
              <w:left w:val="single" w:sz="4" w:space="0" w:color="000000"/>
              <w:bottom w:val="single" w:sz="4" w:space="0" w:color="000000"/>
              <w:right w:val="single" w:sz="4" w:space="0" w:color="000000"/>
            </w:tcBorders>
            <w:vAlign w:val="center"/>
          </w:tcPr>
          <w:p w14:paraId="42F351EA" w14:textId="77777777" w:rsidR="006764B1" w:rsidRDefault="00000000">
            <w:pPr>
              <w:pStyle w:val="affff9"/>
              <w:spacing w:before="0"/>
              <w:jc w:val="center"/>
            </w:pPr>
            <w:r>
              <w:t>0,21</w:t>
            </w:r>
          </w:p>
        </w:tc>
        <w:tc>
          <w:tcPr>
            <w:tcW w:w="961" w:type="pct"/>
            <w:tcBorders>
              <w:top w:val="single" w:sz="4" w:space="0" w:color="000000"/>
              <w:left w:val="single" w:sz="4" w:space="0" w:color="000000"/>
              <w:bottom w:val="single" w:sz="4" w:space="0" w:color="000000"/>
              <w:right w:val="single" w:sz="4" w:space="0" w:color="000000"/>
            </w:tcBorders>
            <w:vAlign w:val="center"/>
          </w:tcPr>
          <w:p w14:paraId="0B9A4D83" w14:textId="77777777" w:rsidR="006764B1" w:rsidRDefault="00000000">
            <w:pPr>
              <w:pStyle w:val="affff9"/>
              <w:spacing w:before="0"/>
            </w:pPr>
            <w:r>
              <w:rPr>
                <w:lang w:eastAsia="ru-RU"/>
              </w:rPr>
              <w:t>Для строительства и эксплуатации автодорог</w:t>
            </w:r>
          </w:p>
        </w:tc>
      </w:tr>
      <w:tr w:rsidR="006764B1" w14:paraId="26E48C13" w14:textId="77777777">
        <w:trPr>
          <w:cantSplit/>
          <w:trHeight w:val="105"/>
          <w:jc w:val="center"/>
        </w:trPr>
        <w:tc>
          <w:tcPr>
            <w:tcW w:w="279" w:type="pct"/>
            <w:tcBorders>
              <w:top w:val="single" w:sz="4" w:space="0" w:color="000000"/>
              <w:left w:val="single" w:sz="4" w:space="0" w:color="000000"/>
              <w:bottom w:val="single" w:sz="4" w:space="0" w:color="000000"/>
              <w:right w:val="single" w:sz="4" w:space="0" w:color="000000"/>
            </w:tcBorders>
            <w:vAlign w:val="center"/>
          </w:tcPr>
          <w:p w14:paraId="3AD0A658" w14:textId="77777777" w:rsidR="006764B1" w:rsidRDefault="00000000">
            <w:pPr>
              <w:pStyle w:val="affff9"/>
              <w:spacing w:before="0"/>
              <w:jc w:val="center"/>
            </w:pPr>
            <w:r>
              <w:t>2</w:t>
            </w:r>
          </w:p>
        </w:tc>
        <w:tc>
          <w:tcPr>
            <w:tcW w:w="925" w:type="pct"/>
            <w:tcBorders>
              <w:top w:val="single" w:sz="4" w:space="0" w:color="000000"/>
              <w:left w:val="single" w:sz="4" w:space="0" w:color="000000"/>
              <w:bottom w:val="single" w:sz="4" w:space="0" w:color="000000"/>
              <w:right w:val="single" w:sz="4" w:space="0" w:color="000000"/>
            </w:tcBorders>
            <w:vAlign w:val="center"/>
          </w:tcPr>
          <w:p w14:paraId="718A3EDB" w14:textId="77777777" w:rsidR="006764B1" w:rsidRDefault="00000000">
            <w:pPr>
              <w:pStyle w:val="affff9"/>
              <w:spacing w:before="0"/>
            </w:pPr>
            <w:r>
              <w:t>38:10:070745:2</w:t>
            </w:r>
          </w:p>
        </w:tc>
        <w:tc>
          <w:tcPr>
            <w:tcW w:w="1074" w:type="pct"/>
            <w:tcBorders>
              <w:top w:val="single" w:sz="4" w:space="0" w:color="000000"/>
              <w:left w:val="single" w:sz="4" w:space="0" w:color="000000"/>
              <w:bottom w:val="single" w:sz="4" w:space="0" w:color="000000"/>
              <w:right w:val="single" w:sz="4" w:space="0" w:color="000000"/>
            </w:tcBorders>
            <w:vAlign w:val="center"/>
          </w:tcPr>
          <w:p w14:paraId="5F9A3CEF" w14:textId="77777777" w:rsidR="006764B1" w:rsidRDefault="00000000">
            <w:pPr>
              <w:pStyle w:val="affff9"/>
              <w:spacing w:before="0"/>
              <w:rPr>
                <w:rFonts w:eastAsia="Calibri"/>
              </w:rPr>
            </w:pPr>
            <w:r>
              <w:rPr>
                <w:rFonts w:eastAsia="Calibri"/>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888" w:type="pct"/>
            <w:tcBorders>
              <w:top w:val="single" w:sz="4" w:space="0" w:color="000000"/>
              <w:left w:val="single" w:sz="4" w:space="0" w:color="000000"/>
              <w:bottom w:val="single" w:sz="4" w:space="0" w:color="000000"/>
              <w:right w:val="single" w:sz="4" w:space="0" w:color="000000"/>
            </w:tcBorders>
            <w:vAlign w:val="center"/>
          </w:tcPr>
          <w:p w14:paraId="3B2093E3" w14:textId="77777777" w:rsidR="006764B1" w:rsidRDefault="00000000">
            <w:pPr>
              <w:pStyle w:val="affff9"/>
              <w:spacing w:before="0"/>
              <w:rPr>
                <w:rFonts w:eastAsia="Calibri"/>
              </w:rPr>
            </w:pPr>
            <w:r>
              <w:rPr>
                <w:rFonts w:eastAsia="Calibri"/>
              </w:rPr>
              <w:t>Земли населенных пунктов</w:t>
            </w:r>
          </w:p>
        </w:tc>
        <w:tc>
          <w:tcPr>
            <w:tcW w:w="872" w:type="pct"/>
            <w:tcBorders>
              <w:top w:val="single" w:sz="4" w:space="0" w:color="000000"/>
              <w:left w:val="single" w:sz="4" w:space="0" w:color="000000"/>
              <w:bottom w:val="single" w:sz="4" w:space="0" w:color="000000"/>
              <w:right w:val="single" w:sz="4" w:space="0" w:color="000000"/>
            </w:tcBorders>
            <w:vAlign w:val="center"/>
          </w:tcPr>
          <w:p w14:paraId="6BD636FD" w14:textId="77777777" w:rsidR="006764B1" w:rsidRDefault="00000000">
            <w:pPr>
              <w:pStyle w:val="affff9"/>
              <w:spacing w:before="0"/>
              <w:jc w:val="center"/>
            </w:pPr>
            <w:r>
              <w:t>0,87</w:t>
            </w:r>
          </w:p>
        </w:tc>
        <w:tc>
          <w:tcPr>
            <w:tcW w:w="961" w:type="pct"/>
            <w:tcBorders>
              <w:top w:val="single" w:sz="4" w:space="0" w:color="000000"/>
              <w:left w:val="single" w:sz="4" w:space="0" w:color="000000"/>
              <w:bottom w:val="single" w:sz="4" w:space="0" w:color="000000"/>
              <w:right w:val="single" w:sz="4" w:space="0" w:color="000000"/>
            </w:tcBorders>
            <w:vAlign w:val="center"/>
          </w:tcPr>
          <w:p w14:paraId="14088BB6" w14:textId="77777777" w:rsidR="006764B1" w:rsidRDefault="00000000">
            <w:pPr>
              <w:pStyle w:val="affff9"/>
              <w:spacing w:before="0"/>
            </w:pPr>
            <w:r>
              <w:t>Для эксплуатации автомобильной дороги</w:t>
            </w:r>
          </w:p>
        </w:tc>
      </w:tr>
      <w:tr w:rsidR="006764B1" w14:paraId="521E950A" w14:textId="77777777">
        <w:trPr>
          <w:cantSplit/>
          <w:trHeight w:val="105"/>
          <w:jc w:val="center"/>
        </w:trPr>
        <w:tc>
          <w:tcPr>
            <w:tcW w:w="279" w:type="pct"/>
            <w:tcBorders>
              <w:top w:val="single" w:sz="4" w:space="0" w:color="000000"/>
              <w:left w:val="single" w:sz="4" w:space="0" w:color="000000"/>
              <w:bottom w:val="single" w:sz="4" w:space="0" w:color="000000"/>
              <w:right w:val="single" w:sz="4" w:space="0" w:color="000000"/>
            </w:tcBorders>
            <w:vAlign w:val="center"/>
          </w:tcPr>
          <w:p w14:paraId="74F11751" w14:textId="77777777" w:rsidR="006764B1" w:rsidRDefault="00000000">
            <w:pPr>
              <w:pStyle w:val="affff9"/>
              <w:spacing w:before="0"/>
              <w:jc w:val="center"/>
            </w:pPr>
            <w:r>
              <w:t>5</w:t>
            </w:r>
          </w:p>
        </w:tc>
        <w:tc>
          <w:tcPr>
            <w:tcW w:w="925" w:type="pct"/>
            <w:tcBorders>
              <w:top w:val="single" w:sz="4" w:space="0" w:color="000000"/>
              <w:left w:val="single" w:sz="4" w:space="0" w:color="000000"/>
              <w:bottom w:val="single" w:sz="4" w:space="0" w:color="000000"/>
              <w:right w:val="single" w:sz="4" w:space="0" w:color="000000"/>
            </w:tcBorders>
            <w:vAlign w:val="center"/>
          </w:tcPr>
          <w:p w14:paraId="60187A21" w14:textId="77777777" w:rsidR="006764B1" w:rsidRDefault="00000000">
            <w:pPr>
              <w:pStyle w:val="affff9"/>
              <w:spacing w:before="0"/>
            </w:pPr>
            <w:r>
              <w:t>38:10:070809:220</w:t>
            </w:r>
          </w:p>
        </w:tc>
        <w:tc>
          <w:tcPr>
            <w:tcW w:w="1074" w:type="pct"/>
            <w:tcBorders>
              <w:top w:val="single" w:sz="4" w:space="0" w:color="000000"/>
              <w:left w:val="single" w:sz="4" w:space="0" w:color="000000"/>
              <w:bottom w:val="single" w:sz="4" w:space="0" w:color="000000"/>
              <w:right w:val="single" w:sz="4" w:space="0" w:color="000000"/>
            </w:tcBorders>
            <w:vAlign w:val="center"/>
          </w:tcPr>
          <w:p w14:paraId="26123FFF" w14:textId="77777777" w:rsidR="006764B1" w:rsidRDefault="00000000">
            <w:pPr>
              <w:pStyle w:val="affff9"/>
              <w:spacing w:before="0"/>
              <w:rPr>
                <w:rFonts w:eastAsia="Calibri"/>
              </w:rPr>
            </w:pPr>
            <w:r>
              <w:rPr>
                <w:rFonts w:eastAsia="Calibri"/>
              </w:rPr>
              <w:t>Земли особо охраняемых территорий</w:t>
            </w:r>
          </w:p>
        </w:tc>
        <w:tc>
          <w:tcPr>
            <w:tcW w:w="888" w:type="pct"/>
            <w:tcBorders>
              <w:top w:val="single" w:sz="4" w:space="0" w:color="000000"/>
              <w:left w:val="single" w:sz="4" w:space="0" w:color="000000"/>
              <w:bottom w:val="single" w:sz="4" w:space="0" w:color="000000"/>
              <w:right w:val="single" w:sz="4" w:space="0" w:color="000000"/>
            </w:tcBorders>
            <w:vAlign w:val="center"/>
          </w:tcPr>
          <w:p w14:paraId="252DE4B8" w14:textId="77777777" w:rsidR="006764B1" w:rsidRDefault="00000000">
            <w:pPr>
              <w:pStyle w:val="affff9"/>
              <w:spacing w:before="0"/>
              <w:rPr>
                <w:rFonts w:eastAsia="Calibri"/>
              </w:rPr>
            </w:pPr>
            <w:r>
              <w:rPr>
                <w:rFonts w:eastAsia="Calibri"/>
              </w:rPr>
              <w:t>Земли населенных пунктов</w:t>
            </w:r>
          </w:p>
        </w:tc>
        <w:tc>
          <w:tcPr>
            <w:tcW w:w="872" w:type="pct"/>
            <w:tcBorders>
              <w:top w:val="single" w:sz="4" w:space="0" w:color="000000"/>
              <w:left w:val="single" w:sz="4" w:space="0" w:color="000000"/>
              <w:bottom w:val="single" w:sz="4" w:space="0" w:color="000000"/>
              <w:right w:val="single" w:sz="4" w:space="0" w:color="000000"/>
            </w:tcBorders>
            <w:vAlign w:val="center"/>
          </w:tcPr>
          <w:p w14:paraId="6CAC1A78" w14:textId="77777777" w:rsidR="006764B1" w:rsidRDefault="00000000">
            <w:pPr>
              <w:pStyle w:val="affff9"/>
              <w:spacing w:before="0"/>
              <w:jc w:val="center"/>
            </w:pPr>
            <w:r>
              <w:t>1,69</w:t>
            </w:r>
          </w:p>
        </w:tc>
        <w:tc>
          <w:tcPr>
            <w:tcW w:w="961" w:type="pct"/>
            <w:tcBorders>
              <w:top w:val="single" w:sz="4" w:space="0" w:color="000000"/>
              <w:left w:val="single" w:sz="4" w:space="0" w:color="000000"/>
              <w:bottom w:val="single" w:sz="4" w:space="0" w:color="000000"/>
              <w:right w:val="single" w:sz="4" w:space="0" w:color="000000"/>
            </w:tcBorders>
            <w:vAlign w:val="center"/>
          </w:tcPr>
          <w:p w14:paraId="21804D34" w14:textId="77777777" w:rsidR="006764B1" w:rsidRDefault="00000000">
            <w:pPr>
              <w:pStyle w:val="affff9"/>
              <w:spacing w:before="0"/>
            </w:pPr>
            <w:r>
              <w:t>Площадка накопления твердых коммунальных отходов</w:t>
            </w:r>
          </w:p>
        </w:tc>
      </w:tr>
      <w:tr w:rsidR="006764B1" w14:paraId="5D264F09" w14:textId="77777777">
        <w:trPr>
          <w:cantSplit/>
          <w:trHeight w:val="105"/>
          <w:jc w:val="center"/>
        </w:trPr>
        <w:tc>
          <w:tcPr>
            <w:tcW w:w="279" w:type="pct"/>
            <w:tcBorders>
              <w:top w:val="single" w:sz="4" w:space="0" w:color="000000"/>
              <w:left w:val="single" w:sz="4" w:space="0" w:color="000000"/>
              <w:bottom w:val="single" w:sz="4" w:space="0" w:color="000000"/>
              <w:right w:val="single" w:sz="4" w:space="0" w:color="000000"/>
            </w:tcBorders>
            <w:vAlign w:val="center"/>
          </w:tcPr>
          <w:p w14:paraId="7A486F9B" w14:textId="77777777" w:rsidR="006764B1" w:rsidRDefault="00000000">
            <w:pPr>
              <w:pStyle w:val="affff9"/>
              <w:spacing w:before="0"/>
              <w:jc w:val="center"/>
            </w:pPr>
            <w:r>
              <w:t>6</w:t>
            </w:r>
          </w:p>
        </w:tc>
        <w:tc>
          <w:tcPr>
            <w:tcW w:w="925" w:type="pct"/>
            <w:tcBorders>
              <w:top w:val="single" w:sz="4" w:space="0" w:color="000000"/>
              <w:left w:val="single" w:sz="4" w:space="0" w:color="000000"/>
              <w:bottom w:val="single" w:sz="4" w:space="0" w:color="000000"/>
              <w:right w:val="single" w:sz="4" w:space="0" w:color="000000"/>
            </w:tcBorders>
            <w:vAlign w:val="center"/>
          </w:tcPr>
          <w:p w14:paraId="47EE7862" w14:textId="77777777" w:rsidR="006764B1" w:rsidRDefault="00000000">
            <w:pPr>
              <w:pStyle w:val="affff9"/>
              <w:spacing w:before="0"/>
            </w:pPr>
            <w:r>
              <w:t>38:10:070809:107</w:t>
            </w:r>
          </w:p>
        </w:tc>
        <w:tc>
          <w:tcPr>
            <w:tcW w:w="1074" w:type="pct"/>
            <w:tcBorders>
              <w:top w:val="single" w:sz="4" w:space="0" w:color="000000"/>
              <w:left w:val="single" w:sz="4" w:space="0" w:color="000000"/>
              <w:bottom w:val="single" w:sz="4" w:space="0" w:color="000000"/>
              <w:right w:val="single" w:sz="4" w:space="0" w:color="000000"/>
            </w:tcBorders>
            <w:vAlign w:val="center"/>
          </w:tcPr>
          <w:p w14:paraId="228D10CF" w14:textId="77777777" w:rsidR="006764B1" w:rsidRDefault="00000000">
            <w:pPr>
              <w:pStyle w:val="affff9"/>
              <w:spacing w:before="0"/>
              <w:rPr>
                <w:rFonts w:eastAsia="Calibri"/>
              </w:rPr>
            </w:pPr>
            <w:r>
              <w:rPr>
                <w:rFonts w:eastAsia="Calibri"/>
              </w:rPr>
              <w:t>Земли особо охраняемых территорий</w:t>
            </w:r>
          </w:p>
        </w:tc>
        <w:tc>
          <w:tcPr>
            <w:tcW w:w="888" w:type="pct"/>
            <w:tcBorders>
              <w:top w:val="single" w:sz="4" w:space="0" w:color="000000"/>
              <w:left w:val="single" w:sz="4" w:space="0" w:color="000000"/>
              <w:bottom w:val="single" w:sz="4" w:space="0" w:color="000000"/>
              <w:right w:val="single" w:sz="4" w:space="0" w:color="000000"/>
            </w:tcBorders>
            <w:vAlign w:val="center"/>
          </w:tcPr>
          <w:p w14:paraId="18CA9A70" w14:textId="77777777" w:rsidR="006764B1" w:rsidRDefault="00000000">
            <w:pPr>
              <w:pStyle w:val="affff9"/>
              <w:spacing w:before="0"/>
              <w:rPr>
                <w:rFonts w:eastAsia="Calibri"/>
              </w:rPr>
            </w:pPr>
            <w:r>
              <w:rPr>
                <w:rFonts w:eastAsia="Calibri"/>
              </w:rPr>
              <w:t>Земли населенных пунктов</w:t>
            </w:r>
          </w:p>
        </w:tc>
        <w:tc>
          <w:tcPr>
            <w:tcW w:w="872" w:type="pct"/>
            <w:tcBorders>
              <w:top w:val="single" w:sz="4" w:space="0" w:color="000000"/>
              <w:left w:val="single" w:sz="4" w:space="0" w:color="000000"/>
              <w:bottom w:val="single" w:sz="4" w:space="0" w:color="000000"/>
              <w:right w:val="single" w:sz="4" w:space="0" w:color="000000"/>
            </w:tcBorders>
            <w:vAlign w:val="center"/>
          </w:tcPr>
          <w:p w14:paraId="2F9367DF" w14:textId="77777777" w:rsidR="006764B1" w:rsidRDefault="00000000">
            <w:pPr>
              <w:pStyle w:val="affff9"/>
              <w:spacing w:before="0"/>
              <w:jc w:val="center"/>
            </w:pPr>
            <w:r>
              <w:t>3,23</w:t>
            </w:r>
          </w:p>
        </w:tc>
        <w:tc>
          <w:tcPr>
            <w:tcW w:w="961" w:type="pct"/>
            <w:tcBorders>
              <w:top w:val="single" w:sz="4" w:space="0" w:color="000000"/>
              <w:left w:val="single" w:sz="4" w:space="0" w:color="000000"/>
              <w:bottom w:val="single" w:sz="4" w:space="0" w:color="000000"/>
              <w:right w:val="single" w:sz="4" w:space="0" w:color="000000"/>
            </w:tcBorders>
            <w:vAlign w:val="center"/>
          </w:tcPr>
          <w:p w14:paraId="45049DCB" w14:textId="77777777" w:rsidR="006764B1" w:rsidRDefault="00000000">
            <w:pPr>
              <w:pStyle w:val="affff9"/>
              <w:spacing w:before="0"/>
            </w:pPr>
            <w:r>
              <w:t>Размещение кладбищ и мест захоронения</w:t>
            </w:r>
          </w:p>
        </w:tc>
      </w:tr>
      <w:tr w:rsidR="006764B1" w14:paraId="51FC4116" w14:textId="77777777">
        <w:trPr>
          <w:cantSplit/>
          <w:trHeight w:val="105"/>
          <w:jc w:val="center"/>
        </w:trPr>
        <w:tc>
          <w:tcPr>
            <w:tcW w:w="279" w:type="pct"/>
            <w:tcBorders>
              <w:top w:val="single" w:sz="4" w:space="0" w:color="000000"/>
              <w:left w:val="single" w:sz="4" w:space="0" w:color="000000"/>
              <w:bottom w:val="single" w:sz="4" w:space="0" w:color="000000"/>
              <w:right w:val="single" w:sz="4" w:space="0" w:color="000000"/>
            </w:tcBorders>
            <w:vAlign w:val="center"/>
          </w:tcPr>
          <w:p w14:paraId="21B2E164" w14:textId="77777777" w:rsidR="006764B1" w:rsidRDefault="00000000">
            <w:pPr>
              <w:pStyle w:val="affff9"/>
              <w:spacing w:before="0"/>
              <w:jc w:val="center"/>
            </w:pPr>
            <w:r>
              <w:t>7</w:t>
            </w:r>
          </w:p>
        </w:tc>
        <w:tc>
          <w:tcPr>
            <w:tcW w:w="925" w:type="pct"/>
            <w:tcBorders>
              <w:top w:val="single" w:sz="4" w:space="0" w:color="000000"/>
              <w:left w:val="single" w:sz="4" w:space="0" w:color="000000"/>
              <w:bottom w:val="single" w:sz="4" w:space="0" w:color="000000"/>
              <w:right w:val="single" w:sz="4" w:space="0" w:color="000000"/>
            </w:tcBorders>
            <w:vAlign w:val="center"/>
          </w:tcPr>
          <w:p w14:paraId="667D79FD" w14:textId="77777777" w:rsidR="006764B1" w:rsidRDefault="00000000">
            <w:pPr>
              <w:pStyle w:val="affff9"/>
              <w:spacing w:before="0"/>
            </w:pPr>
            <w:r>
              <w:t>38:10:070809:5</w:t>
            </w:r>
          </w:p>
        </w:tc>
        <w:tc>
          <w:tcPr>
            <w:tcW w:w="1074" w:type="pct"/>
            <w:tcBorders>
              <w:top w:val="single" w:sz="4" w:space="0" w:color="000000"/>
              <w:left w:val="single" w:sz="4" w:space="0" w:color="000000"/>
              <w:bottom w:val="single" w:sz="4" w:space="0" w:color="000000"/>
              <w:right w:val="single" w:sz="4" w:space="0" w:color="000000"/>
            </w:tcBorders>
            <w:vAlign w:val="center"/>
          </w:tcPr>
          <w:p w14:paraId="76BDD5BE" w14:textId="77777777" w:rsidR="006764B1" w:rsidRDefault="00000000">
            <w:pPr>
              <w:pStyle w:val="affff9"/>
              <w:spacing w:before="0"/>
              <w:rPr>
                <w:rFonts w:eastAsia="Calibri"/>
              </w:rPr>
            </w:pPr>
            <w:r>
              <w:rPr>
                <w:rFonts w:eastAsia="Calibri"/>
              </w:rPr>
              <w:t>Земли сельскохозяйственного назначения</w:t>
            </w:r>
          </w:p>
        </w:tc>
        <w:tc>
          <w:tcPr>
            <w:tcW w:w="888" w:type="pct"/>
            <w:tcBorders>
              <w:top w:val="single" w:sz="4" w:space="0" w:color="000000"/>
              <w:left w:val="single" w:sz="4" w:space="0" w:color="000000"/>
              <w:bottom w:val="single" w:sz="4" w:space="0" w:color="000000"/>
              <w:right w:val="single" w:sz="4" w:space="0" w:color="000000"/>
            </w:tcBorders>
            <w:vAlign w:val="center"/>
          </w:tcPr>
          <w:p w14:paraId="6BBDDD5F" w14:textId="77777777" w:rsidR="006764B1" w:rsidRDefault="00000000">
            <w:pPr>
              <w:pStyle w:val="affff9"/>
              <w:spacing w:before="0"/>
              <w:rPr>
                <w:rFonts w:eastAsia="Calibri"/>
              </w:rPr>
            </w:pPr>
            <w:r>
              <w:rPr>
                <w:rFonts w:eastAsia="Calibri"/>
              </w:rPr>
              <w:t>Земли населенных пунктов</w:t>
            </w:r>
          </w:p>
        </w:tc>
        <w:tc>
          <w:tcPr>
            <w:tcW w:w="872" w:type="pct"/>
            <w:tcBorders>
              <w:top w:val="single" w:sz="4" w:space="0" w:color="000000"/>
              <w:left w:val="single" w:sz="4" w:space="0" w:color="000000"/>
              <w:bottom w:val="single" w:sz="4" w:space="0" w:color="000000"/>
              <w:right w:val="single" w:sz="4" w:space="0" w:color="000000"/>
            </w:tcBorders>
            <w:vAlign w:val="center"/>
          </w:tcPr>
          <w:p w14:paraId="6DE26F62" w14:textId="77777777" w:rsidR="006764B1" w:rsidRDefault="00000000">
            <w:pPr>
              <w:pStyle w:val="affff9"/>
              <w:spacing w:before="0"/>
              <w:jc w:val="center"/>
            </w:pPr>
            <w:r>
              <w:t>119,11</w:t>
            </w:r>
          </w:p>
        </w:tc>
        <w:tc>
          <w:tcPr>
            <w:tcW w:w="961" w:type="pct"/>
            <w:tcBorders>
              <w:top w:val="single" w:sz="4" w:space="0" w:color="000000"/>
              <w:left w:val="single" w:sz="4" w:space="0" w:color="000000"/>
              <w:bottom w:val="single" w:sz="4" w:space="0" w:color="000000"/>
              <w:right w:val="single" w:sz="4" w:space="0" w:color="000000"/>
            </w:tcBorders>
            <w:vAlign w:val="center"/>
          </w:tcPr>
          <w:p w14:paraId="22D7F5C5" w14:textId="77777777" w:rsidR="006764B1" w:rsidRDefault="00000000">
            <w:pPr>
              <w:pStyle w:val="affff9"/>
              <w:spacing w:before="0"/>
            </w:pPr>
            <w:r>
              <w:rPr>
                <w:rStyle w:val="infoinfo-item-text"/>
              </w:rPr>
              <w:t>Для ведения подсобного хозяйства</w:t>
            </w:r>
          </w:p>
        </w:tc>
      </w:tr>
      <w:tr w:rsidR="006764B1" w14:paraId="4864747C" w14:textId="77777777">
        <w:trPr>
          <w:cantSplit/>
          <w:trHeight w:val="105"/>
          <w:jc w:val="center"/>
        </w:trPr>
        <w:tc>
          <w:tcPr>
            <w:tcW w:w="279" w:type="pct"/>
            <w:tcBorders>
              <w:top w:val="single" w:sz="4" w:space="0" w:color="000000"/>
              <w:left w:val="single" w:sz="4" w:space="0" w:color="000000"/>
              <w:bottom w:val="single" w:sz="4" w:space="0" w:color="000000"/>
              <w:right w:val="single" w:sz="4" w:space="0" w:color="000000"/>
            </w:tcBorders>
            <w:vAlign w:val="center"/>
          </w:tcPr>
          <w:p w14:paraId="5559BD83" w14:textId="77777777" w:rsidR="006764B1" w:rsidRDefault="00000000">
            <w:pPr>
              <w:pStyle w:val="affff9"/>
              <w:spacing w:before="0"/>
              <w:jc w:val="center"/>
            </w:pPr>
            <w:r>
              <w:lastRenderedPageBreak/>
              <w:t>8</w:t>
            </w:r>
          </w:p>
        </w:tc>
        <w:tc>
          <w:tcPr>
            <w:tcW w:w="925" w:type="pct"/>
            <w:tcBorders>
              <w:top w:val="single" w:sz="4" w:space="0" w:color="000000"/>
              <w:left w:val="single" w:sz="4" w:space="0" w:color="000000"/>
              <w:bottom w:val="single" w:sz="4" w:space="0" w:color="000000"/>
              <w:right w:val="single" w:sz="4" w:space="0" w:color="000000"/>
            </w:tcBorders>
            <w:vAlign w:val="center"/>
          </w:tcPr>
          <w:p w14:paraId="6EC8203B" w14:textId="77777777" w:rsidR="006764B1" w:rsidRDefault="00000000">
            <w:pPr>
              <w:pStyle w:val="affff9"/>
              <w:spacing w:before="0"/>
            </w:pPr>
            <w:r>
              <w:t>38:10:070809:2</w:t>
            </w:r>
          </w:p>
        </w:tc>
        <w:tc>
          <w:tcPr>
            <w:tcW w:w="1074" w:type="pct"/>
            <w:tcBorders>
              <w:top w:val="single" w:sz="4" w:space="0" w:color="000000"/>
              <w:left w:val="single" w:sz="4" w:space="0" w:color="000000"/>
              <w:bottom w:val="single" w:sz="4" w:space="0" w:color="000000"/>
              <w:right w:val="single" w:sz="4" w:space="0" w:color="000000"/>
            </w:tcBorders>
            <w:vAlign w:val="center"/>
          </w:tcPr>
          <w:p w14:paraId="0E8968E1" w14:textId="77777777" w:rsidR="006764B1" w:rsidRDefault="00000000">
            <w:pPr>
              <w:pStyle w:val="affff9"/>
              <w:spacing w:before="0"/>
              <w:rPr>
                <w:rFonts w:eastAsia="Calibri"/>
              </w:rPr>
            </w:pPr>
            <w:r>
              <w:rPr>
                <w:rFonts w:eastAsia="Calibri"/>
              </w:rPr>
              <w:t>Земли сельскохозяйственного назначения</w:t>
            </w:r>
          </w:p>
        </w:tc>
        <w:tc>
          <w:tcPr>
            <w:tcW w:w="888" w:type="pct"/>
            <w:tcBorders>
              <w:top w:val="single" w:sz="4" w:space="0" w:color="000000"/>
              <w:left w:val="single" w:sz="4" w:space="0" w:color="000000"/>
              <w:bottom w:val="single" w:sz="4" w:space="0" w:color="000000"/>
              <w:right w:val="single" w:sz="4" w:space="0" w:color="000000"/>
            </w:tcBorders>
            <w:vAlign w:val="center"/>
          </w:tcPr>
          <w:p w14:paraId="48893383" w14:textId="77777777" w:rsidR="006764B1" w:rsidRDefault="00000000">
            <w:pPr>
              <w:pStyle w:val="affff9"/>
              <w:spacing w:before="0"/>
              <w:rPr>
                <w:rFonts w:eastAsia="Calibri"/>
              </w:rPr>
            </w:pPr>
            <w:r>
              <w:rPr>
                <w:rFonts w:eastAsia="Calibri"/>
              </w:rPr>
              <w:t>Земли населенных пунктов</w:t>
            </w:r>
          </w:p>
        </w:tc>
        <w:tc>
          <w:tcPr>
            <w:tcW w:w="872" w:type="pct"/>
            <w:tcBorders>
              <w:top w:val="single" w:sz="4" w:space="0" w:color="000000"/>
              <w:left w:val="single" w:sz="4" w:space="0" w:color="000000"/>
              <w:bottom w:val="single" w:sz="4" w:space="0" w:color="000000"/>
              <w:right w:val="single" w:sz="4" w:space="0" w:color="000000"/>
            </w:tcBorders>
            <w:vAlign w:val="center"/>
          </w:tcPr>
          <w:p w14:paraId="528A1622" w14:textId="77777777" w:rsidR="006764B1" w:rsidRDefault="00000000">
            <w:pPr>
              <w:pStyle w:val="affff9"/>
              <w:spacing w:before="0"/>
              <w:jc w:val="center"/>
            </w:pPr>
            <w:r>
              <w:t>7,88</w:t>
            </w:r>
          </w:p>
        </w:tc>
        <w:tc>
          <w:tcPr>
            <w:tcW w:w="961" w:type="pct"/>
            <w:tcBorders>
              <w:top w:val="single" w:sz="4" w:space="0" w:color="000000"/>
              <w:left w:val="single" w:sz="4" w:space="0" w:color="000000"/>
              <w:bottom w:val="single" w:sz="4" w:space="0" w:color="000000"/>
              <w:right w:val="single" w:sz="4" w:space="0" w:color="000000"/>
            </w:tcBorders>
            <w:vAlign w:val="center"/>
          </w:tcPr>
          <w:p w14:paraId="1680059F" w14:textId="77777777" w:rsidR="006764B1" w:rsidRDefault="00000000">
            <w:pPr>
              <w:pStyle w:val="affff9"/>
              <w:spacing w:before="0"/>
            </w:pPr>
            <w:r>
              <w:t>Размещение служебных и производственных помещений для постоянного проживания глубоко умственно отсталых инвалидов</w:t>
            </w:r>
          </w:p>
        </w:tc>
      </w:tr>
      <w:tr w:rsidR="006764B1" w14:paraId="2EFBE56C" w14:textId="77777777">
        <w:trPr>
          <w:cantSplit/>
          <w:trHeight w:val="105"/>
          <w:jc w:val="center"/>
        </w:trPr>
        <w:tc>
          <w:tcPr>
            <w:tcW w:w="279" w:type="pct"/>
            <w:tcBorders>
              <w:top w:val="single" w:sz="4" w:space="0" w:color="000000"/>
              <w:left w:val="single" w:sz="4" w:space="0" w:color="000000"/>
              <w:bottom w:val="single" w:sz="4" w:space="0" w:color="000000"/>
              <w:right w:val="single" w:sz="4" w:space="0" w:color="000000"/>
            </w:tcBorders>
            <w:vAlign w:val="center"/>
          </w:tcPr>
          <w:p w14:paraId="50D59D13" w14:textId="77777777" w:rsidR="006764B1" w:rsidRDefault="00000000">
            <w:pPr>
              <w:pStyle w:val="affff9"/>
              <w:spacing w:before="0"/>
              <w:jc w:val="center"/>
            </w:pPr>
            <w:r>
              <w:t>9</w:t>
            </w:r>
          </w:p>
        </w:tc>
        <w:tc>
          <w:tcPr>
            <w:tcW w:w="925" w:type="pct"/>
            <w:tcBorders>
              <w:top w:val="single" w:sz="4" w:space="0" w:color="000000"/>
              <w:left w:val="single" w:sz="4" w:space="0" w:color="000000"/>
              <w:bottom w:val="single" w:sz="4" w:space="0" w:color="000000"/>
              <w:right w:val="single" w:sz="4" w:space="0" w:color="000000"/>
            </w:tcBorders>
            <w:vAlign w:val="center"/>
          </w:tcPr>
          <w:p w14:paraId="2DF7CE8D" w14:textId="77777777" w:rsidR="006764B1" w:rsidRDefault="00000000">
            <w:pPr>
              <w:pStyle w:val="affff9"/>
              <w:spacing w:before="0"/>
            </w:pPr>
            <w:r>
              <w:t>38:10:070846:2</w:t>
            </w:r>
          </w:p>
        </w:tc>
        <w:tc>
          <w:tcPr>
            <w:tcW w:w="1074" w:type="pct"/>
            <w:tcBorders>
              <w:top w:val="single" w:sz="4" w:space="0" w:color="000000"/>
              <w:left w:val="single" w:sz="4" w:space="0" w:color="000000"/>
              <w:bottom w:val="single" w:sz="4" w:space="0" w:color="000000"/>
              <w:right w:val="single" w:sz="4" w:space="0" w:color="000000"/>
            </w:tcBorders>
            <w:vAlign w:val="center"/>
          </w:tcPr>
          <w:p w14:paraId="16BBB93D" w14:textId="77777777" w:rsidR="006764B1" w:rsidRDefault="00000000">
            <w:pPr>
              <w:pStyle w:val="affff9"/>
              <w:spacing w:before="0"/>
              <w:rPr>
                <w:rFonts w:eastAsia="Calibri"/>
              </w:rPr>
            </w:pPr>
            <w:r>
              <w:rPr>
                <w:rFonts w:eastAsia="Calibri"/>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888" w:type="pct"/>
            <w:tcBorders>
              <w:top w:val="single" w:sz="4" w:space="0" w:color="000000"/>
              <w:left w:val="single" w:sz="4" w:space="0" w:color="000000"/>
              <w:bottom w:val="single" w:sz="4" w:space="0" w:color="000000"/>
              <w:right w:val="single" w:sz="4" w:space="0" w:color="000000"/>
            </w:tcBorders>
            <w:vAlign w:val="center"/>
          </w:tcPr>
          <w:p w14:paraId="3ABE0D9C" w14:textId="77777777" w:rsidR="006764B1" w:rsidRDefault="00000000">
            <w:pPr>
              <w:pStyle w:val="affff9"/>
              <w:spacing w:before="0"/>
              <w:rPr>
                <w:rFonts w:eastAsia="Calibri"/>
              </w:rPr>
            </w:pPr>
            <w:r>
              <w:rPr>
                <w:rFonts w:eastAsia="Calibri"/>
              </w:rPr>
              <w:t>Земли населенных пунктов</w:t>
            </w:r>
          </w:p>
        </w:tc>
        <w:tc>
          <w:tcPr>
            <w:tcW w:w="872" w:type="pct"/>
            <w:tcBorders>
              <w:top w:val="single" w:sz="4" w:space="0" w:color="000000"/>
              <w:left w:val="single" w:sz="4" w:space="0" w:color="000000"/>
              <w:bottom w:val="single" w:sz="4" w:space="0" w:color="000000"/>
              <w:right w:val="single" w:sz="4" w:space="0" w:color="000000"/>
            </w:tcBorders>
            <w:vAlign w:val="center"/>
          </w:tcPr>
          <w:p w14:paraId="281CF935" w14:textId="77777777" w:rsidR="006764B1" w:rsidRDefault="00000000">
            <w:pPr>
              <w:pStyle w:val="affff9"/>
              <w:spacing w:before="0"/>
              <w:jc w:val="center"/>
            </w:pPr>
            <w:r>
              <w:t>3,45</w:t>
            </w:r>
          </w:p>
        </w:tc>
        <w:tc>
          <w:tcPr>
            <w:tcW w:w="961" w:type="pct"/>
            <w:tcBorders>
              <w:top w:val="single" w:sz="4" w:space="0" w:color="000000"/>
              <w:left w:val="single" w:sz="4" w:space="0" w:color="000000"/>
              <w:bottom w:val="single" w:sz="4" w:space="0" w:color="000000"/>
              <w:right w:val="single" w:sz="4" w:space="0" w:color="000000"/>
            </w:tcBorders>
            <w:vAlign w:val="center"/>
          </w:tcPr>
          <w:p w14:paraId="7A91306E" w14:textId="77777777" w:rsidR="006764B1" w:rsidRDefault="00000000">
            <w:pPr>
              <w:pStyle w:val="affff9"/>
              <w:spacing w:before="0"/>
            </w:pPr>
            <w:r>
              <w:t>Для эксплуатации автомобильной дороги</w:t>
            </w:r>
          </w:p>
        </w:tc>
      </w:tr>
      <w:tr w:rsidR="006764B1" w14:paraId="4AA03205" w14:textId="77777777">
        <w:trPr>
          <w:cantSplit/>
          <w:trHeight w:val="105"/>
          <w:jc w:val="center"/>
        </w:trPr>
        <w:tc>
          <w:tcPr>
            <w:tcW w:w="279" w:type="pct"/>
            <w:tcBorders>
              <w:top w:val="single" w:sz="4" w:space="0" w:color="000000"/>
              <w:left w:val="single" w:sz="4" w:space="0" w:color="000000"/>
              <w:bottom w:val="single" w:sz="4" w:space="0" w:color="000000"/>
              <w:right w:val="single" w:sz="4" w:space="0" w:color="000000"/>
            </w:tcBorders>
            <w:vAlign w:val="center"/>
          </w:tcPr>
          <w:p w14:paraId="109D24A6" w14:textId="77777777" w:rsidR="006764B1" w:rsidRDefault="00000000">
            <w:pPr>
              <w:pStyle w:val="affff9"/>
              <w:spacing w:before="0"/>
              <w:jc w:val="center"/>
            </w:pPr>
            <w:r>
              <w:t>10</w:t>
            </w:r>
          </w:p>
        </w:tc>
        <w:tc>
          <w:tcPr>
            <w:tcW w:w="925" w:type="pct"/>
            <w:tcBorders>
              <w:top w:val="single" w:sz="4" w:space="0" w:color="000000"/>
              <w:left w:val="single" w:sz="4" w:space="0" w:color="000000"/>
              <w:bottom w:val="single" w:sz="4" w:space="0" w:color="000000"/>
              <w:right w:val="single" w:sz="4" w:space="0" w:color="000000"/>
            </w:tcBorders>
            <w:vAlign w:val="center"/>
          </w:tcPr>
          <w:p w14:paraId="7793A18F" w14:textId="77777777" w:rsidR="006764B1" w:rsidRDefault="00000000">
            <w:pPr>
              <w:pStyle w:val="affff9"/>
              <w:spacing w:before="0"/>
            </w:pPr>
            <w:r>
              <w:t>38:10:150209:433</w:t>
            </w:r>
          </w:p>
        </w:tc>
        <w:tc>
          <w:tcPr>
            <w:tcW w:w="1074" w:type="pct"/>
            <w:tcBorders>
              <w:top w:val="single" w:sz="4" w:space="0" w:color="000000"/>
              <w:left w:val="single" w:sz="4" w:space="0" w:color="000000"/>
              <w:bottom w:val="single" w:sz="4" w:space="0" w:color="000000"/>
              <w:right w:val="single" w:sz="4" w:space="0" w:color="000000"/>
            </w:tcBorders>
            <w:vAlign w:val="center"/>
          </w:tcPr>
          <w:p w14:paraId="75A9E00F" w14:textId="77777777" w:rsidR="006764B1" w:rsidRDefault="00000000">
            <w:pPr>
              <w:pStyle w:val="affff9"/>
              <w:spacing w:before="0"/>
              <w:rPr>
                <w:rFonts w:eastAsia="Calibri"/>
              </w:rPr>
            </w:pPr>
            <w:r>
              <w:rPr>
                <w:rFonts w:eastAsia="Calibri"/>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888" w:type="pct"/>
            <w:tcBorders>
              <w:top w:val="single" w:sz="4" w:space="0" w:color="000000"/>
              <w:left w:val="single" w:sz="4" w:space="0" w:color="000000"/>
              <w:bottom w:val="single" w:sz="4" w:space="0" w:color="000000"/>
              <w:right w:val="single" w:sz="4" w:space="0" w:color="000000"/>
            </w:tcBorders>
            <w:vAlign w:val="center"/>
          </w:tcPr>
          <w:p w14:paraId="11059C0F" w14:textId="77777777" w:rsidR="006764B1" w:rsidRDefault="00000000">
            <w:pPr>
              <w:pStyle w:val="affff9"/>
              <w:spacing w:before="0"/>
              <w:rPr>
                <w:rFonts w:eastAsia="Calibri"/>
              </w:rPr>
            </w:pPr>
            <w:r>
              <w:rPr>
                <w:rFonts w:eastAsia="Calibri"/>
              </w:rPr>
              <w:t>Земли населенных пунктов</w:t>
            </w:r>
          </w:p>
        </w:tc>
        <w:tc>
          <w:tcPr>
            <w:tcW w:w="872" w:type="pct"/>
            <w:tcBorders>
              <w:top w:val="single" w:sz="4" w:space="0" w:color="000000"/>
              <w:left w:val="single" w:sz="4" w:space="0" w:color="000000"/>
              <w:bottom w:val="single" w:sz="4" w:space="0" w:color="000000"/>
              <w:right w:val="single" w:sz="4" w:space="0" w:color="000000"/>
            </w:tcBorders>
            <w:vAlign w:val="center"/>
          </w:tcPr>
          <w:p w14:paraId="1F40A1A0" w14:textId="77777777" w:rsidR="006764B1" w:rsidRDefault="00000000">
            <w:pPr>
              <w:pStyle w:val="affff9"/>
              <w:spacing w:before="0"/>
              <w:jc w:val="center"/>
            </w:pPr>
            <w:r>
              <w:t>0,3</w:t>
            </w:r>
          </w:p>
        </w:tc>
        <w:tc>
          <w:tcPr>
            <w:tcW w:w="961" w:type="pct"/>
            <w:tcBorders>
              <w:top w:val="single" w:sz="4" w:space="0" w:color="000000"/>
              <w:left w:val="single" w:sz="4" w:space="0" w:color="000000"/>
              <w:bottom w:val="single" w:sz="4" w:space="0" w:color="000000"/>
              <w:right w:val="single" w:sz="4" w:space="0" w:color="000000"/>
            </w:tcBorders>
            <w:vAlign w:val="center"/>
          </w:tcPr>
          <w:p w14:paraId="0D85371E" w14:textId="77777777" w:rsidR="006764B1" w:rsidRDefault="00000000">
            <w:pPr>
              <w:pStyle w:val="affff9"/>
              <w:spacing w:before="0"/>
            </w:pPr>
            <w:r>
              <w:t>Для эксплуатации ремонтно-электросетевой базы энергетического производства под монтерский пункт</w:t>
            </w:r>
          </w:p>
        </w:tc>
      </w:tr>
      <w:tr w:rsidR="006764B1" w14:paraId="2B841EC1" w14:textId="77777777">
        <w:trPr>
          <w:cantSplit/>
          <w:trHeight w:val="105"/>
          <w:jc w:val="center"/>
        </w:trPr>
        <w:tc>
          <w:tcPr>
            <w:tcW w:w="279" w:type="pct"/>
            <w:tcBorders>
              <w:top w:val="single" w:sz="4" w:space="0" w:color="000000"/>
              <w:left w:val="single" w:sz="4" w:space="0" w:color="000000"/>
              <w:bottom w:val="single" w:sz="4" w:space="0" w:color="000000"/>
              <w:right w:val="single" w:sz="4" w:space="0" w:color="000000"/>
            </w:tcBorders>
            <w:vAlign w:val="center"/>
          </w:tcPr>
          <w:p w14:paraId="7EABC586" w14:textId="77777777" w:rsidR="006764B1" w:rsidRDefault="00000000">
            <w:pPr>
              <w:pStyle w:val="affff9"/>
              <w:spacing w:before="0"/>
              <w:jc w:val="center"/>
            </w:pPr>
            <w:r>
              <w:lastRenderedPageBreak/>
              <w:t>11</w:t>
            </w:r>
          </w:p>
        </w:tc>
        <w:tc>
          <w:tcPr>
            <w:tcW w:w="925" w:type="pct"/>
            <w:tcBorders>
              <w:top w:val="single" w:sz="4" w:space="0" w:color="000000"/>
              <w:left w:val="single" w:sz="4" w:space="0" w:color="000000"/>
              <w:bottom w:val="single" w:sz="4" w:space="0" w:color="000000"/>
              <w:right w:val="single" w:sz="4" w:space="0" w:color="000000"/>
            </w:tcBorders>
            <w:vAlign w:val="center"/>
          </w:tcPr>
          <w:p w14:paraId="1EC5B279" w14:textId="77777777" w:rsidR="006764B1" w:rsidRDefault="00000000">
            <w:pPr>
              <w:pStyle w:val="affff9"/>
              <w:spacing w:before="0"/>
            </w:pPr>
            <w:r>
              <w:t>38:10:150209:2429</w:t>
            </w:r>
          </w:p>
        </w:tc>
        <w:tc>
          <w:tcPr>
            <w:tcW w:w="1074" w:type="pct"/>
            <w:tcBorders>
              <w:top w:val="single" w:sz="4" w:space="0" w:color="000000"/>
              <w:left w:val="single" w:sz="4" w:space="0" w:color="000000"/>
              <w:bottom w:val="single" w:sz="4" w:space="0" w:color="000000"/>
              <w:right w:val="single" w:sz="4" w:space="0" w:color="000000"/>
            </w:tcBorders>
            <w:vAlign w:val="center"/>
          </w:tcPr>
          <w:p w14:paraId="215C8B20" w14:textId="77777777" w:rsidR="006764B1" w:rsidRDefault="00000000">
            <w:pPr>
              <w:pStyle w:val="affff9"/>
              <w:spacing w:before="0"/>
              <w:rPr>
                <w:rFonts w:eastAsia="Calibri"/>
              </w:rPr>
            </w:pPr>
            <w:r>
              <w:rPr>
                <w:rFonts w:eastAsia="Calibri"/>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888" w:type="pct"/>
            <w:tcBorders>
              <w:top w:val="single" w:sz="4" w:space="0" w:color="000000"/>
              <w:left w:val="single" w:sz="4" w:space="0" w:color="000000"/>
              <w:bottom w:val="single" w:sz="4" w:space="0" w:color="000000"/>
              <w:right w:val="single" w:sz="4" w:space="0" w:color="000000"/>
            </w:tcBorders>
            <w:vAlign w:val="center"/>
          </w:tcPr>
          <w:p w14:paraId="765202D1" w14:textId="77777777" w:rsidR="006764B1" w:rsidRDefault="00000000">
            <w:pPr>
              <w:pStyle w:val="affff9"/>
              <w:spacing w:before="0"/>
              <w:rPr>
                <w:rFonts w:eastAsia="Calibri"/>
              </w:rPr>
            </w:pPr>
            <w:r>
              <w:rPr>
                <w:rFonts w:eastAsia="Calibri"/>
              </w:rPr>
              <w:t>Земли населенных пунктов</w:t>
            </w:r>
          </w:p>
        </w:tc>
        <w:tc>
          <w:tcPr>
            <w:tcW w:w="872" w:type="pct"/>
            <w:tcBorders>
              <w:top w:val="single" w:sz="4" w:space="0" w:color="000000"/>
              <w:left w:val="single" w:sz="4" w:space="0" w:color="000000"/>
              <w:bottom w:val="single" w:sz="4" w:space="0" w:color="000000"/>
              <w:right w:val="single" w:sz="4" w:space="0" w:color="000000"/>
            </w:tcBorders>
            <w:vAlign w:val="center"/>
          </w:tcPr>
          <w:p w14:paraId="434314F8" w14:textId="77777777" w:rsidR="006764B1" w:rsidRDefault="00000000">
            <w:pPr>
              <w:pStyle w:val="affff9"/>
              <w:spacing w:before="0"/>
              <w:jc w:val="center"/>
            </w:pPr>
            <w:r>
              <w:t>0,02</w:t>
            </w:r>
          </w:p>
        </w:tc>
        <w:tc>
          <w:tcPr>
            <w:tcW w:w="961" w:type="pct"/>
            <w:tcBorders>
              <w:top w:val="single" w:sz="4" w:space="0" w:color="000000"/>
              <w:left w:val="single" w:sz="4" w:space="0" w:color="000000"/>
              <w:bottom w:val="single" w:sz="4" w:space="0" w:color="000000"/>
              <w:right w:val="single" w:sz="4" w:space="0" w:color="000000"/>
            </w:tcBorders>
            <w:vAlign w:val="center"/>
          </w:tcPr>
          <w:p w14:paraId="7F885079" w14:textId="77777777" w:rsidR="006764B1" w:rsidRDefault="00000000">
            <w:pPr>
              <w:pStyle w:val="affff9"/>
              <w:spacing w:before="0"/>
            </w:pPr>
            <w:r>
              <w:t>Для размещения объектов связи (антенно-мачтового сооружения сотовой связи)</w:t>
            </w:r>
          </w:p>
        </w:tc>
      </w:tr>
      <w:tr w:rsidR="006764B1" w14:paraId="6BE6FED5" w14:textId="77777777">
        <w:trPr>
          <w:cantSplit/>
          <w:trHeight w:val="105"/>
          <w:jc w:val="center"/>
        </w:trPr>
        <w:tc>
          <w:tcPr>
            <w:tcW w:w="279" w:type="pct"/>
            <w:tcBorders>
              <w:top w:val="single" w:sz="4" w:space="0" w:color="000000"/>
              <w:left w:val="single" w:sz="4" w:space="0" w:color="000000"/>
              <w:bottom w:val="single" w:sz="4" w:space="0" w:color="000000"/>
              <w:right w:val="single" w:sz="4" w:space="0" w:color="000000"/>
            </w:tcBorders>
            <w:vAlign w:val="center"/>
          </w:tcPr>
          <w:p w14:paraId="069CA211" w14:textId="77777777" w:rsidR="006764B1" w:rsidRDefault="00000000">
            <w:pPr>
              <w:pStyle w:val="affff9"/>
              <w:spacing w:before="0"/>
              <w:jc w:val="center"/>
            </w:pPr>
            <w:r>
              <w:t>12</w:t>
            </w:r>
          </w:p>
        </w:tc>
        <w:tc>
          <w:tcPr>
            <w:tcW w:w="925" w:type="pct"/>
            <w:tcBorders>
              <w:top w:val="single" w:sz="4" w:space="0" w:color="000000"/>
              <w:left w:val="single" w:sz="4" w:space="0" w:color="000000"/>
              <w:bottom w:val="single" w:sz="4" w:space="0" w:color="000000"/>
              <w:right w:val="single" w:sz="4" w:space="0" w:color="000000"/>
            </w:tcBorders>
            <w:vAlign w:val="center"/>
          </w:tcPr>
          <w:p w14:paraId="42021262" w14:textId="77777777" w:rsidR="006764B1" w:rsidRDefault="00000000">
            <w:pPr>
              <w:pStyle w:val="affff9"/>
              <w:spacing w:before="0"/>
            </w:pPr>
            <w:r>
              <w:t>38:10:070802:3</w:t>
            </w:r>
          </w:p>
        </w:tc>
        <w:tc>
          <w:tcPr>
            <w:tcW w:w="1074" w:type="pct"/>
            <w:tcBorders>
              <w:top w:val="single" w:sz="4" w:space="0" w:color="000000"/>
              <w:left w:val="single" w:sz="4" w:space="0" w:color="000000"/>
              <w:bottom w:val="single" w:sz="4" w:space="0" w:color="000000"/>
              <w:right w:val="single" w:sz="4" w:space="0" w:color="000000"/>
            </w:tcBorders>
            <w:vAlign w:val="center"/>
          </w:tcPr>
          <w:p w14:paraId="648819E2" w14:textId="77777777" w:rsidR="006764B1" w:rsidRDefault="00000000">
            <w:pPr>
              <w:pStyle w:val="affff9"/>
              <w:spacing w:before="0"/>
              <w:rPr>
                <w:rFonts w:eastAsia="Calibri"/>
              </w:rPr>
            </w:pPr>
            <w:r>
              <w:rPr>
                <w:rFonts w:eastAsia="Calibri"/>
              </w:rPr>
              <w:t>Земли сельскохозяйственного назначения</w:t>
            </w:r>
          </w:p>
        </w:tc>
        <w:tc>
          <w:tcPr>
            <w:tcW w:w="888" w:type="pct"/>
            <w:tcBorders>
              <w:top w:val="single" w:sz="4" w:space="0" w:color="000000"/>
              <w:left w:val="single" w:sz="4" w:space="0" w:color="000000"/>
              <w:bottom w:val="single" w:sz="4" w:space="0" w:color="000000"/>
              <w:right w:val="single" w:sz="4" w:space="0" w:color="000000"/>
            </w:tcBorders>
            <w:vAlign w:val="center"/>
          </w:tcPr>
          <w:p w14:paraId="5455DC9A" w14:textId="77777777" w:rsidR="006764B1" w:rsidRDefault="00000000">
            <w:pPr>
              <w:pStyle w:val="affff9"/>
              <w:spacing w:before="0"/>
              <w:rPr>
                <w:rFonts w:eastAsia="Calibri"/>
              </w:rPr>
            </w:pPr>
            <w:r>
              <w:rPr>
                <w:rFonts w:eastAsia="Calibri"/>
              </w:rPr>
              <w:t>Земли населенных пунктов</w:t>
            </w:r>
          </w:p>
        </w:tc>
        <w:tc>
          <w:tcPr>
            <w:tcW w:w="872" w:type="pct"/>
            <w:tcBorders>
              <w:top w:val="single" w:sz="4" w:space="0" w:color="000000"/>
              <w:left w:val="single" w:sz="4" w:space="0" w:color="000000"/>
              <w:bottom w:val="single" w:sz="4" w:space="0" w:color="000000"/>
              <w:right w:val="single" w:sz="4" w:space="0" w:color="000000"/>
            </w:tcBorders>
            <w:vAlign w:val="center"/>
          </w:tcPr>
          <w:p w14:paraId="7CFCD031" w14:textId="77777777" w:rsidR="006764B1" w:rsidRDefault="00000000">
            <w:pPr>
              <w:pStyle w:val="affff9"/>
              <w:spacing w:before="0"/>
              <w:jc w:val="center"/>
            </w:pPr>
            <w:r>
              <w:t>0,38</w:t>
            </w:r>
          </w:p>
        </w:tc>
        <w:tc>
          <w:tcPr>
            <w:tcW w:w="961" w:type="pct"/>
            <w:tcBorders>
              <w:top w:val="single" w:sz="4" w:space="0" w:color="000000"/>
              <w:left w:val="single" w:sz="4" w:space="0" w:color="000000"/>
              <w:bottom w:val="single" w:sz="4" w:space="0" w:color="000000"/>
              <w:right w:val="single" w:sz="4" w:space="0" w:color="000000"/>
            </w:tcBorders>
            <w:vAlign w:val="center"/>
          </w:tcPr>
          <w:p w14:paraId="09CBD640" w14:textId="77777777" w:rsidR="006764B1" w:rsidRDefault="00000000">
            <w:pPr>
              <w:pStyle w:val="affff9"/>
              <w:spacing w:before="0"/>
            </w:pPr>
            <w:r>
              <w:rPr>
                <w:rStyle w:val="infoinfo-item-text"/>
              </w:rPr>
              <w:t>Для ведения личного подсобного хозяйства</w:t>
            </w:r>
          </w:p>
        </w:tc>
      </w:tr>
      <w:tr w:rsidR="006764B1" w14:paraId="034CBDA2" w14:textId="77777777">
        <w:trPr>
          <w:cantSplit/>
          <w:trHeight w:val="105"/>
          <w:jc w:val="center"/>
        </w:trPr>
        <w:tc>
          <w:tcPr>
            <w:tcW w:w="279" w:type="pct"/>
            <w:tcBorders>
              <w:top w:val="single" w:sz="4" w:space="0" w:color="000000"/>
              <w:left w:val="single" w:sz="4" w:space="0" w:color="000000"/>
              <w:bottom w:val="single" w:sz="4" w:space="0" w:color="000000"/>
              <w:right w:val="single" w:sz="4" w:space="0" w:color="000000"/>
            </w:tcBorders>
            <w:vAlign w:val="center"/>
          </w:tcPr>
          <w:p w14:paraId="17CB2A51" w14:textId="77777777" w:rsidR="006764B1" w:rsidRDefault="00000000">
            <w:pPr>
              <w:pStyle w:val="affff9"/>
              <w:spacing w:before="0"/>
              <w:jc w:val="center"/>
            </w:pPr>
            <w:r>
              <w:t>13</w:t>
            </w:r>
          </w:p>
        </w:tc>
        <w:tc>
          <w:tcPr>
            <w:tcW w:w="925" w:type="pct"/>
            <w:tcBorders>
              <w:top w:val="single" w:sz="4" w:space="0" w:color="000000"/>
              <w:left w:val="single" w:sz="4" w:space="0" w:color="000000"/>
              <w:bottom w:val="single" w:sz="4" w:space="0" w:color="000000"/>
              <w:right w:val="single" w:sz="4" w:space="0" w:color="000000"/>
            </w:tcBorders>
            <w:vAlign w:val="center"/>
          </w:tcPr>
          <w:p w14:paraId="68231F7E" w14:textId="77777777" w:rsidR="006764B1" w:rsidRDefault="00000000">
            <w:pPr>
              <w:pStyle w:val="affff9"/>
              <w:spacing w:before="0"/>
            </w:pPr>
            <w:r>
              <w:t>38:10:070802:4</w:t>
            </w:r>
          </w:p>
        </w:tc>
        <w:tc>
          <w:tcPr>
            <w:tcW w:w="1074" w:type="pct"/>
            <w:tcBorders>
              <w:top w:val="single" w:sz="4" w:space="0" w:color="000000"/>
              <w:left w:val="single" w:sz="4" w:space="0" w:color="000000"/>
              <w:bottom w:val="single" w:sz="4" w:space="0" w:color="000000"/>
              <w:right w:val="single" w:sz="4" w:space="0" w:color="000000"/>
            </w:tcBorders>
            <w:vAlign w:val="center"/>
          </w:tcPr>
          <w:p w14:paraId="267C1C36" w14:textId="77777777" w:rsidR="006764B1" w:rsidRDefault="00000000">
            <w:pPr>
              <w:pStyle w:val="affff9"/>
              <w:spacing w:before="0"/>
              <w:rPr>
                <w:rFonts w:eastAsia="Calibri"/>
              </w:rPr>
            </w:pPr>
            <w:r>
              <w:rPr>
                <w:rFonts w:eastAsia="Calibri"/>
              </w:rPr>
              <w:t>Земли сельскохозяйственного назначения</w:t>
            </w:r>
          </w:p>
        </w:tc>
        <w:tc>
          <w:tcPr>
            <w:tcW w:w="888" w:type="pct"/>
            <w:tcBorders>
              <w:top w:val="single" w:sz="4" w:space="0" w:color="000000"/>
              <w:left w:val="single" w:sz="4" w:space="0" w:color="000000"/>
              <w:bottom w:val="single" w:sz="4" w:space="0" w:color="000000"/>
              <w:right w:val="single" w:sz="4" w:space="0" w:color="000000"/>
            </w:tcBorders>
            <w:vAlign w:val="center"/>
          </w:tcPr>
          <w:p w14:paraId="02530BA1" w14:textId="77777777" w:rsidR="006764B1" w:rsidRDefault="00000000">
            <w:pPr>
              <w:pStyle w:val="affff9"/>
              <w:spacing w:before="0"/>
              <w:rPr>
                <w:rFonts w:eastAsia="Calibri"/>
              </w:rPr>
            </w:pPr>
            <w:r>
              <w:rPr>
                <w:rFonts w:eastAsia="Calibri"/>
              </w:rPr>
              <w:t>Земли населенных пунктов</w:t>
            </w:r>
          </w:p>
        </w:tc>
        <w:tc>
          <w:tcPr>
            <w:tcW w:w="872" w:type="pct"/>
            <w:tcBorders>
              <w:top w:val="single" w:sz="4" w:space="0" w:color="000000"/>
              <w:left w:val="single" w:sz="4" w:space="0" w:color="000000"/>
              <w:bottom w:val="single" w:sz="4" w:space="0" w:color="000000"/>
              <w:right w:val="single" w:sz="4" w:space="0" w:color="000000"/>
            </w:tcBorders>
            <w:vAlign w:val="center"/>
          </w:tcPr>
          <w:p w14:paraId="46F1C1F5" w14:textId="77777777" w:rsidR="006764B1" w:rsidRDefault="00000000">
            <w:pPr>
              <w:pStyle w:val="affff9"/>
              <w:spacing w:before="0"/>
              <w:jc w:val="center"/>
            </w:pPr>
            <w:r>
              <w:t>0,19</w:t>
            </w:r>
          </w:p>
        </w:tc>
        <w:tc>
          <w:tcPr>
            <w:tcW w:w="961" w:type="pct"/>
            <w:tcBorders>
              <w:top w:val="single" w:sz="4" w:space="0" w:color="000000"/>
              <w:left w:val="single" w:sz="4" w:space="0" w:color="000000"/>
              <w:bottom w:val="single" w:sz="4" w:space="0" w:color="000000"/>
              <w:right w:val="single" w:sz="4" w:space="0" w:color="000000"/>
            </w:tcBorders>
            <w:vAlign w:val="center"/>
          </w:tcPr>
          <w:p w14:paraId="43AA9CC3" w14:textId="77777777" w:rsidR="006764B1" w:rsidRDefault="00000000">
            <w:pPr>
              <w:pStyle w:val="affff9"/>
              <w:spacing w:before="0"/>
            </w:pPr>
            <w:r>
              <w:rPr>
                <w:rStyle w:val="infoinfo-item-text"/>
              </w:rPr>
              <w:t>Для ведения личного подсобного хозяйства</w:t>
            </w:r>
          </w:p>
        </w:tc>
      </w:tr>
      <w:tr w:rsidR="006764B1" w14:paraId="7B040E3C" w14:textId="77777777">
        <w:trPr>
          <w:cantSplit/>
          <w:trHeight w:val="105"/>
          <w:jc w:val="center"/>
        </w:trPr>
        <w:tc>
          <w:tcPr>
            <w:tcW w:w="279" w:type="pct"/>
            <w:tcBorders>
              <w:top w:val="single" w:sz="4" w:space="0" w:color="000000"/>
              <w:left w:val="single" w:sz="4" w:space="0" w:color="000000"/>
              <w:bottom w:val="single" w:sz="4" w:space="0" w:color="000000"/>
              <w:right w:val="single" w:sz="4" w:space="0" w:color="000000"/>
            </w:tcBorders>
            <w:vAlign w:val="center"/>
          </w:tcPr>
          <w:p w14:paraId="1C3D2AF7" w14:textId="50507814" w:rsidR="006764B1" w:rsidRDefault="00000000">
            <w:pPr>
              <w:pStyle w:val="affff9"/>
              <w:spacing w:before="0"/>
              <w:jc w:val="center"/>
            </w:pPr>
            <w:r>
              <w:t>1</w:t>
            </w:r>
            <w:r w:rsidR="00A94CA9">
              <w:t>4</w:t>
            </w:r>
          </w:p>
        </w:tc>
        <w:tc>
          <w:tcPr>
            <w:tcW w:w="925" w:type="pct"/>
            <w:tcBorders>
              <w:top w:val="single" w:sz="4" w:space="0" w:color="000000"/>
              <w:left w:val="single" w:sz="4" w:space="0" w:color="000000"/>
              <w:bottom w:val="single" w:sz="4" w:space="0" w:color="000000"/>
              <w:right w:val="single" w:sz="4" w:space="0" w:color="000000"/>
            </w:tcBorders>
            <w:vAlign w:val="center"/>
          </w:tcPr>
          <w:p w14:paraId="71A60066" w14:textId="77777777" w:rsidR="006764B1" w:rsidRDefault="00000000">
            <w:pPr>
              <w:pStyle w:val="affff9"/>
              <w:spacing w:before="0"/>
            </w:pPr>
            <w:r>
              <w:t>38:10:070101:128</w:t>
            </w:r>
          </w:p>
        </w:tc>
        <w:tc>
          <w:tcPr>
            <w:tcW w:w="1074" w:type="pct"/>
            <w:tcBorders>
              <w:top w:val="single" w:sz="4" w:space="0" w:color="000000"/>
              <w:left w:val="single" w:sz="4" w:space="0" w:color="000000"/>
              <w:bottom w:val="single" w:sz="4" w:space="0" w:color="000000"/>
              <w:right w:val="single" w:sz="4" w:space="0" w:color="000000"/>
            </w:tcBorders>
            <w:vAlign w:val="center"/>
          </w:tcPr>
          <w:p w14:paraId="086A2B84" w14:textId="77777777" w:rsidR="006764B1" w:rsidRDefault="00000000">
            <w:pPr>
              <w:pStyle w:val="affff9"/>
              <w:spacing w:before="0"/>
              <w:rPr>
                <w:rFonts w:eastAsia="Calibri"/>
              </w:rPr>
            </w:pPr>
            <w:r>
              <w:rPr>
                <w:rFonts w:eastAsia="Calibri"/>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888" w:type="pct"/>
            <w:tcBorders>
              <w:top w:val="single" w:sz="4" w:space="0" w:color="000000"/>
              <w:left w:val="single" w:sz="4" w:space="0" w:color="000000"/>
              <w:bottom w:val="single" w:sz="4" w:space="0" w:color="000000"/>
              <w:right w:val="single" w:sz="4" w:space="0" w:color="000000"/>
            </w:tcBorders>
            <w:vAlign w:val="center"/>
          </w:tcPr>
          <w:p w14:paraId="6C140E23" w14:textId="77777777" w:rsidR="006764B1" w:rsidRDefault="00000000">
            <w:pPr>
              <w:pStyle w:val="affff9"/>
              <w:spacing w:before="0"/>
              <w:rPr>
                <w:rFonts w:eastAsia="Calibri"/>
              </w:rPr>
            </w:pPr>
            <w:r>
              <w:rPr>
                <w:rFonts w:eastAsia="Calibri"/>
              </w:rPr>
              <w:t>Земли населенных пунктов</w:t>
            </w:r>
          </w:p>
        </w:tc>
        <w:tc>
          <w:tcPr>
            <w:tcW w:w="872" w:type="pct"/>
            <w:tcBorders>
              <w:top w:val="single" w:sz="4" w:space="0" w:color="000000"/>
              <w:left w:val="single" w:sz="4" w:space="0" w:color="000000"/>
              <w:bottom w:val="single" w:sz="4" w:space="0" w:color="000000"/>
              <w:right w:val="single" w:sz="4" w:space="0" w:color="000000"/>
            </w:tcBorders>
            <w:vAlign w:val="center"/>
          </w:tcPr>
          <w:p w14:paraId="586F54D7" w14:textId="77777777" w:rsidR="006764B1" w:rsidRDefault="00000000">
            <w:pPr>
              <w:pStyle w:val="affff9"/>
              <w:spacing w:before="0"/>
              <w:jc w:val="center"/>
            </w:pPr>
            <w:r>
              <w:t>1,74</w:t>
            </w:r>
          </w:p>
        </w:tc>
        <w:tc>
          <w:tcPr>
            <w:tcW w:w="961" w:type="pct"/>
            <w:tcBorders>
              <w:top w:val="single" w:sz="4" w:space="0" w:color="000000"/>
              <w:left w:val="single" w:sz="4" w:space="0" w:color="000000"/>
              <w:bottom w:val="single" w:sz="4" w:space="0" w:color="000000"/>
              <w:right w:val="single" w:sz="4" w:space="0" w:color="000000"/>
            </w:tcBorders>
            <w:vAlign w:val="center"/>
          </w:tcPr>
          <w:p w14:paraId="4216AD53" w14:textId="77777777" w:rsidR="006764B1" w:rsidRDefault="00000000">
            <w:pPr>
              <w:pStyle w:val="affff9"/>
              <w:spacing w:before="0"/>
              <w:rPr>
                <w:rStyle w:val="infoinfo-item-text"/>
              </w:rPr>
            </w:pPr>
            <w:r>
              <w:rPr>
                <w:rStyle w:val="infoinfo-item-text"/>
              </w:rPr>
              <w:t>Для строительства и эксплуатации автодорог</w:t>
            </w:r>
          </w:p>
        </w:tc>
      </w:tr>
      <w:tr w:rsidR="006764B1" w14:paraId="75839572" w14:textId="77777777">
        <w:trPr>
          <w:cantSplit/>
          <w:trHeight w:val="105"/>
          <w:jc w:val="center"/>
        </w:trPr>
        <w:tc>
          <w:tcPr>
            <w:tcW w:w="279" w:type="pct"/>
            <w:tcBorders>
              <w:top w:val="single" w:sz="4" w:space="0" w:color="000000"/>
              <w:left w:val="single" w:sz="4" w:space="0" w:color="000000"/>
              <w:bottom w:val="single" w:sz="4" w:space="0" w:color="000000"/>
              <w:right w:val="single" w:sz="4" w:space="0" w:color="000000"/>
            </w:tcBorders>
            <w:vAlign w:val="center"/>
          </w:tcPr>
          <w:p w14:paraId="06594865" w14:textId="77777777" w:rsidR="006764B1" w:rsidRDefault="00000000">
            <w:pPr>
              <w:pStyle w:val="affff9"/>
              <w:spacing w:before="0"/>
              <w:jc w:val="center"/>
            </w:pPr>
            <w:r>
              <w:lastRenderedPageBreak/>
              <w:t>1</w:t>
            </w:r>
            <w:r w:rsidR="00A94CA9">
              <w:t>5</w:t>
            </w:r>
          </w:p>
          <w:p w14:paraId="65A2FFC4" w14:textId="20BA1035" w:rsidR="00A94CA9" w:rsidRDefault="00A94CA9">
            <w:pPr>
              <w:pStyle w:val="affff9"/>
              <w:spacing w:before="0"/>
              <w:jc w:val="center"/>
            </w:pPr>
          </w:p>
        </w:tc>
        <w:tc>
          <w:tcPr>
            <w:tcW w:w="925" w:type="pct"/>
            <w:tcBorders>
              <w:top w:val="single" w:sz="4" w:space="0" w:color="000000"/>
              <w:left w:val="single" w:sz="4" w:space="0" w:color="000000"/>
              <w:bottom w:val="single" w:sz="4" w:space="0" w:color="000000"/>
              <w:right w:val="single" w:sz="4" w:space="0" w:color="000000"/>
            </w:tcBorders>
            <w:vAlign w:val="center"/>
          </w:tcPr>
          <w:p w14:paraId="393AF8AA" w14:textId="77777777" w:rsidR="006764B1" w:rsidRDefault="00000000">
            <w:pPr>
              <w:pStyle w:val="affff9"/>
              <w:spacing w:before="0"/>
            </w:pPr>
            <w:r>
              <w:t>38:10:010701:971</w:t>
            </w:r>
          </w:p>
        </w:tc>
        <w:tc>
          <w:tcPr>
            <w:tcW w:w="1074" w:type="pct"/>
            <w:tcBorders>
              <w:top w:val="single" w:sz="4" w:space="0" w:color="000000"/>
              <w:left w:val="single" w:sz="4" w:space="0" w:color="000000"/>
              <w:bottom w:val="single" w:sz="4" w:space="0" w:color="000000"/>
              <w:right w:val="single" w:sz="4" w:space="0" w:color="000000"/>
            </w:tcBorders>
            <w:vAlign w:val="center"/>
          </w:tcPr>
          <w:p w14:paraId="26627244" w14:textId="77777777" w:rsidR="006764B1" w:rsidRDefault="00000000">
            <w:pPr>
              <w:pStyle w:val="affff9"/>
              <w:spacing w:before="0"/>
              <w:rPr>
                <w:rFonts w:eastAsia="Calibri"/>
              </w:rPr>
            </w:pPr>
            <w:r>
              <w:rPr>
                <w:rFonts w:eastAsia="Calibri"/>
              </w:rPr>
              <w:t>Земли населенных пунктов</w:t>
            </w:r>
          </w:p>
        </w:tc>
        <w:tc>
          <w:tcPr>
            <w:tcW w:w="888" w:type="pct"/>
            <w:tcBorders>
              <w:top w:val="single" w:sz="4" w:space="0" w:color="000000"/>
              <w:left w:val="single" w:sz="4" w:space="0" w:color="000000"/>
              <w:bottom w:val="single" w:sz="4" w:space="0" w:color="000000"/>
              <w:right w:val="single" w:sz="4" w:space="0" w:color="000000"/>
            </w:tcBorders>
            <w:vAlign w:val="center"/>
          </w:tcPr>
          <w:p w14:paraId="29C672BF" w14:textId="77777777" w:rsidR="006764B1" w:rsidRDefault="00000000">
            <w:pPr>
              <w:pStyle w:val="affff9"/>
              <w:spacing w:before="0"/>
              <w:rPr>
                <w:rFonts w:eastAsia="Calibri"/>
              </w:rPr>
            </w:pPr>
            <w:r>
              <w:rPr>
                <w:rFonts w:eastAsia="Calibri"/>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872" w:type="pct"/>
            <w:tcBorders>
              <w:top w:val="single" w:sz="4" w:space="0" w:color="000000"/>
              <w:left w:val="single" w:sz="4" w:space="0" w:color="000000"/>
              <w:bottom w:val="single" w:sz="4" w:space="0" w:color="000000"/>
              <w:right w:val="single" w:sz="4" w:space="0" w:color="000000"/>
            </w:tcBorders>
            <w:vAlign w:val="center"/>
          </w:tcPr>
          <w:p w14:paraId="3D2CCD46" w14:textId="77777777" w:rsidR="006764B1" w:rsidRDefault="00000000">
            <w:pPr>
              <w:pStyle w:val="affff9"/>
              <w:spacing w:before="0"/>
              <w:jc w:val="center"/>
            </w:pPr>
            <w:r>
              <w:t>0,29</w:t>
            </w:r>
          </w:p>
        </w:tc>
        <w:tc>
          <w:tcPr>
            <w:tcW w:w="961" w:type="pct"/>
            <w:tcBorders>
              <w:top w:val="single" w:sz="4" w:space="0" w:color="000000"/>
              <w:left w:val="single" w:sz="4" w:space="0" w:color="000000"/>
              <w:bottom w:val="single" w:sz="4" w:space="0" w:color="000000"/>
              <w:right w:val="single" w:sz="4" w:space="0" w:color="000000"/>
            </w:tcBorders>
            <w:vAlign w:val="center"/>
          </w:tcPr>
          <w:p w14:paraId="7ACBBFA2" w14:textId="77777777" w:rsidR="006764B1" w:rsidRDefault="00000000">
            <w:pPr>
              <w:pStyle w:val="affff9"/>
              <w:spacing w:before="0"/>
              <w:rPr>
                <w:rStyle w:val="infoinfo-item-text"/>
              </w:rPr>
            </w:pPr>
            <w:r>
              <w:rPr>
                <w:rStyle w:val="infoinfo-item-text"/>
              </w:rPr>
              <w:t>Размещение кладбищ и мест захоронения</w:t>
            </w:r>
          </w:p>
        </w:tc>
      </w:tr>
    </w:tbl>
    <w:p w14:paraId="54093052" w14:textId="77777777" w:rsidR="006764B1" w:rsidRDefault="00000000">
      <w:r>
        <w:br w:type="page" w:clear="all"/>
      </w:r>
    </w:p>
    <w:p w14:paraId="7F8FA801" w14:textId="77777777" w:rsidR="006764B1" w:rsidRDefault="00000000">
      <w:pPr>
        <w:pStyle w:val="2"/>
        <w:numPr>
          <w:ilvl w:val="0"/>
          <w:numId w:val="0"/>
        </w:numPr>
        <w:ind w:firstLine="708"/>
        <w:jc w:val="center"/>
        <w:rPr>
          <w:sz w:val="24"/>
          <w:szCs w:val="24"/>
        </w:rPr>
      </w:pPr>
      <w:bookmarkStart w:id="61" w:name="_Toc87787802"/>
      <w:bookmarkStart w:id="62" w:name="_Toc121856926"/>
      <w:r>
        <w:rPr>
          <w:sz w:val="24"/>
          <w:szCs w:val="24"/>
        </w:rPr>
        <w:lastRenderedPageBreak/>
        <w:t>7. ОБЪЕКТЫ СОЦИАЛЬНО-БЫТОВОГО ОБСЛУЖИВАНИЯ, КОММУНАЛЬНЫЕ ОБЪЕКТЫ И ОБЪЕКТЫ СПЕЦИАЛЬНОГО НАЗНАЧЕНИЯ</w:t>
      </w:r>
      <w:bookmarkEnd w:id="61"/>
      <w:bookmarkEnd w:id="62"/>
    </w:p>
    <w:p w14:paraId="452D35FC" w14:textId="77777777" w:rsidR="006764B1" w:rsidRDefault="00000000">
      <w:pPr>
        <w:ind w:firstLine="709"/>
      </w:pPr>
      <w:bookmarkStart w:id="63" w:name="_Toc87787804"/>
      <w:r>
        <w:t xml:space="preserve">К объектам местного значения, которые подлежат отображению на генеральном плане, областным законом от 23.07.2008 № 59-оз «О градостроительной деятельности в Иркутской области» в числе прочих объектов и территорий отнесены </w:t>
      </w:r>
    </w:p>
    <w:p w14:paraId="727CD5B1" w14:textId="1209021F" w:rsidR="006764B1" w:rsidRDefault="00000000">
      <w:pPr>
        <w:widowControl w:val="0"/>
        <w:numPr>
          <w:ilvl w:val="0"/>
          <w:numId w:val="2"/>
        </w:numPr>
        <w:ind w:left="0" w:firstLine="709"/>
      </w:pPr>
      <w:r>
        <w:t xml:space="preserve">объекты физической культуры и массового спорта, в том числе: </w:t>
      </w:r>
      <w:r w:rsidR="008F58F2">
        <w:br/>
      </w:r>
      <w:r>
        <w:t>а) спортивные комплексы; б) плавательные бассейны; в) стадионы;</w:t>
      </w:r>
    </w:p>
    <w:p w14:paraId="3A1EDCA4" w14:textId="77777777" w:rsidR="006764B1" w:rsidRDefault="00000000">
      <w:pPr>
        <w:widowControl w:val="0"/>
        <w:numPr>
          <w:ilvl w:val="0"/>
          <w:numId w:val="2"/>
        </w:numPr>
        <w:ind w:left="0" w:firstLine="709"/>
      </w:pPr>
      <w:r>
        <w:t>объекты образования, в том числе объекты капитального строительства муниципальных образовательных организаций;</w:t>
      </w:r>
    </w:p>
    <w:p w14:paraId="4D034470" w14:textId="7EA318F4" w:rsidR="006764B1" w:rsidRDefault="00000000">
      <w:pPr>
        <w:widowControl w:val="0"/>
        <w:numPr>
          <w:ilvl w:val="0"/>
          <w:numId w:val="2"/>
        </w:numPr>
        <w:ind w:left="0" w:firstLine="709"/>
      </w:pPr>
      <w:r>
        <w:t xml:space="preserve">объекты культуры, в том числе: а) муниципальные архивы; </w:t>
      </w:r>
      <w:r w:rsidR="008F58F2">
        <w:br/>
      </w:r>
      <w:r>
        <w:t>б) муниципальные библиотеки; в) муниципальные музеи;</w:t>
      </w:r>
    </w:p>
    <w:p w14:paraId="116553C2" w14:textId="77777777" w:rsidR="006764B1" w:rsidRDefault="00000000">
      <w:pPr>
        <w:widowControl w:val="0"/>
        <w:numPr>
          <w:ilvl w:val="0"/>
          <w:numId w:val="2"/>
        </w:numPr>
        <w:ind w:left="0" w:firstLine="709"/>
      </w:pPr>
      <w:r>
        <w:t>объекты, включая земельные участки, предназначенные для организации ритуальных услуг и содержания мест захоронения;</w:t>
      </w:r>
    </w:p>
    <w:p w14:paraId="774AEF7F" w14:textId="77777777" w:rsidR="006764B1" w:rsidRDefault="00000000">
      <w:pPr>
        <w:widowControl w:val="0"/>
        <w:numPr>
          <w:ilvl w:val="0"/>
          <w:numId w:val="2"/>
        </w:numPr>
        <w:ind w:left="0" w:firstLine="709"/>
      </w:pPr>
      <w:r>
        <w:t>места массового отдыха населения.</w:t>
      </w:r>
    </w:p>
    <w:p w14:paraId="10D2D9EB" w14:textId="77777777" w:rsidR="006764B1" w:rsidRDefault="00000000">
      <w:pPr>
        <w:pStyle w:val="3"/>
        <w:numPr>
          <w:ilvl w:val="0"/>
          <w:numId w:val="0"/>
        </w:numPr>
        <w:ind w:firstLine="708"/>
        <w:rPr>
          <w:szCs w:val="28"/>
        </w:rPr>
      </w:pPr>
      <w:bookmarkStart w:id="64" w:name="_Toc87787803"/>
      <w:bookmarkStart w:id="65" w:name="_Toc121856934"/>
      <w:bookmarkStart w:id="66" w:name="_Toc121856927"/>
      <w:r>
        <w:rPr>
          <w:szCs w:val="28"/>
        </w:rPr>
        <w:t>7.1. Расчет обеспеченности учреждениями обслуживания</w:t>
      </w:r>
      <w:bookmarkEnd w:id="64"/>
      <w:bookmarkEnd w:id="65"/>
    </w:p>
    <w:p w14:paraId="03FECCBD" w14:textId="77777777" w:rsidR="006764B1" w:rsidRDefault="00000000">
      <w:pPr>
        <w:ind w:firstLine="709"/>
        <w:rPr>
          <w:rFonts w:eastAsia="Times New Roman"/>
        </w:rPr>
      </w:pPr>
      <w:r>
        <w:rPr>
          <w:rFonts w:eastAsia="Times New Roman"/>
        </w:rPr>
        <w:t xml:space="preserve">Оценка социальной сферы </w:t>
      </w:r>
      <w:proofErr w:type="spellStart"/>
      <w:r>
        <w:rPr>
          <w:rFonts w:eastAsia="Times New Roman"/>
        </w:rPr>
        <w:t>Тулюшского</w:t>
      </w:r>
      <w:proofErr w:type="spellEnd"/>
      <w:r>
        <w:rPr>
          <w:rFonts w:eastAsia="Times New Roman"/>
        </w:rPr>
        <w:t xml:space="preserve"> муниципального образования приведена в разрезе социально значимых объектов образования, здравоохранения, социального обеспечения, культуры и спорта.</w:t>
      </w:r>
    </w:p>
    <w:p w14:paraId="61012342" w14:textId="77777777" w:rsidR="006764B1" w:rsidRDefault="00000000">
      <w:pPr>
        <w:ind w:firstLine="709"/>
        <w:rPr>
          <w:rFonts w:eastAsia="Times New Roman"/>
        </w:rPr>
      </w:pPr>
      <w:r>
        <w:rPr>
          <w:rFonts w:eastAsia="Times New Roman"/>
        </w:rPr>
        <w:t xml:space="preserve">Для расчета использованы региональные нормативы градостроительного проектирования Иркутской области, утвержденные постановлением Правительства Иркутской области от 30 декабря 2014 года № 712, местные нормативы градостроительного проектирования муниципального образования Куйтунский район, утвержденные решением Думы </w:t>
      </w:r>
      <w:proofErr w:type="spellStart"/>
      <w:r>
        <w:rPr>
          <w:rFonts w:eastAsia="Times New Roman"/>
        </w:rPr>
        <w:t>мунициального</w:t>
      </w:r>
      <w:proofErr w:type="spellEnd"/>
      <w:r>
        <w:rPr>
          <w:rFonts w:eastAsia="Times New Roman"/>
        </w:rPr>
        <w:t xml:space="preserve"> образования Куйтунский район от 23 мая 2017 г. № 181 и </w:t>
      </w:r>
      <w:bookmarkStart w:id="67" w:name="_Hlk120180668"/>
      <w:r>
        <w:rPr>
          <w:rFonts w:eastAsia="Times New Roman"/>
        </w:rPr>
        <w:t xml:space="preserve">местные нормативы градостроительного проектирования </w:t>
      </w:r>
      <w:proofErr w:type="spellStart"/>
      <w:r>
        <w:rPr>
          <w:rFonts w:eastAsia="Times New Roman"/>
        </w:rPr>
        <w:t>Тулюшского</w:t>
      </w:r>
      <w:proofErr w:type="spellEnd"/>
      <w:r>
        <w:rPr>
          <w:rFonts w:eastAsia="Times New Roman"/>
        </w:rPr>
        <w:t xml:space="preserve"> муниципального образования, </w:t>
      </w:r>
      <w:bookmarkEnd w:id="67"/>
      <w:r>
        <w:rPr>
          <w:rFonts w:eastAsia="Times New Roman"/>
        </w:rPr>
        <w:t xml:space="preserve">утвержденные решением Думы </w:t>
      </w:r>
      <w:proofErr w:type="spellStart"/>
      <w:r>
        <w:rPr>
          <w:rFonts w:eastAsia="Times New Roman"/>
        </w:rPr>
        <w:t>Тулюшского</w:t>
      </w:r>
      <w:proofErr w:type="spellEnd"/>
      <w:r>
        <w:rPr>
          <w:rFonts w:eastAsia="Times New Roman"/>
        </w:rPr>
        <w:t xml:space="preserve"> муниципального образования от 5 декабря 2016 года № 122. Показатели нормативов представлены в таблицах 7.1.1, 7.1.2, 7.1.3.</w:t>
      </w:r>
    </w:p>
    <w:p w14:paraId="03B28873" w14:textId="77777777" w:rsidR="006764B1" w:rsidRDefault="00000000">
      <w:pPr>
        <w:spacing w:before="120"/>
        <w:ind w:firstLine="720"/>
        <w:jc w:val="right"/>
        <w:rPr>
          <w:rFonts w:eastAsia="Times New Roman"/>
          <w:i/>
          <w:szCs w:val="32"/>
        </w:rPr>
      </w:pPr>
      <w:bookmarkStart w:id="68" w:name="_Hlk120180568"/>
      <w:r>
        <w:rPr>
          <w:rFonts w:eastAsia="Times New Roman"/>
          <w:i/>
          <w:szCs w:val="32"/>
        </w:rPr>
        <w:t>Таблица 7.1.1</w:t>
      </w:r>
    </w:p>
    <w:p w14:paraId="732965B6" w14:textId="77777777" w:rsidR="006764B1" w:rsidRDefault="00000000">
      <w:pPr>
        <w:spacing w:after="120"/>
        <w:ind w:firstLine="0"/>
        <w:jc w:val="center"/>
        <w:rPr>
          <w:rFonts w:eastAsia="Times New Roman"/>
        </w:rPr>
      </w:pPr>
      <w:r>
        <w:rPr>
          <w:rFonts w:eastAsia="Times New Roman"/>
        </w:rPr>
        <w:t>Расчетные показатели, устанавливаемые региональными нормативами градостроительного проектирования Иркутской области для сельских поселений</w:t>
      </w:r>
    </w:p>
    <w:tbl>
      <w:tblPr>
        <w:tblW w:w="5097" w:type="pct"/>
        <w:jc w:val="center"/>
        <w:tblLook w:val="0480" w:firstRow="0" w:lastRow="0" w:firstColumn="1" w:lastColumn="0" w:noHBand="0" w:noVBand="1"/>
      </w:tblPr>
      <w:tblGrid>
        <w:gridCol w:w="525"/>
        <w:gridCol w:w="1938"/>
        <w:gridCol w:w="3025"/>
        <w:gridCol w:w="1161"/>
        <w:gridCol w:w="1949"/>
        <w:gridCol w:w="1159"/>
      </w:tblGrid>
      <w:tr w:rsidR="006764B1" w14:paraId="73CC12C5" w14:textId="77777777">
        <w:trPr>
          <w:trHeight w:val="274"/>
          <w:jc w:val="center"/>
        </w:trPr>
        <w:tc>
          <w:tcPr>
            <w:tcW w:w="269" w:type="pct"/>
            <w:vMerge w:val="restart"/>
            <w:tcBorders>
              <w:top w:val="single" w:sz="4" w:space="0" w:color="auto"/>
              <w:left w:val="single" w:sz="4" w:space="0" w:color="auto"/>
              <w:right w:val="single" w:sz="4" w:space="0" w:color="auto"/>
            </w:tcBorders>
            <w:shd w:val="clear" w:color="auto" w:fill="auto"/>
            <w:vAlign w:val="center"/>
          </w:tcPr>
          <w:p w14:paraId="162FF154" w14:textId="77777777" w:rsidR="006764B1" w:rsidRDefault="00000000">
            <w:pPr>
              <w:ind w:firstLine="0"/>
              <w:jc w:val="center"/>
              <w:rPr>
                <w:rFonts w:eastAsia="Times New Roman"/>
                <w:bCs/>
                <w:sz w:val="22"/>
                <w:szCs w:val="22"/>
              </w:rPr>
            </w:pPr>
            <w:bookmarkStart w:id="69" w:name="_Hlk120179911"/>
            <w:bookmarkEnd w:id="68"/>
            <w:r>
              <w:rPr>
                <w:rFonts w:eastAsia="Times New Roman"/>
                <w:bCs/>
                <w:sz w:val="22"/>
                <w:szCs w:val="22"/>
              </w:rPr>
              <w:t xml:space="preserve">№ </w:t>
            </w:r>
          </w:p>
          <w:p w14:paraId="4849E0E2" w14:textId="77777777" w:rsidR="006764B1" w:rsidRDefault="00000000">
            <w:pPr>
              <w:ind w:firstLine="0"/>
              <w:jc w:val="center"/>
              <w:rPr>
                <w:rFonts w:eastAsia="Times New Roman"/>
                <w:bCs/>
                <w:sz w:val="22"/>
                <w:szCs w:val="22"/>
              </w:rPr>
            </w:pPr>
            <w:r>
              <w:rPr>
                <w:rFonts w:eastAsia="Times New Roman"/>
                <w:bCs/>
                <w:sz w:val="22"/>
                <w:szCs w:val="22"/>
              </w:rPr>
              <w:t>п/п</w:t>
            </w:r>
          </w:p>
        </w:tc>
        <w:tc>
          <w:tcPr>
            <w:tcW w:w="99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5450EE0" w14:textId="77777777" w:rsidR="006764B1" w:rsidRDefault="00000000">
            <w:pPr>
              <w:ind w:firstLine="0"/>
              <w:jc w:val="center"/>
              <w:rPr>
                <w:rFonts w:eastAsia="Times New Roman"/>
                <w:bCs/>
                <w:sz w:val="22"/>
                <w:szCs w:val="22"/>
              </w:rPr>
            </w:pPr>
            <w:r>
              <w:rPr>
                <w:rFonts w:eastAsia="Times New Roman"/>
                <w:bCs/>
                <w:sz w:val="22"/>
                <w:szCs w:val="22"/>
              </w:rPr>
              <w:t>Наименование объекта</w:t>
            </w:r>
          </w:p>
        </w:tc>
        <w:tc>
          <w:tcPr>
            <w:tcW w:w="2145" w:type="pct"/>
            <w:gridSpan w:val="2"/>
            <w:tcBorders>
              <w:top w:val="single" w:sz="4" w:space="0" w:color="auto"/>
              <w:left w:val="none" w:sz="4" w:space="0" w:color="000000"/>
              <w:bottom w:val="single" w:sz="4" w:space="0" w:color="auto"/>
              <w:right w:val="single" w:sz="4" w:space="0" w:color="auto"/>
            </w:tcBorders>
            <w:shd w:val="clear" w:color="auto" w:fill="auto"/>
            <w:vAlign w:val="center"/>
          </w:tcPr>
          <w:p w14:paraId="555879DF" w14:textId="77777777" w:rsidR="006764B1" w:rsidRDefault="00000000">
            <w:pPr>
              <w:ind w:firstLine="0"/>
              <w:jc w:val="center"/>
              <w:rPr>
                <w:rFonts w:eastAsia="Times New Roman"/>
                <w:bCs/>
                <w:sz w:val="22"/>
                <w:szCs w:val="22"/>
              </w:rPr>
            </w:pPr>
            <w:r>
              <w:rPr>
                <w:rFonts w:eastAsia="Times New Roman"/>
                <w:bCs/>
                <w:sz w:val="22"/>
                <w:szCs w:val="22"/>
              </w:rPr>
              <w:t>Минимально допустимый уровень обеспеченности</w:t>
            </w:r>
          </w:p>
        </w:tc>
        <w:tc>
          <w:tcPr>
            <w:tcW w:w="1594" w:type="pct"/>
            <w:gridSpan w:val="2"/>
            <w:tcBorders>
              <w:top w:val="single" w:sz="4" w:space="0" w:color="auto"/>
              <w:left w:val="none" w:sz="4" w:space="0" w:color="000000"/>
              <w:bottom w:val="single" w:sz="4" w:space="0" w:color="auto"/>
              <w:right w:val="single" w:sz="4" w:space="0" w:color="auto"/>
            </w:tcBorders>
            <w:shd w:val="clear" w:color="auto" w:fill="auto"/>
            <w:vAlign w:val="center"/>
          </w:tcPr>
          <w:p w14:paraId="3E483954" w14:textId="77777777" w:rsidR="006764B1" w:rsidRDefault="00000000">
            <w:pPr>
              <w:ind w:firstLine="0"/>
              <w:jc w:val="center"/>
              <w:rPr>
                <w:rFonts w:eastAsia="Times New Roman"/>
                <w:bCs/>
                <w:sz w:val="22"/>
                <w:szCs w:val="22"/>
              </w:rPr>
            </w:pPr>
            <w:r>
              <w:rPr>
                <w:rFonts w:eastAsia="Times New Roman"/>
                <w:bCs/>
                <w:sz w:val="22"/>
                <w:szCs w:val="22"/>
              </w:rPr>
              <w:t>Максимально допустимый уровень территориальной доступности</w:t>
            </w:r>
          </w:p>
        </w:tc>
      </w:tr>
      <w:tr w:rsidR="006764B1" w14:paraId="5680FEE7" w14:textId="77777777">
        <w:trPr>
          <w:trHeight w:val="510"/>
          <w:jc w:val="center"/>
        </w:trPr>
        <w:tc>
          <w:tcPr>
            <w:tcW w:w="269" w:type="pct"/>
            <w:vMerge/>
            <w:tcBorders>
              <w:left w:val="single" w:sz="4" w:space="0" w:color="auto"/>
              <w:bottom w:val="single" w:sz="4" w:space="0" w:color="auto"/>
              <w:right w:val="single" w:sz="4" w:space="0" w:color="auto"/>
            </w:tcBorders>
            <w:shd w:val="clear" w:color="auto" w:fill="auto"/>
            <w:vAlign w:val="center"/>
          </w:tcPr>
          <w:p w14:paraId="76F905CD" w14:textId="77777777" w:rsidR="006764B1" w:rsidRDefault="006764B1">
            <w:pPr>
              <w:ind w:firstLine="0"/>
              <w:jc w:val="center"/>
              <w:rPr>
                <w:rFonts w:eastAsia="Times New Roman"/>
                <w:bCs/>
                <w:sz w:val="22"/>
                <w:szCs w:val="22"/>
              </w:rPr>
            </w:pPr>
          </w:p>
        </w:tc>
        <w:tc>
          <w:tcPr>
            <w:tcW w:w="993" w:type="pct"/>
            <w:vMerge/>
            <w:tcBorders>
              <w:top w:val="single" w:sz="4" w:space="0" w:color="auto"/>
              <w:left w:val="single" w:sz="4" w:space="0" w:color="auto"/>
              <w:bottom w:val="single" w:sz="4" w:space="0" w:color="auto"/>
              <w:right w:val="single" w:sz="4" w:space="0" w:color="auto"/>
            </w:tcBorders>
            <w:vAlign w:val="center"/>
          </w:tcPr>
          <w:p w14:paraId="4A607B97" w14:textId="77777777" w:rsidR="006764B1" w:rsidRDefault="006764B1">
            <w:pPr>
              <w:ind w:firstLine="0"/>
              <w:rPr>
                <w:rFonts w:eastAsia="Times New Roman"/>
                <w:bCs/>
                <w:sz w:val="22"/>
                <w:szCs w:val="22"/>
              </w:rPr>
            </w:pPr>
          </w:p>
        </w:tc>
        <w:tc>
          <w:tcPr>
            <w:tcW w:w="1550" w:type="pct"/>
            <w:tcBorders>
              <w:top w:val="none" w:sz="4" w:space="0" w:color="000000"/>
              <w:left w:val="none" w:sz="4" w:space="0" w:color="000000"/>
              <w:bottom w:val="single" w:sz="4" w:space="0" w:color="auto"/>
              <w:right w:val="single" w:sz="4" w:space="0" w:color="auto"/>
            </w:tcBorders>
            <w:shd w:val="clear" w:color="auto" w:fill="auto"/>
            <w:vAlign w:val="center"/>
          </w:tcPr>
          <w:p w14:paraId="72721BE8" w14:textId="77777777" w:rsidR="006764B1" w:rsidRDefault="00000000">
            <w:pPr>
              <w:ind w:firstLine="0"/>
              <w:jc w:val="center"/>
              <w:rPr>
                <w:rFonts w:eastAsia="Times New Roman"/>
                <w:bCs/>
                <w:sz w:val="22"/>
                <w:szCs w:val="22"/>
              </w:rPr>
            </w:pPr>
            <w:r>
              <w:rPr>
                <w:rFonts w:eastAsia="Times New Roman"/>
                <w:bCs/>
                <w:sz w:val="22"/>
                <w:szCs w:val="22"/>
              </w:rPr>
              <w:t>Единица измерения</w:t>
            </w:r>
          </w:p>
        </w:tc>
        <w:tc>
          <w:tcPr>
            <w:tcW w:w="594" w:type="pct"/>
            <w:tcBorders>
              <w:top w:val="none" w:sz="4" w:space="0" w:color="000000"/>
              <w:left w:val="none" w:sz="4" w:space="0" w:color="000000"/>
              <w:bottom w:val="single" w:sz="4" w:space="0" w:color="auto"/>
              <w:right w:val="single" w:sz="4" w:space="0" w:color="auto"/>
            </w:tcBorders>
            <w:shd w:val="clear" w:color="auto" w:fill="auto"/>
            <w:vAlign w:val="center"/>
          </w:tcPr>
          <w:p w14:paraId="1EA57B22" w14:textId="77777777" w:rsidR="006764B1" w:rsidRDefault="00000000">
            <w:pPr>
              <w:ind w:firstLine="0"/>
              <w:jc w:val="center"/>
              <w:rPr>
                <w:rFonts w:eastAsia="Times New Roman"/>
                <w:bCs/>
                <w:sz w:val="22"/>
                <w:szCs w:val="22"/>
              </w:rPr>
            </w:pPr>
            <w:r>
              <w:rPr>
                <w:rFonts w:eastAsia="Times New Roman"/>
                <w:bCs/>
                <w:sz w:val="22"/>
                <w:szCs w:val="22"/>
              </w:rPr>
              <w:t>Величина</w:t>
            </w:r>
          </w:p>
        </w:tc>
        <w:tc>
          <w:tcPr>
            <w:tcW w:w="999" w:type="pct"/>
            <w:tcBorders>
              <w:top w:val="none" w:sz="4" w:space="0" w:color="000000"/>
              <w:left w:val="none" w:sz="4" w:space="0" w:color="000000"/>
              <w:bottom w:val="single" w:sz="4" w:space="0" w:color="auto"/>
              <w:right w:val="single" w:sz="4" w:space="0" w:color="auto"/>
            </w:tcBorders>
            <w:shd w:val="clear" w:color="auto" w:fill="auto"/>
            <w:vAlign w:val="center"/>
          </w:tcPr>
          <w:p w14:paraId="4D7197E6" w14:textId="77777777" w:rsidR="006764B1" w:rsidRDefault="00000000">
            <w:pPr>
              <w:ind w:firstLine="0"/>
              <w:jc w:val="center"/>
              <w:rPr>
                <w:rFonts w:eastAsia="Times New Roman"/>
                <w:bCs/>
                <w:sz w:val="22"/>
                <w:szCs w:val="22"/>
              </w:rPr>
            </w:pPr>
            <w:r>
              <w:rPr>
                <w:rFonts w:eastAsia="Times New Roman"/>
                <w:bCs/>
                <w:sz w:val="22"/>
                <w:szCs w:val="22"/>
              </w:rPr>
              <w:t>Нормируемый показатель, единица измерения</w:t>
            </w:r>
          </w:p>
        </w:tc>
        <w:tc>
          <w:tcPr>
            <w:tcW w:w="594" w:type="pct"/>
            <w:tcBorders>
              <w:top w:val="none" w:sz="4" w:space="0" w:color="000000"/>
              <w:left w:val="none" w:sz="4" w:space="0" w:color="000000"/>
              <w:bottom w:val="single" w:sz="4" w:space="0" w:color="auto"/>
              <w:right w:val="single" w:sz="4" w:space="0" w:color="auto"/>
            </w:tcBorders>
            <w:shd w:val="clear" w:color="auto" w:fill="auto"/>
            <w:vAlign w:val="center"/>
          </w:tcPr>
          <w:p w14:paraId="19DD3683" w14:textId="77777777" w:rsidR="006764B1" w:rsidRDefault="00000000">
            <w:pPr>
              <w:ind w:firstLine="0"/>
              <w:jc w:val="center"/>
              <w:rPr>
                <w:rFonts w:eastAsia="Times New Roman"/>
                <w:bCs/>
                <w:sz w:val="22"/>
                <w:szCs w:val="22"/>
              </w:rPr>
            </w:pPr>
            <w:r>
              <w:rPr>
                <w:rFonts w:eastAsia="Times New Roman"/>
                <w:bCs/>
                <w:sz w:val="22"/>
                <w:szCs w:val="22"/>
              </w:rPr>
              <w:t>Величина</w:t>
            </w:r>
            <w:bookmarkEnd w:id="69"/>
          </w:p>
        </w:tc>
      </w:tr>
      <w:tr w:rsidR="006764B1" w14:paraId="40F9808B" w14:textId="77777777">
        <w:trPr>
          <w:trHeight w:val="510"/>
          <w:jc w:val="center"/>
        </w:trPr>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14:paraId="2DBFD06A" w14:textId="77777777" w:rsidR="006764B1" w:rsidRDefault="00000000">
            <w:pPr>
              <w:ind w:firstLine="0"/>
              <w:jc w:val="center"/>
              <w:rPr>
                <w:rFonts w:eastAsia="Times New Roman"/>
                <w:sz w:val="22"/>
                <w:szCs w:val="22"/>
              </w:rPr>
            </w:pPr>
            <w:r>
              <w:rPr>
                <w:rFonts w:eastAsia="Times New Roman"/>
                <w:sz w:val="22"/>
                <w:szCs w:val="22"/>
              </w:rPr>
              <w:t>1</w:t>
            </w:r>
          </w:p>
        </w:tc>
        <w:tc>
          <w:tcPr>
            <w:tcW w:w="993" w:type="pct"/>
            <w:tcBorders>
              <w:top w:val="single" w:sz="4" w:space="0" w:color="auto"/>
              <w:left w:val="none" w:sz="4" w:space="0" w:color="000000"/>
              <w:bottom w:val="single" w:sz="4" w:space="0" w:color="auto"/>
              <w:right w:val="single" w:sz="4" w:space="0" w:color="auto"/>
            </w:tcBorders>
            <w:shd w:val="clear" w:color="auto" w:fill="auto"/>
            <w:vAlign w:val="center"/>
          </w:tcPr>
          <w:p w14:paraId="32AB4CF3" w14:textId="77777777" w:rsidR="006764B1" w:rsidRDefault="00000000">
            <w:pPr>
              <w:ind w:firstLine="0"/>
              <w:jc w:val="left"/>
              <w:rPr>
                <w:rFonts w:eastAsia="Times New Roman"/>
                <w:sz w:val="22"/>
                <w:szCs w:val="22"/>
              </w:rPr>
            </w:pPr>
            <w:r>
              <w:rPr>
                <w:rFonts w:eastAsia="Times New Roman"/>
                <w:sz w:val="22"/>
                <w:szCs w:val="22"/>
              </w:rPr>
              <w:t>Обеспеченность медицинскими организациями, оказывающими медицинскую помощь в амбулаторно-поликлинических условиях</w:t>
            </w:r>
          </w:p>
        </w:tc>
        <w:tc>
          <w:tcPr>
            <w:tcW w:w="1550" w:type="pct"/>
            <w:tcBorders>
              <w:top w:val="single" w:sz="4" w:space="0" w:color="auto"/>
              <w:left w:val="none" w:sz="4" w:space="0" w:color="000000"/>
              <w:bottom w:val="single" w:sz="4" w:space="0" w:color="auto"/>
              <w:right w:val="single" w:sz="4" w:space="0" w:color="auto"/>
            </w:tcBorders>
            <w:shd w:val="clear" w:color="auto" w:fill="auto"/>
            <w:vAlign w:val="center"/>
          </w:tcPr>
          <w:p w14:paraId="70B3C2F7" w14:textId="77777777" w:rsidR="006764B1" w:rsidRDefault="00000000">
            <w:pPr>
              <w:ind w:firstLine="0"/>
              <w:jc w:val="left"/>
              <w:rPr>
                <w:rFonts w:eastAsia="Times New Roman"/>
                <w:sz w:val="22"/>
                <w:szCs w:val="22"/>
              </w:rPr>
            </w:pPr>
            <w:r>
              <w:rPr>
                <w:rFonts w:eastAsia="Times New Roman"/>
                <w:sz w:val="22"/>
                <w:szCs w:val="22"/>
              </w:rPr>
              <w:t>количество посещений в смену на 10000 жителей</w:t>
            </w:r>
          </w:p>
        </w:tc>
        <w:tc>
          <w:tcPr>
            <w:tcW w:w="594" w:type="pct"/>
            <w:tcBorders>
              <w:top w:val="single" w:sz="4" w:space="0" w:color="auto"/>
              <w:left w:val="none" w:sz="4" w:space="0" w:color="000000"/>
              <w:bottom w:val="single" w:sz="4" w:space="0" w:color="auto"/>
              <w:right w:val="single" w:sz="4" w:space="0" w:color="auto"/>
            </w:tcBorders>
            <w:shd w:val="clear" w:color="auto" w:fill="auto"/>
            <w:vAlign w:val="center"/>
          </w:tcPr>
          <w:p w14:paraId="3B4B82E1" w14:textId="77777777" w:rsidR="006764B1" w:rsidRDefault="00000000">
            <w:pPr>
              <w:ind w:firstLine="0"/>
              <w:jc w:val="center"/>
              <w:rPr>
                <w:rFonts w:eastAsia="Times New Roman"/>
                <w:sz w:val="22"/>
                <w:szCs w:val="22"/>
              </w:rPr>
            </w:pPr>
            <w:r>
              <w:rPr>
                <w:rFonts w:eastAsia="Times New Roman"/>
                <w:sz w:val="22"/>
                <w:szCs w:val="22"/>
              </w:rPr>
              <w:t>181,5</w:t>
            </w:r>
          </w:p>
        </w:tc>
        <w:tc>
          <w:tcPr>
            <w:tcW w:w="999" w:type="pct"/>
            <w:tcBorders>
              <w:top w:val="single" w:sz="4" w:space="0" w:color="auto"/>
              <w:left w:val="none" w:sz="4" w:space="0" w:color="000000"/>
              <w:bottom w:val="single" w:sz="4" w:space="0" w:color="auto"/>
              <w:right w:val="single" w:sz="4" w:space="0" w:color="auto"/>
            </w:tcBorders>
            <w:shd w:val="clear" w:color="auto" w:fill="auto"/>
            <w:vAlign w:val="center"/>
          </w:tcPr>
          <w:p w14:paraId="5AE8C309" w14:textId="77777777" w:rsidR="006764B1" w:rsidRDefault="00000000">
            <w:pPr>
              <w:ind w:firstLine="0"/>
              <w:rPr>
                <w:rFonts w:eastAsia="Times New Roman"/>
                <w:sz w:val="22"/>
                <w:szCs w:val="22"/>
              </w:rPr>
            </w:pPr>
            <w:r>
              <w:rPr>
                <w:rFonts w:eastAsia="Times New Roman"/>
                <w:sz w:val="22"/>
                <w:szCs w:val="22"/>
              </w:rPr>
              <w:t>В соответствии с показателями территориальной доступности отдельных объектов</w:t>
            </w:r>
          </w:p>
        </w:tc>
        <w:tc>
          <w:tcPr>
            <w:tcW w:w="594" w:type="pct"/>
            <w:tcBorders>
              <w:top w:val="single" w:sz="4" w:space="0" w:color="auto"/>
              <w:left w:val="none" w:sz="4" w:space="0" w:color="000000"/>
              <w:bottom w:val="single" w:sz="4" w:space="0" w:color="auto"/>
              <w:right w:val="single" w:sz="4" w:space="0" w:color="auto"/>
            </w:tcBorders>
            <w:shd w:val="clear" w:color="auto" w:fill="auto"/>
            <w:vAlign w:val="center"/>
          </w:tcPr>
          <w:p w14:paraId="2E8F0D2F" w14:textId="77777777" w:rsidR="006764B1" w:rsidRDefault="00000000">
            <w:pPr>
              <w:ind w:firstLine="0"/>
              <w:jc w:val="center"/>
              <w:rPr>
                <w:rFonts w:eastAsia="Times New Roman"/>
                <w:sz w:val="22"/>
                <w:szCs w:val="22"/>
              </w:rPr>
            </w:pPr>
            <w:r>
              <w:rPr>
                <w:rFonts w:eastAsia="Times New Roman"/>
                <w:sz w:val="22"/>
                <w:szCs w:val="22"/>
              </w:rPr>
              <w:t>-</w:t>
            </w:r>
          </w:p>
        </w:tc>
      </w:tr>
      <w:tr w:rsidR="006764B1" w14:paraId="35248DBF" w14:textId="77777777">
        <w:trPr>
          <w:trHeight w:val="510"/>
          <w:jc w:val="center"/>
        </w:trPr>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14:paraId="3EC51E60" w14:textId="77777777" w:rsidR="006764B1" w:rsidRDefault="00000000">
            <w:pPr>
              <w:ind w:firstLine="0"/>
              <w:jc w:val="center"/>
              <w:rPr>
                <w:rFonts w:eastAsia="Times New Roman"/>
                <w:sz w:val="22"/>
                <w:szCs w:val="22"/>
              </w:rPr>
            </w:pPr>
            <w:r>
              <w:rPr>
                <w:rFonts w:eastAsia="Times New Roman"/>
                <w:sz w:val="22"/>
                <w:szCs w:val="22"/>
              </w:rPr>
              <w:t>2</w:t>
            </w:r>
          </w:p>
        </w:tc>
        <w:tc>
          <w:tcPr>
            <w:tcW w:w="993" w:type="pct"/>
            <w:tcBorders>
              <w:top w:val="single" w:sz="4" w:space="0" w:color="auto"/>
              <w:left w:val="none" w:sz="4" w:space="0" w:color="000000"/>
              <w:bottom w:val="single" w:sz="4" w:space="0" w:color="auto"/>
              <w:right w:val="single" w:sz="4" w:space="0" w:color="auto"/>
            </w:tcBorders>
            <w:shd w:val="clear" w:color="auto" w:fill="auto"/>
            <w:vAlign w:val="center"/>
          </w:tcPr>
          <w:p w14:paraId="2B2B2676" w14:textId="77777777" w:rsidR="006764B1" w:rsidRDefault="00000000">
            <w:pPr>
              <w:ind w:firstLine="0"/>
              <w:jc w:val="left"/>
              <w:rPr>
                <w:rFonts w:eastAsia="Times New Roman"/>
                <w:sz w:val="22"/>
                <w:szCs w:val="22"/>
              </w:rPr>
            </w:pPr>
            <w:r>
              <w:rPr>
                <w:rFonts w:eastAsia="Times New Roman"/>
                <w:sz w:val="22"/>
                <w:szCs w:val="22"/>
              </w:rPr>
              <w:t xml:space="preserve">Усредненный норматив единовременной </w:t>
            </w:r>
            <w:r>
              <w:rPr>
                <w:rFonts w:eastAsia="Times New Roman"/>
                <w:sz w:val="22"/>
                <w:szCs w:val="22"/>
              </w:rPr>
              <w:lastRenderedPageBreak/>
              <w:t>пропускной способности объектов физкультуры и спорта к 2030 г.</w:t>
            </w:r>
          </w:p>
        </w:tc>
        <w:tc>
          <w:tcPr>
            <w:tcW w:w="1550" w:type="pct"/>
            <w:tcBorders>
              <w:top w:val="single" w:sz="4" w:space="0" w:color="auto"/>
              <w:left w:val="none" w:sz="4" w:space="0" w:color="000000"/>
              <w:bottom w:val="single" w:sz="4" w:space="0" w:color="auto"/>
              <w:right w:val="single" w:sz="4" w:space="0" w:color="auto"/>
            </w:tcBorders>
            <w:shd w:val="clear" w:color="auto" w:fill="auto"/>
            <w:vAlign w:val="center"/>
          </w:tcPr>
          <w:p w14:paraId="316F51B0" w14:textId="77777777" w:rsidR="006764B1" w:rsidRDefault="00000000">
            <w:pPr>
              <w:ind w:firstLine="0"/>
              <w:jc w:val="left"/>
              <w:rPr>
                <w:rFonts w:eastAsia="Times New Roman"/>
                <w:sz w:val="22"/>
                <w:szCs w:val="22"/>
              </w:rPr>
            </w:pPr>
            <w:r>
              <w:rPr>
                <w:rFonts w:eastAsia="Times New Roman"/>
                <w:sz w:val="22"/>
                <w:szCs w:val="22"/>
              </w:rPr>
              <w:lastRenderedPageBreak/>
              <w:t>чел. на 1000 жителей</w:t>
            </w:r>
          </w:p>
        </w:tc>
        <w:tc>
          <w:tcPr>
            <w:tcW w:w="594" w:type="pct"/>
            <w:tcBorders>
              <w:top w:val="single" w:sz="4" w:space="0" w:color="auto"/>
              <w:left w:val="none" w:sz="4" w:space="0" w:color="000000"/>
              <w:bottom w:val="single" w:sz="4" w:space="0" w:color="auto"/>
              <w:right w:val="single" w:sz="4" w:space="0" w:color="auto"/>
            </w:tcBorders>
            <w:shd w:val="clear" w:color="auto" w:fill="auto"/>
            <w:vAlign w:val="center"/>
          </w:tcPr>
          <w:p w14:paraId="169D9818" w14:textId="77777777" w:rsidR="006764B1" w:rsidRDefault="00000000">
            <w:pPr>
              <w:ind w:firstLine="0"/>
              <w:jc w:val="center"/>
              <w:rPr>
                <w:rFonts w:eastAsia="Times New Roman"/>
                <w:sz w:val="22"/>
                <w:szCs w:val="22"/>
              </w:rPr>
            </w:pPr>
            <w:r>
              <w:rPr>
                <w:rFonts w:eastAsia="Times New Roman"/>
                <w:sz w:val="22"/>
                <w:szCs w:val="22"/>
              </w:rPr>
              <w:t>122</w:t>
            </w:r>
          </w:p>
        </w:tc>
        <w:tc>
          <w:tcPr>
            <w:tcW w:w="999" w:type="pct"/>
            <w:tcBorders>
              <w:top w:val="single" w:sz="4" w:space="0" w:color="auto"/>
              <w:left w:val="none" w:sz="4" w:space="0" w:color="000000"/>
              <w:bottom w:val="single" w:sz="4" w:space="0" w:color="auto"/>
              <w:right w:val="single" w:sz="4" w:space="0" w:color="auto"/>
            </w:tcBorders>
            <w:shd w:val="clear" w:color="auto" w:fill="auto"/>
            <w:vAlign w:val="center"/>
          </w:tcPr>
          <w:p w14:paraId="36E08B50" w14:textId="77777777" w:rsidR="006764B1" w:rsidRDefault="00000000">
            <w:pPr>
              <w:ind w:firstLine="0"/>
              <w:rPr>
                <w:rFonts w:eastAsia="Times New Roman"/>
                <w:sz w:val="22"/>
                <w:szCs w:val="22"/>
              </w:rPr>
            </w:pPr>
            <w:r>
              <w:rPr>
                <w:rFonts w:eastAsia="Times New Roman"/>
                <w:sz w:val="22"/>
                <w:szCs w:val="22"/>
              </w:rPr>
              <w:t>не нормируется</w:t>
            </w:r>
          </w:p>
        </w:tc>
        <w:tc>
          <w:tcPr>
            <w:tcW w:w="594" w:type="pct"/>
            <w:tcBorders>
              <w:top w:val="single" w:sz="4" w:space="0" w:color="auto"/>
              <w:left w:val="none" w:sz="4" w:space="0" w:color="000000"/>
              <w:bottom w:val="single" w:sz="4" w:space="0" w:color="auto"/>
              <w:right w:val="single" w:sz="4" w:space="0" w:color="auto"/>
            </w:tcBorders>
            <w:shd w:val="clear" w:color="auto" w:fill="auto"/>
            <w:vAlign w:val="center"/>
          </w:tcPr>
          <w:p w14:paraId="5F4D578C" w14:textId="77777777" w:rsidR="006764B1" w:rsidRDefault="00000000">
            <w:pPr>
              <w:ind w:firstLine="0"/>
              <w:jc w:val="center"/>
              <w:rPr>
                <w:rFonts w:eastAsia="Times New Roman"/>
                <w:sz w:val="22"/>
                <w:szCs w:val="22"/>
              </w:rPr>
            </w:pPr>
            <w:r>
              <w:rPr>
                <w:rFonts w:eastAsia="Times New Roman"/>
                <w:sz w:val="22"/>
                <w:szCs w:val="22"/>
              </w:rPr>
              <w:t>-</w:t>
            </w:r>
          </w:p>
        </w:tc>
      </w:tr>
    </w:tbl>
    <w:p w14:paraId="565EA3D7" w14:textId="77777777" w:rsidR="006764B1" w:rsidRDefault="00000000">
      <w:pPr>
        <w:spacing w:before="120"/>
        <w:ind w:firstLine="720"/>
        <w:jc w:val="right"/>
        <w:rPr>
          <w:rFonts w:eastAsia="Times New Roman"/>
          <w:i/>
          <w:szCs w:val="32"/>
        </w:rPr>
      </w:pPr>
      <w:r>
        <w:rPr>
          <w:rFonts w:eastAsia="Times New Roman"/>
          <w:i/>
          <w:szCs w:val="32"/>
        </w:rPr>
        <w:t>Таблица 7.1.2</w:t>
      </w:r>
    </w:p>
    <w:p w14:paraId="07C04594" w14:textId="77777777" w:rsidR="006764B1" w:rsidRDefault="00000000">
      <w:pPr>
        <w:spacing w:after="120"/>
        <w:ind w:firstLine="0"/>
        <w:jc w:val="center"/>
        <w:rPr>
          <w:rFonts w:eastAsia="Times New Roman"/>
        </w:rPr>
      </w:pPr>
      <w:r>
        <w:rPr>
          <w:rFonts w:eastAsia="Times New Roman"/>
        </w:rPr>
        <w:t>Расчетные показатели, устанавливаемые местными нормативами градостроительного проектирования муниципального образования Куйтунский район</w:t>
      </w:r>
    </w:p>
    <w:tbl>
      <w:tblPr>
        <w:tblW w:w="5097" w:type="pct"/>
        <w:jc w:val="center"/>
        <w:tblLook w:val="0480" w:firstRow="0" w:lastRow="0" w:firstColumn="1" w:lastColumn="0" w:noHBand="0" w:noVBand="1"/>
      </w:tblPr>
      <w:tblGrid>
        <w:gridCol w:w="525"/>
        <w:gridCol w:w="2406"/>
        <w:gridCol w:w="1274"/>
        <w:gridCol w:w="1452"/>
        <w:gridCol w:w="2324"/>
        <w:gridCol w:w="1776"/>
      </w:tblGrid>
      <w:tr w:rsidR="006764B1" w14:paraId="43F30101" w14:textId="77777777">
        <w:trPr>
          <w:trHeight w:val="274"/>
          <w:jc w:val="center"/>
        </w:trPr>
        <w:tc>
          <w:tcPr>
            <w:tcW w:w="269" w:type="pct"/>
            <w:vMerge w:val="restart"/>
            <w:tcBorders>
              <w:top w:val="single" w:sz="4" w:space="0" w:color="auto"/>
              <w:left w:val="single" w:sz="4" w:space="0" w:color="auto"/>
              <w:right w:val="single" w:sz="4" w:space="0" w:color="auto"/>
            </w:tcBorders>
            <w:shd w:val="clear" w:color="auto" w:fill="auto"/>
            <w:vAlign w:val="center"/>
          </w:tcPr>
          <w:p w14:paraId="7639E367" w14:textId="77777777" w:rsidR="006764B1" w:rsidRDefault="00000000">
            <w:pPr>
              <w:ind w:firstLine="0"/>
              <w:jc w:val="center"/>
              <w:rPr>
                <w:rFonts w:eastAsia="Times New Roman"/>
                <w:bCs/>
                <w:sz w:val="22"/>
                <w:szCs w:val="22"/>
              </w:rPr>
            </w:pPr>
            <w:r>
              <w:rPr>
                <w:rFonts w:eastAsia="Times New Roman"/>
                <w:bCs/>
                <w:sz w:val="22"/>
                <w:szCs w:val="22"/>
              </w:rPr>
              <w:t xml:space="preserve">№ </w:t>
            </w:r>
          </w:p>
          <w:p w14:paraId="25D5DFCE" w14:textId="77777777" w:rsidR="006764B1" w:rsidRDefault="00000000">
            <w:pPr>
              <w:ind w:firstLine="0"/>
              <w:jc w:val="center"/>
              <w:rPr>
                <w:rFonts w:eastAsia="Times New Roman"/>
                <w:bCs/>
                <w:sz w:val="22"/>
                <w:szCs w:val="22"/>
              </w:rPr>
            </w:pPr>
            <w:r>
              <w:rPr>
                <w:rFonts w:eastAsia="Times New Roman"/>
                <w:bCs/>
                <w:sz w:val="22"/>
                <w:szCs w:val="22"/>
              </w:rPr>
              <w:t>п/п</w:t>
            </w:r>
          </w:p>
        </w:tc>
        <w:tc>
          <w:tcPr>
            <w:tcW w:w="123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8F79F34" w14:textId="77777777" w:rsidR="006764B1" w:rsidRDefault="00000000">
            <w:pPr>
              <w:ind w:firstLine="0"/>
              <w:jc w:val="center"/>
              <w:rPr>
                <w:rFonts w:eastAsia="Times New Roman"/>
                <w:bCs/>
                <w:sz w:val="22"/>
                <w:szCs w:val="22"/>
              </w:rPr>
            </w:pPr>
            <w:r>
              <w:rPr>
                <w:rFonts w:eastAsia="Times New Roman"/>
                <w:bCs/>
                <w:sz w:val="22"/>
                <w:szCs w:val="22"/>
              </w:rPr>
              <w:t>Наименование объекта</w:t>
            </w:r>
          </w:p>
        </w:tc>
        <w:tc>
          <w:tcPr>
            <w:tcW w:w="1397" w:type="pct"/>
            <w:gridSpan w:val="2"/>
            <w:tcBorders>
              <w:top w:val="single" w:sz="4" w:space="0" w:color="auto"/>
              <w:left w:val="none" w:sz="4" w:space="0" w:color="000000"/>
              <w:bottom w:val="single" w:sz="4" w:space="0" w:color="auto"/>
              <w:right w:val="single" w:sz="4" w:space="0" w:color="auto"/>
            </w:tcBorders>
            <w:shd w:val="clear" w:color="auto" w:fill="auto"/>
            <w:vAlign w:val="center"/>
          </w:tcPr>
          <w:p w14:paraId="6EA35EA9" w14:textId="77777777" w:rsidR="006764B1" w:rsidRDefault="00000000">
            <w:pPr>
              <w:ind w:firstLine="0"/>
              <w:jc w:val="center"/>
              <w:rPr>
                <w:rFonts w:eastAsia="Times New Roman"/>
                <w:bCs/>
                <w:sz w:val="22"/>
                <w:szCs w:val="22"/>
              </w:rPr>
            </w:pPr>
            <w:r>
              <w:rPr>
                <w:rFonts w:eastAsia="Times New Roman"/>
                <w:bCs/>
                <w:sz w:val="22"/>
                <w:szCs w:val="22"/>
              </w:rPr>
              <w:t>Минимально допустимый уровень обеспеченности</w:t>
            </w:r>
          </w:p>
        </w:tc>
        <w:tc>
          <w:tcPr>
            <w:tcW w:w="2101" w:type="pct"/>
            <w:gridSpan w:val="2"/>
            <w:tcBorders>
              <w:top w:val="single" w:sz="4" w:space="0" w:color="auto"/>
              <w:left w:val="none" w:sz="4" w:space="0" w:color="000000"/>
              <w:bottom w:val="single" w:sz="4" w:space="0" w:color="auto"/>
              <w:right w:val="single" w:sz="4" w:space="0" w:color="auto"/>
            </w:tcBorders>
            <w:shd w:val="clear" w:color="auto" w:fill="auto"/>
            <w:vAlign w:val="center"/>
          </w:tcPr>
          <w:p w14:paraId="0C737242" w14:textId="77777777" w:rsidR="006764B1" w:rsidRDefault="00000000">
            <w:pPr>
              <w:ind w:firstLine="0"/>
              <w:jc w:val="center"/>
              <w:rPr>
                <w:rFonts w:eastAsia="Times New Roman"/>
                <w:bCs/>
                <w:sz w:val="22"/>
                <w:szCs w:val="22"/>
              </w:rPr>
            </w:pPr>
            <w:r>
              <w:rPr>
                <w:rFonts w:eastAsia="Times New Roman"/>
                <w:bCs/>
                <w:sz w:val="22"/>
                <w:szCs w:val="22"/>
              </w:rPr>
              <w:t>Максимально допустимый уровень территориальной доступности</w:t>
            </w:r>
          </w:p>
        </w:tc>
      </w:tr>
      <w:tr w:rsidR="006764B1" w14:paraId="75F41817" w14:textId="77777777">
        <w:trPr>
          <w:trHeight w:val="510"/>
          <w:jc w:val="center"/>
        </w:trPr>
        <w:tc>
          <w:tcPr>
            <w:tcW w:w="269" w:type="pct"/>
            <w:vMerge/>
            <w:tcBorders>
              <w:left w:val="single" w:sz="4" w:space="0" w:color="auto"/>
              <w:bottom w:val="single" w:sz="4" w:space="0" w:color="auto"/>
              <w:right w:val="single" w:sz="4" w:space="0" w:color="auto"/>
            </w:tcBorders>
            <w:shd w:val="clear" w:color="auto" w:fill="auto"/>
            <w:vAlign w:val="center"/>
          </w:tcPr>
          <w:p w14:paraId="5C7A5196" w14:textId="77777777" w:rsidR="006764B1" w:rsidRDefault="006764B1">
            <w:pPr>
              <w:ind w:firstLine="0"/>
              <w:jc w:val="center"/>
              <w:rPr>
                <w:rFonts w:eastAsia="Times New Roman"/>
                <w:bCs/>
                <w:sz w:val="22"/>
                <w:szCs w:val="22"/>
              </w:rPr>
            </w:pPr>
          </w:p>
        </w:tc>
        <w:tc>
          <w:tcPr>
            <w:tcW w:w="1233" w:type="pct"/>
            <w:vMerge/>
            <w:tcBorders>
              <w:top w:val="single" w:sz="4" w:space="0" w:color="auto"/>
              <w:left w:val="single" w:sz="4" w:space="0" w:color="auto"/>
              <w:bottom w:val="single" w:sz="4" w:space="0" w:color="auto"/>
              <w:right w:val="single" w:sz="4" w:space="0" w:color="auto"/>
            </w:tcBorders>
            <w:vAlign w:val="center"/>
          </w:tcPr>
          <w:p w14:paraId="5B98D99B" w14:textId="77777777" w:rsidR="006764B1" w:rsidRDefault="006764B1">
            <w:pPr>
              <w:ind w:firstLine="0"/>
              <w:rPr>
                <w:rFonts w:eastAsia="Times New Roman"/>
                <w:bCs/>
                <w:sz w:val="22"/>
                <w:szCs w:val="22"/>
              </w:rPr>
            </w:pPr>
          </w:p>
        </w:tc>
        <w:tc>
          <w:tcPr>
            <w:tcW w:w="653" w:type="pct"/>
            <w:tcBorders>
              <w:top w:val="none" w:sz="4" w:space="0" w:color="000000"/>
              <w:left w:val="none" w:sz="4" w:space="0" w:color="000000"/>
              <w:bottom w:val="single" w:sz="4" w:space="0" w:color="auto"/>
              <w:right w:val="single" w:sz="4" w:space="0" w:color="auto"/>
            </w:tcBorders>
            <w:shd w:val="clear" w:color="auto" w:fill="auto"/>
            <w:vAlign w:val="center"/>
          </w:tcPr>
          <w:p w14:paraId="11E101A7" w14:textId="77777777" w:rsidR="006764B1" w:rsidRDefault="00000000">
            <w:pPr>
              <w:ind w:firstLine="0"/>
              <w:jc w:val="center"/>
              <w:rPr>
                <w:rFonts w:eastAsia="Times New Roman"/>
                <w:bCs/>
                <w:sz w:val="22"/>
                <w:szCs w:val="22"/>
              </w:rPr>
            </w:pPr>
            <w:r>
              <w:rPr>
                <w:rFonts w:eastAsia="Times New Roman"/>
                <w:bCs/>
                <w:sz w:val="22"/>
                <w:szCs w:val="22"/>
              </w:rPr>
              <w:t>Единица измерения</w:t>
            </w:r>
          </w:p>
        </w:tc>
        <w:tc>
          <w:tcPr>
            <w:tcW w:w="744" w:type="pct"/>
            <w:tcBorders>
              <w:top w:val="none" w:sz="4" w:space="0" w:color="000000"/>
              <w:left w:val="none" w:sz="4" w:space="0" w:color="000000"/>
              <w:bottom w:val="single" w:sz="4" w:space="0" w:color="auto"/>
              <w:right w:val="single" w:sz="4" w:space="0" w:color="auto"/>
            </w:tcBorders>
            <w:shd w:val="clear" w:color="auto" w:fill="auto"/>
            <w:vAlign w:val="center"/>
          </w:tcPr>
          <w:p w14:paraId="00091E31" w14:textId="77777777" w:rsidR="006764B1" w:rsidRDefault="00000000">
            <w:pPr>
              <w:ind w:firstLine="0"/>
              <w:jc w:val="center"/>
              <w:rPr>
                <w:rFonts w:eastAsia="Times New Roman"/>
                <w:bCs/>
                <w:sz w:val="22"/>
                <w:szCs w:val="22"/>
              </w:rPr>
            </w:pPr>
            <w:r>
              <w:rPr>
                <w:rFonts w:eastAsia="Times New Roman"/>
                <w:bCs/>
                <w:sz w:val="22"/>
                <w:szCs w:val="22"/>
              </w:rPr>
              <w:t>Величина</w:t>
            </w:r>
          </w:p>
        </w:tc>
        <w:tc>
          <w:tcPr>
            <w:tcW w:w="1191" w:type="pct"/>
            <w:tcBorders>
              <w:top w:val="none" w:sz="4" w:space="0" w:color="000000"/>
              <w:left w:val="none" w:sz="4" w:space="0" w:color="000000"/>
              <w:bottom w:val="single" w:sz="4" w:space="0" w:color="auto"/>
              <w:right w:val="single" w:sz="4" w:space="0" w:color="auto"/>
            </w:tcBorders>
            <w:shd w:val="clear" w:color="auto" w:fill="auto"/>
            <w:vAlign w:val="center"/>
          </w:tcPr>
          <w:p w14:paraId="78D7EBF4" w14:textId="77777777" w:rsidR="006764B1" w:rsidRDefault="00000000">
            <w:pPr>
              <w:ind w:firstLine="0"/>
              <w:jc w:val="center"/>
              <w:rPr>
                <w:rFonts w:eastAsia="Times New Roman"/>
                <w:bCs/>
                <w:sz w:val="22"/>
                <w:szCs w:val="22"/>
              </w:rPr>
            </w:pPr>
            <w:r>
              <w:rPr>
                <w:rFonts w:eastAsia="Times New Roman"/>
                <w:bCs/>
                <w:sz w:val="22"/>
                <w:szCs w:val="22"/>
              </w:rPr>
              <w:t>Нормируемый показатель, единица измерения</w:t>
            </w:r>
          </w:p>
        </w:tc>
        <w:tc>
          <w:tcPr>
            <w:tcW w:w="910" w:type="pct"/>
            <w:tcBorders>
              <w:top w:val="none" w:sz="4" w:space="0" w:color="000000"/>
              <w:left w:val="none" w:sz="4" w:space="0" w:color="000000"/>
              <w:bottom w:val="single" w:sz="4" w:space="0" w:color="auto"/>
              <w:right w:val="single" w:sz="4" w:space="0" w:color="auto"/>
            </w:tcBorders>
            <w:shd w:val="clear" w:color="auto" w:fill="auto"/>
            <w:vAlign w:val="center"/>
          </w:tcPr>
          <w:p w14:paraId="0E83EBA7" w14:textId="77777777" w:rsidR="006764B1" w:rsidRDefault="00000000">
            <w:pPr>
              <w:ind w:firstLine="0"/>
              <w:jc w:val="center"/>
              <w:rPr>
                <w:rFonts w:eastAsia="Times New Roman"/>
                <w:bCs/>
                <w:sz w:val="22"/>
                <w:szCs w:val="22"/>
              </w:rPr>
            </w:pPr>
            <w:r>
              <w:rPr>
                <w:rFonts w:eastAsia="Times New Roman"/>
                <w:bCs/>
                <w:sz w:val="22"/>
                <w:szCs w:val="22"/>
              </w:rPr>
              <w:t>Величина</w:t>
            </w:r>
          </w:p>
        </w:tc>
      </w:tr>
      <w:tr w:rsidR="006764B1" w14:paraId="3F5D3385" w14:textId="77777777">
        <w:trPr>
          <w:trHeight w:val="510"/>
          <w:jc w:val="center"/>
        </w:trPr>
        <w:tc>
          <w:tcPr>
            <w:tcW w:w="269" w:type="pct"/>
            <w:tcBorders>
              <w:top w:val="none" w:sz="4" w:space="0" w:color="000000"/>
              <w:left w:val="single" w:sz="4" w:space="0" w:color="auto"/>
              <w:bottom w:val="single" w:sz="4" w:space="0" w:color="auto"/>
              <w:right w:val="single" w:sz="4" w:space="0" w:color="auto"/>
            </w:tcBorders>
            <w:shd w:val="clear" w:color="auto" w:fill="auto"/>
            <w:vAlign w:val="center"/>
          </w:tcPr>
          <w:p w14:paraId="304D33ED" w14:textId="77777777" w:rsidR="006764B1" w:rsidRDefault="00000000">
            <w:pPr>
              <w:ind w:firstLine="0"/>
              <w:jc w:val="center"/>
              <w:rPr>
                <w:rFonts w:eastAsia="Times New Roman"/>
                <w:sz w:val="22"/>
                <w:szCs w:val="22"/>
              </w:rPr>
            </w:pPr>
            <w:r>
              <w:rPr>
                <w:rFonts w:eastAsia="Times New Roman"/>
                <w:sz w:val="22"/>
                <w:szCs w:val="22"/>
              </w:rPr>
              <w:t>1</w:t>
            </w:r>
          </w:p>
        </w:tc>
        <w:tc>
          <w:tcPr>
            <w:tcW w:w="1233" w:type="pct"/>
            <w:tcBorders>
              <w:top w:val="none" w:sz="4" w:space="0" w:color="000000"/>
              <w:left w:val="none" w:sz="4" w:space="0" w:color="000000"/>
              <w:bottom w:val="single" w:sz="4" w:space="0" w:color="auto"/>
              <w:right w:val="single" w:sz="4" w:space="0" w:color="auto"/>
            </w:tcBorders>
            <w:shd w:val="clear" w:color="auto" w:fill="auto"/>
            <w:vAlign w:val="center"/>
          </w:tcPr>
          <w:p w14:paraId="1CCDD175" w14:textId="77777777" w:rsidR="006764B1" w:rsidRDefault="00000000">
            <w:pPr>
              <w:ind w:firstLine="0"/>
              <w:jc w:val="left"/>
              <w:rPr>
                <w:rFonts w:eastAsia="Times New Roman"/>
                <w:sz w:val="22"/>
                <w:szCs w:val="22"/>
              </w:rPr>
            </w:pPr>
            <w:r>
              <w:rPr>
                <w:rFonts w:eastAsia="Times New Roman"/>
                <w:sz w:val="22"/>
                <w:szCs w:val="22"/>
              </w:rPr>
              <w:t>Дошкольные образовательные организации</w:t>
            </w:r>
          </w:p>
        </w:tc>
        <w:tc>
          <w:tcPr>
            <w:tcW w:w="653" w:type="pct"/>
            <w:tcBorders>
              <w:top w:val="none" w:sz="4" w:space="0" w:color="000000"/>
              <w:left w:val="none" w:sz="4" w:space="0" w:color="000000"/>
              <w:bottom w:val="single" w:sz="4" w:space="0" w:color="auto"/>
              <w:right w:val="single" w:sz="4" w:space="0" w:color="auto"/>
            </w:tcBorders>
            <w:shd w:val="clear" w:color="auto" w:fill="auto"/>
            <w:vAlign w:val="center"/>
          </w:tcPr>
          <w:p w14:paraId="1EE93E7D" w14:textId="77777777" w:rsidR="006764B1" w:rsidRDefault="00000000">
            <w:pPr>
              <w:ind w:firstLine="0"/>
              <w:jc w:val="left"/>
              <w:rPr>
                <w:rFonts w:eastAsia="Times New Roman"/>
                <w:sz w:val="22"/>
                <w:szCs w:val="22"/>
              </w:rPr>
            </w:pPr>
            <w:r>
              <w:rPr>
                <w:rFonts w:eastAsia="Times New Roman"/>
                <w:sz w:val="22"/>
                <w:szCs w:val="22"/>
              </w:rPr>
              <w:t>мест на 1 тыс. чел.</w:t>
            </w:r>
          </w:p>
        </w:tc>
        <w:tc>
          <w:tcPr>
            <w:tcW w:w="744" w:type="pct"/>
            <w:tcBorders>
              <w:top w:val="none" w:sz="4" w:space="0" w:color="000000"/>
              <w:left w:val="none" w:sz="4" w:space="0" w:color="000000"/>
              <w:bottom w:val="single" w:sz="4" w:space="0" w:color="auto"/>
              <w:right w:val="single" w:sz="4" w:space="0" w:color="auto"/>
            </w:tcBorders>
            <w:shd w:val="clear" w:color="auto" w:fill="auto"/>
            <w:vAlign w:val="center"/>
          </w:tcPr>
          <w:p w14:paraId="750EF1BC" w14:textId="77777777" w:rsidR="006764B1" w:rsidRDefault="00000000">
            <w:pPr>
              <w:ind w:firstLine="0"/>
              <w:jc w:val="center"/>
              <w:rPr>
                <w:rFonts w:eastAsia="Times New Roman"/>
                <w:sz w:val="22"/>
                <w:szCs w:val="22"/>
              </w:rPr>
            </w:pPr>
            <w:r>
              <w:rPr>
                <w:rFonts w:eastAsia="Times New Roman"/>
                <w:sz w:val="22"/>
                <w:szCs w:val="22"/>
              </w:rPr>
              <w:t>91</w:t>
            </w:r>
          </w:p>
        </w:tc>
        <w:tc>
          <w:tcPr>
            <w:tcW w:w="1191" w:type="pct"/>
            <w:tcBorders>
              <w:top w:val="none" w:sz="4" w:space="0" w:color="000000"/>
              <w:left w:val="none" w:sz="4" w:space="0" w:color="000000"/>
              <w:bottom w:val="single" w:sz="4" w:space="0" w:color="auto"/>
              <w:right w:val="single" w:sz="4" w:space="0" w:color="auto"/>
            </w:tcBorders>
            <w:shd w:val="clear" w:color="auto" w:fill="auto"/>
            <w:vAlign w:val="center"/>
          </w:tcPr>
          <w:p w14:paraId="595CBF91" w14:textId="77777777" w:rsidR="006764B1" w:rsidRDefault="00000000">
            <w:pPr>
              <w:ind w:firstLine="0"/>
              <w:rPr>
                <w:rFonts w:eastAsia="Times New Roman"/>
                <w:sz w:val="22"/>
                <w:szCs w:val="22"/>
              </w:rPr>
            </w:pPr>
            <w:r>
              <w:rPr>
                <w:rFonts w:eastAsia="Times New Roman"/>
                <w:sz w:val="22"/>
                <w:szCs w:val="22"/>
              </w:rPr>
              <w:t>транспортная доступность, м.</w:t>
            </w:r>
          </w:p>
        </w:tc>
        <w:tc>
          <w:tcPr>
            <w:tcW w:w="910" w:type="pct"/>
            <w:tcBorders>
              <w:top w:val="none" w:sz="4" w:space="0" w:color="000000"/>
              <w:left w:val="none" w:sz="4" w:space="0" w:color="000000"/>
              <w:bottom w:val="single" w:sz="4" w:space="0" w:color="auto"/>
              <w:right w:val="single" w:sz="4" w:space="0" w:color="auto"/>
            </w:tcBorders>
            <w:shd w:val="clear" w:color="auto" w:fill="auto"/>
            <w:vAlign w:val="center"/>
          </w:tcPr>
          <w:p w14:paraId="562E0AB2" w14:textId="77777777" w:rsidR="006764B1" w:rsidRDefault="00000000">
            <w:pPr>
              <w:ind w:firstLine="0"/>
              <w:jc w:val="center"/>
              <w:rPr>
                <w:rFonts w:eastAsia="Times New Roman"/>
                <w:sz w:val="22"/>
                <w:szCs w:val="22"/>
              </w:rPr>
            </w:pPr>
            <w:r>
              <w:rPr>
                <w:rFonts w:eastAsia="Times New Roman"/>
                <w:sz w:val="22"/>
                <w:szCs w:val="22"/>
              </w:rPr>
              <w:t>500</w:t>
            </w:r>
          </w:p>
        </w:tc>
      </w:tr>
      <w:tr w:rsidR="006764B1" w14:paraId="199FE135" w14:textId="77777777">
        <w:trPr>
          <w:trHeight w:val="785"/>
          <w:jc w:val="center"/>
        </w:trPr>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14:paraId="758E3B85" w14:textId="77777777" w:rsidR="006764B1" w:rsidRDefault="00000000">
            <w:pPr>
              <w:ind w:firstLine="0"/>
              <w:jc w:val="center"/>
              <w:rPr>
                <w:rFonts w:eastAsia="Times New Roman"/>
                <w:sz w:val="22"/>
                <w:szCs w:val="22"/>
              </w:rPr>
            </w:pPr>
            <w:r>
              <w:rPr>
                <w:rFonts w:eastAsia="Times New Roman"/>
                <w:sz w:val="22"/>
                <w:szCs w:val="22"/>
              </w:rPr>
              <w:t>2</w:t>
            </w:r>
          </w:p>
        </w:tc>
        <w:tc>
          <w:tcPr>
            <w:tcW w:w="1233" w:type="pct"/>
            <w:tcBorders>
              <w:top w:val="single" w:sz="4" w:space="0" w:color="auto"/>
              <w:left w:val="single" w:sz="4" w:space="0" w:color="auto"/>
              <w:bottom w:val="single" w:sz="4" w:space="0" w:color="auto"/>
              <w:right w:val="single" w:sz="4" w:space="0" w:color="auto"/>
            </w:tcBorders>
            <w:shd w:val="clear" w:color="auto" w:fill="auto"/>
            <w:vAlign w:val="center"/>
          </w:tcPr>
          <w:p w14:paraId="6C8E6516" w14:textId="77777777" w:rsidR="006764B1" w:rsidRDefault="00000000">
            <w:pPr>
              <w:ind w:firstLine="0"/>
              <w:jc w:val="left"/>
              <w:rPr>
                <w:rFonts w:eastAsia="Times New Roman"/>
                <w:sz w:val="22"/>
                <w:szCs w:val="22"/>
              </w:rPr>
            </w:pPr>
            <w:r>
              <w:rPr>
                <w:rFonts w:eastAsia="Times New Roman"/>
                <w:sz w:val="22"/>
                <w:szCs w:val="22"/>
              </w:rPr>
              <w:t>Общеобразовательные организации</w:t>
            </w:r>
          </w:p>
        </w:tc>
        <w:tc>
          <w:tcPr>
            <w:tcW w:w="653" w:type="pct"/>
            <w:tcBorders>
              <w:top w:val="single" w:sz="4" w:space="0" w:color="auto"/>
              <w:left w:val="single" w:sz="4" w:space="0" w:color="auto"/>
              <w:bottom w:val="single" w:sz="4" w:space="0" w:color="auto"/>
              <w:right w:val="single" w:sz="4" w:space="0" w:color="auto"/>
            </w:tcBorders>
            <w:shd w:val="clear" w:color="auto" w:fill="auto"/>
            <w:vAlign w:val="center"/>
          </w:tcPr>
          <w:p w14:paraId="2DC8DBEE" w14:textId="77777777" w:rsidR="006764B1" w:rsidRDefault="00000000">
            <w:pPr>
              <w:ind w:firstLine="0"/>
              <w:jc w:val="left"/>
              <w:rPr>
                <w:rFonts w:eastAsia="Times New Roman"/>
                <w:sz w:val="22"/>
                <w:szCs w:val="22"/>
              </w:rPr>
            </w:pPr>
            <w:r>
              <w:rPr>
                <w:rFonts w:eastAsia="Times New Roman"/>
                <w:sz w:val="22"/>
                <w:szCs w:val="22"/>
              </w:rPr>
              <w:t>мест на 1 тыс. чел.</w:t>
            </w:r>
          </w:p>
        </w:tc>
        <w:tc>
          <w:tcPr>
            <w:tcW w:w="744" w:type="pct"/>
            <w:tcBorders>
              <w:top w:val="single" w:sz="4" w:space="0" w:color="auto"/>
              <w:left w:val="single" w:sz="4" w:space="0" w:color="auto"/>
              <w:bottom w:val="single" w:sz="4" w:space="0" w:color="auto"/>
              <w:right w:val="single" w:sz="4" w:space="0" w:color="auto"/>
            </w:tcBorders>
            <w:shd w:val="clear" w:color="auto" w:fill="auto"/>
            <w:vAlign w:val="center"/>
          </w:tcPr>
          <w:p w14:paraId="0DA9F256" w14:textId="77777777" w:rsidR="006764B1" w:rsidRDefault="00000000">
            <w:pPr>
              <w:ind w:firstLine="0"/>
              <w:jc w:val="center"/>
              <w:rPr>
                <w:rFonts w:eastAsia="Times New Roman"/>
                <w:sz w:val="22"/>
                <w:szCs w:val="22"/>
              </w:rPr>
            </w:pPr>
            <w:r>
              <w:rPr>
                <w:rFonts w:eastAsia="Times New Roman"/>
                <w:sz w:val="22"/>
                <w:szCs w:val="22"/>
              </w:rPr>
              <w:t>160</w:t>
            </w:r>
          </w:p>
        </w:tc>
        <w:tc>
          <w:tcPr>
            <w:tcW w:w="1191" w:type="pct"/>
            <w:tcBorders>
              <w:top w:val="single" w:sz="4" w:space="0" w:color="auto"/>
              <w:left w:val="single" w:sz="4" w:space="0" w:color="auto"/>
              <w:bottom w:val="single" w:sz="4" w:space="0" w:color="auto"/>
              <w:right w:val="single" w:sz="4" w:space="0" w:color="auto"/>
            </w:tcBorders>
            <w:shd w:val="clear" w:color="auto" w:fill="auto"/>
            <w:vAlign w:val="center"/>
          </w:tcPr>
          <w:p w14:paraId="4BC27B8C" w14:textId="77777777" w:rsidR="006764B1" w:rsidRDefault="00000000">
            <w:pPr>
              <w:ind w:firstLine="0"/>
              <w:rPr>
                <w:rFonts w:eastAsia="Times New Roman"/>
                <w:sz w:val="22"/>
                <w:szCs w:val="22"/>
              </w:rPr>
            </w:pPr>
            <w:r>
              <w:rPr>
                <w:rFonts w:eastAsia="Times New Roman"/>
                <w:sz w:val="22"/>
                <w:szCs w:val="22"/>
              </w:rPr>
              <w:t>транспортная доступность, мин.</w:t>
            </w:r>
          </w:p>
        </w:tc>
        <w:tc>
          <w:tcPr>
            <w:tcW w:w="910" w:type="pct"/>
            <w:tcBorders>
              <w:top w:val="single" w:sz="4" w:space="0" w:color="auto"/>
              <w:left w:val="single" w:sz="4" w:space="0" w:color="auto"/>
              <w:bottom w:val="single" w:sz="4" w:space="0" w:color="auto"/>
              <w:right w:val="single" w:sz="4" w:space="0" w:color="auto"/>
            </w:tcBorders>
            <w:shd w:val="clear" w:color="auto" w:fill="auto"/>
            <w:vAlign w:val="center"/>
          </w:tcPr>
          <w:p w14:paraId="7F0A8D70" w14:textId="77777777" w:rsidR="006764B1" w:rsidRDefault="00000000">
            <w:pPr>
              <w:ind w:firstLine="0"/>
              <w:jc w:val="center"/>
              <w:rPr>
                <w:rFonts w:eastAsia="Times New Roman"/>
                <w:sz w:val="22"/>
                <w:szCs w:val="22"/>
              </w:rPr>
            </w:pPr>
            <w:r>
              <w:rPr>
                <w:rFonts w:eastAsia="Times New Roman"/>
                <w:sz w:val="22"/>
                <w:szCs w:val="22"/>
              </w:rPr>
              <w:t xml:space="preserve">30 (4 км.) -  учащиеся </w:t>
            </w:r>
            <w:r>
              <w:rPr>
                <w:rFonts w:eastAsia="Times New Roman"/>
                <w:sz w:val="22"/>
                <w:szCs w:val="22"/>
                <w:lang w:val="en-US"/>
              </w:rPr>
              <w:t>II</w:t>
            </w:r>
            <w:r>
              <w:rPr>
                <w:rFonts w:eastAsia="Times New Roman"/>
                <w:sz w:val="22"/>
                <w:szCs w:val="22"/>
              </w:rPr>
              <w:t xml:space="preserve"> и </w:t>
            </w:r>
            <w:r>
              <w:rPr>
                <w:rFonts w:eastAsia="Times New Roman"/>
                <w:sz w:val="22"/>
                <w:szCs w:val="22"/>
                <w:lang w:val="en-US"/>
              </w:rPr>
              <w:t>III</w:t>
            </w:r>
            <w:r>
              <w:rPr>
                <w:rFonts w:eastAsia="Times New Roman"/>
                <w:sz w:val="22"/>
                <w:szCs w:val="22"/>
              </w:rPr>
              <w:t xml:space="preserve"> ступени</w:t>
            </w:r>
          </w:p>
          <w:p w14:paraId="52E0EAE3" w14:textId="77777777" w:rsidR="006764B1" w:rsidRDefault="00000000">
            <w:pPr>
              <w:ind w:firstLine="0"/>
              <w:jc w:val="center"/>
              <w:rPr>
                <w:rFonts w:eastAsia="Times New Roman"/>
                <w:sz w:val="22"/>
                <w:szCs w:val="22"/>
              </w:rPr>
            </w:pPr>
            <w:r>
              <w:rPr>
                <w:rFonts w:eastAsia="Times New Roman"/>
                <w:sz w:val="22"/>
                <w:szCs w:val="22"/>
              </w:rPr>
              <w:t>15 (2 км) - учащиеся I ступени</w:t>
            </w:r>
          </w:p>
        </w:tc>
      </w:tr>
      <w:tr w:rsidR="006764B1" w14:paraId="059DBB42" w14:textId="77777777">
        <w:trPr>
          <w:trHeight w:val="765"/>
          <w:jc w:val="center"/>
        </w:trPr>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14:paraId="258F6075" w14:textId="77777777" w:rsidR="006764B1" w:rsidRDefault="00000000">
            <w:pPr>
              <w:ind w:firstLine="0"/>
              <w:jc w:val="center"/>
              <w:rPr>
                <w:rFonts w:eastAsia="Times New Roman"/>
                <w:sz w:val="22"/>
                <w:szCs w:val="22"/>
              </w:rPr>
            </w:pPr>
            <w:r>
              <w:rPr>
                <w:rFonts w:eastAsia="Times New Roman"/>
                <w:sz w:val="22"/>
                <w:szCs w:val="22"/>
              </w:rPr>
              <w:t>3</w:t>
            </w:r>
          </w:p>
        </w:tc>
        <w:tc>
          <w:tcPr>
            <w:tcW w:w="1233" w:type="pct"/>
            <w:tcBorders>
              <w:top w:val="single" w:sz="4" w:space="0" w:color="auto"/>
              <w:left w:val="none" w:sz="4" w:space="0" w:color="000000"/>
              <w:bottom w:val="single" w:sz="4" w:space="0" w:color="auto"/>
              <w:right w:val="single" w:sz="4" w:space="0" w:color="auto"/>
            </w:tcBorders>
            <w:shd w:val="clear" w:color="auto" w:fill="auto"/>
            <w:vAlign w:val="center"/>
          </w:tcPr>
          <w:p w14:paraId="087436CF" w14:textId="77777777" w:rsidR="006764B1" w:rsidRDefault="00000000">
            <w:pPr>
              <w:ind w:firstLine="0"/>
              <w:jc w:val="left"/>
              <w:rPr>
                <w:rFonts w:eastAsia="Times New Roman"/>
                <w:sz w:val="22"/>
                <w:szCs w:val="22"/>
              </w:rPr>
            </w:pPr>
            <w:r>
              <w:rPr>
                <w:rFonts w:eastAsia="Times New Roman"/>
                <w:sz w:val="22"/>
                <w:szCs w:val="22"/>
              </w:rPr>
              <w:t>Образовательные организации дополнительного образования детей</w:t>
            </w:r>
          </w:p>
        </w:tc>
        <w:tc>
          <w:tcPr>
            <w:tcW w:w="653" w:type="pct"/>
            <w:tcBorders>
              <w:top w:val="single" w:sz="4" w:space="0" w:color="auto"/>
              <w:left w:val="none" w:sz="4" w:space="0" w:color="000000"/>
              <w:bottom w:val="single" w:sz="4" w:space="0" w:color="auto"/>
              <w:right w:val="single" w:sz="4" w:space="0" w:color="auto"/>
            </w:tcBorders>
            <w:shd w:val="clear" w:color="auto" w:fill="auto"/>
            <w:vAlign w:val="center"/>
          </w:tcPr>
          <w:p w14:paraId="6D674F8E" w14:textId="77777777" w:rsidR="006764B1" w:rsidRDefault="00000000">
            <w:pPr>
              <w:ind w:firstLine="0"/>
              <w:jc w:val="left"/>
              <w:rPr>
                <w:rFonts w:eastAsia="Times New Roman"/>
                <w:sz w:val="22"/>
                <w:szCs w:val="22"/>
              </w:rPr>
            </w:pPr>
            <w:r>
              <w:rPr>
                <w:rFonts w:eastAsia="Times New Roman"/>
                <w:sz w:val="22"/>
                <w:szCs w:val="22"/>
              </w:rPr>
              <w:t>мест на 1 тыс. чел.</w:t>
            </w:r>
          </w:p>
        </w:tc>
        <w:tc>
          <w:tcPr>
            <w:tcW w:w="744" w:type="pct"/>
            <w:tcBorders>
              <w:top w:val="single" w:sz="4" w:space="0" w:color="auto"/>
              <w:left w:val="none" w:sz="4" w:space="0" w:color="000000"/>
              <w:bottom w:val="single" w:sz="4" w:space="0" w:color="auto"/>
              <w:right w:val="single" w:sz="4" w:space="0" w:color="auto"/>
            </w:tcBorders>
            <w:shd w:val="clear" w:color="auto" w:fill="auto"/>
            <w:vAlign w:val="center"/>
          </w:tcPr>
          <w:p w14:paraId="2F63E8CF" w14:textId="77777777" w:rsidR="006764B1" w:rsidRDefault="00000000">
            <w:pPr>
              <w:ind w:firstLine="0"/>
              <w:jc w:val="center"/>
              <w:rPr>
                <w:rFonts w:eastAsia="Times New Roman"/>
                <w:sz w:val="22"/>
                <w:szCs w:val="22"/>
              </w:rPr>
            </w:pPr>
            <w:r>
              <w:rPr>
                <w:rFonts w:eastAsia="Times New Roman"/>
                <w:sz w:val="22"/>
                <w:szCs w:val="22"/>
              </w:rPr>
              <w:t>10% от численности учащихся 1-8 класс</w:t>
            </w:r>
          </w:p>
          <w:p w14:paraId="26E7082B" w14:textId="77777777" w:rsidR="006764B1" w:rsidRDefault="00000000">
            <w:pPr>
              <w:ind w:firstLine="0"/>
              <w:jc w:val="center"/>
              <w:rPr>
                <w:rFonts w:eastAsia="Times New Roman"/>
                <w:sz w:val="22"/>
                <w:szCs w:val="22"/>
              </w:rPr>
            </w:pPr>
            <w:r>
              <w:rPr>
                <w:rFonts w:eastAsia="Times New Roman"/>
                <w:sz w:val="22"/>
                <w:szCs w:val="22"/>
              </w:rPr>
              <w:t>(16)</w:t>
            </w:r>
          </w:p>
        </w:tc>
        <w:tc>
          <w:tcPr>
            <w:tcW w:w="1191" w:type="pct"/>
            <w:tcBorders>
              <w:top w:val="single" w:sz="4" w:space="0" w:color="auto"/>
              <w:left w:val="none" w:sz="4" w:space="0" w:color="000000"/>
              <w:bottom w:val="single" w:sz="4" w:space="0" w:color="auto"/>
              <w:right w:val="single" w:sz="4" w:space="0" w:color="auto"/>
            </w:tcBorders>
            <w:shd w:val="clear" w:color="auto" w:fill="auto"/>
            <w:vAlign w:val="center"/>
          </w:tcPr>
          <w:p w14:paraId="08313197" w14:textId="77777777" w:rsidR="006764B1" w:rsidRDefault="00000000">
            <w:pPr>
              <w:ind w:firstLine="0"/>
              <w:rPr>
                <w:rFonts w:eastAsia="Times New Roman"/>
                <w:sz w:val="22"/>
                <w:szCs w:val="22"/>
              </w:rPr>
            </w:pPr>
            <w:r>
              <w:rPr>
                <w:rFonts w:eastAsia="Times New Roman"/>
                <w:sz w:val="22"/>
                <w:szCs w:val="22"/>
              </w:rPr>
              <w:t>транспортная доступность, мин.</w:t>
            </w:r>
          </w:p>
        </w:tc>
        <w:tc>
          <w:tcPr>
            <w:tcW w:w="910" w:type="pct"/>
            <w:tcBorders>
              <w:top w:val="single" w:sz="4" w:space="0" w:color="auto"/>
              <w:left w:val="none" w:sz="4" w:space="0" w:color="000000"/>
              <w:bottom w:val="single" w:sz="4" w:space="0" w:color="auto"/>
              <w:right w:val="single" w:sz="4" w:space="0" w:color="auto"/>
            </w:tcBorders>
            <w:shd w:val="clear" w:color="auto" w:fill="auto"/>
            <w:vAlign w:val="center"/>
          </w:tcPr>
          <w:p w14:paraId="62482AC5" w14:textId="77777777" w:rsidR="006764B1" w:rsidRDefault="00000000">
            <w:pPr>
              <w:ind w:firstLine="0"/>
              <w:jc w:val="center"/>
              <w:rPr>
                <w:rFonts w:eastAsia="Times New Roman"/>
                <w:sz w:val="22"/>
                <w:szCs w:val="22"/>
              </w:rPr>
            </w:pPr>
            <w:r>
              <w:rPr>
                <w:rFonts w:eastAsia="Times New Roman"/>
                <w:sz w:val="22"/>
                <w:szCs w:val="22"/>
              </w:rPr>
              <w:t>60</w:t>
            </w:r>
          </w:p>
        </w:tc>
      </w:tr>
    </w:tbl>
    <w:p w14:paraId="0F2597D7" w14:textId="77777777" w:rsidR="006764B1" w:rsidRDefault="00000000">
      <w:pPr>
        <w:spacing w:before="120"/>
        <w:ind w:firstLine="720"/>
        <w:jc w:val="right"/>
        <w:rPr>
          <w:rFonts w:eastAsia="Times New Roman"/>
          <w:i/>
          <w:szCs w:val="32"/>
        </w:rPr>
      </w:pPr>
      <w:r>
        <w:rPr>
          <w:rFonts w:eastAsia="Times New Roman"/>
          <w:i/>
          <w:szCs w:val="32"/>
        </w:rPr>
        <w:t>Таблица 7.1.3</w:t>
      </w:r>
    </w:p>
    <w:p w14:paraId="303EC3CF" w14:textId="77777777" w:rsidR="006764B1" w:rsidRDefault="00000000">
      <w:pPr>
        <w:spacing w:after="120"/>
        <w:ind w:firstLine="0"/>
        <w:jc w:val="center"/>
        <w:rPr>
          <w:rFonts w:eastAsia="Times New Roman"/>
        </w:rPr>
      </w:pPr>
      <w:r>
        <w:rPr>
          <w:rFonts w:eastAsia="Times New Roman"/>
        </w:rPr>
        <w:t xml:space="preserve">Расчетные показатели, устанавливаемые местными нормативами градостроительного проектирования </w:t>
      </w:r>
      <w:proofErr w:type="spellStart"/>
      <w:r>
        <w:rPr>
          <w:rFonts w:eastAsia="Times New Roman"/>
        </w:rPr>
        <w:t>Тулюшского</w:t>
      </w:r>
      <w:proofErr w:type="spellEnd"/>
      <w:r>
        <w:rPr>
          <w:rFonts w:eastAsia="Times New Roman"/>
        </w:rPr>
        <w:t xml:space="preserve"> муниципального образования.</w:t>
      </w:r>
    </w:p>
    <w:tbl>
      <w:tblPr>
        <w:tblW w:w="5097" w:type="pct"/>
        <w:jc w:val="center"/>
        <w:tblLook w:val="0480" w:firstRow="0" w:lastRow="0" w:firstColumn="1" w:lastColumn="0" w:noHBand="0" w:noVBand="1"/>
      </w:tblPr>
      <w:tblGrid>
        <w:gridCol w:w="526"/>
        <w:gridCol w:w="2978"/>
        <w:gridCol w:w="1536"/>
        <w:gridCol w:w="1272"/>
        <w:gridCol w:w="1987"/>
        <w:gridCol w:w="1458"/>
      </w:tblGrid>
      <w:tr w:rsidR="006764B1" w14:paraId="00B6C28D" w14:textId="77777777">
        <w:trPr>
          <w:trHeight w:val="510"/>
          <w:jc w:val="center"/>
        </w:trPr>
        <w:tc>
          <w:tcPr>
            <w:tcW w:w="270" w:type="pct"/>
            <w:vMerge w:val="restart"/>
            <w:tcBorders>
              <w:top w:val="single" w:sz="4" w:space="0" w:color="auto"/>
              <w:left w:val="single" w:sz="4" w:space="0" w:color="auto"/>
              <w:right w:val="single" w:sz="4" w:space="0" w:color="auto"/>
            </w:tcBorders>
            <w:shd w:val="clear" w:color="auto" w:fill="auto"/>
            <w:vAlign w:val="center"/>
          </w:tcPr>
          <w:p w14:paraId="72EAB895" w14:textId="77777777" w:rsidR="006764B1" w:rsidRDefault="00000000">
            <w:pPr>
              <w:ind w:firstLine="0"/>
              <w:jc w:val="center"/>
              <w:rPr>
                <w:rFonts w:eastAsia="Times New Roman"/>
                <w:bCs/>
                <w:sz w:val="22"/>
                <w:szCs w:val="22"/>
              </w:rPr>
            </w:pPr>
            <w:r>
              <w:rPr>
                <w:rFonts w:eastAsia="Times New Roman"/>
                <w:bCs/>
                <w:sz w:val="22"/>
                <w:szCs w:val="22"/>
              </w:rPr>
              <w:t xml:space="preserve">№ </w:t>
            </w:r>
          </w:p>
          <w:p w14:paraId="31B82AE9" w14:textId="77777777" w:rsidR="006764B1" w:rsidRDefault="00000000">
            <w:pPr>
              <w:ind w:firstLine="0"/>
              <w:jc w:val="center"/>
              <w:rPr>
                <w:rFonts w:eastAsia="Times New Roman"/>
                <w:sz w:val="22"/>
                <w:szCs w:val="22"/>
              </w:rPr>
            </w:pPr>
            <w:r>
              <w:rPr>
                <w:rFonts w:eastAsia="Times New Roman"/>
                <w:bCs/>
                <w:sz w:val="22"/>
                <w:szCs w:val="22"/>
              </w:rPr>
              <w:t>п/п</w:t>
            </w:r>
          </w:p>
        </w:tc>
        <w:tc>
          <w:tcPr>
            <w:tcW w:w="1526" w:type="pct"/>
            <w:vMerge w:val="restart"/>
            <w:tcBorders>
              <w:top w:val="single" w:sz="4" w:space="0" w:color="auto"/>
              <w:left w:val="none" w:sz="4" w:space="0" w:color="000000"/>
              <w:right w:val="single" w:sz="4" w:space="0" w:color="auto"/>
            </w:tcBorders>
            <w:shd w:val="clear" w:color="auto" w:fill="auto"/>
            <w:vAlign w:val="center"/>
          </w:tcPr>
          <w:p w14:paraId="0152ED03" w14:textId="77777777" w:rsidR="006764B1" w:rsidRDefault="00000000">
            <w:pPr>
              <w:ind w:firstLine="0"/>
              <w:rPr>
                <w:rFonts w:eastAsia="Times New Roman"/>
                <w:sz w:val="22"/>
                <w:szCs w:val="22"/>
              </w:rPr>
            </w:pPr>
            <w:r>
              <w:rPr>
                <w:rFonts w:eastAsia="Times New Roman"/>
                <w:bCs/>
                <w:sz w:val="22"/>
                <w:szCs w:val="22"/>
              </w:rPr>
              <w:t>Наименование объекта</w:t>
            </w:r>
          </w:p>
        </w:tc>
        <w:tc>
          <w:tcPr>
            <w:tcW w:w="1439" w:type="pct"/>
            <w:gridSpan w:val="2"/>
            <w:tcBorders>
              <w:top w:val="single" w:sz="4" w:space="0" w:color="auto"/>
              <w:left w:val="none" w:sz="4" w:space="0" w:color="000000"/>
              <w:bottom w:val="single" w:sz="4" w:space="0" w:color="auto"/>
              <w:right w:val="single" w:sz="4" w:space="0" w:color="auto"/>
            </w:tcBorders>
            <w:shd w:val="clear" w:color="auto" w:fill="auto"/>
            <w:vAlign w:val="center"/>
          </w:tcPr>
          <w:p w14:paraId="655B40B0" w14:textId="77777777" w:rsidR="006764B1" w:rsidRDefault="00000000">
            <w:pPr>
              <w:ind w:firstLine="0"/>
              <w:jc w:val="center"/>
              <w:rPr>
                <w:rFonts w:eastAsia="Times New Roman"/>
                <w:sz w:val="22"/>
                <w:szCs w:val="22"/>
              </w:rPr>
            </w:pPr>
            <w:r>
              <w:rPr>
                <w:rFonts w:eastAsia="Times New Roman"/>
                <w:bCs/>
                <w:sz w:val="22"/>
                <w:szCs w:val="22"/>
              </w:rPr>
              <w:t>Минимально допустимый уровень обеспеченности</w:t>
            </w:r>
          </w:p>
        </w:tc>
        <w:tc>
          <w:tcPr>
            <w:tcW w:w="1765" w:type="pct"/>
            <w:gridSpan w:val="2"/>
            <w:tcBorders>
              <w:top w:val="single" w:sz="4" w:space="0" w:color="auto"/>
              <w:left w:val="none" w:sz="4" w:space="0" w:color="000000"/>
              <w:bottom w:val="single" w:sz="4" w:space="0" w:color="auto"/>
              <w:right w:val="single" w:sz="4" w:space="0" w:color="auto"/>
            </w:tcBorders>
            <w:shd w:val="clear" w:color="auto" w:fill="auto"/>
            <w:vAlign w:val="center"/>
          </w:tcPr>
          <w:p w14:paraId="78CD8D68" w14:textId="77777777" w:rsidR="006764B1" w:rsidRDefault="00000000">
            <w:pPr>
              <w:ind w:firstLine="0"/>
              <w:jc w:val="center"/>
              <w:rPr>
                <w:rFonts w:eastAsia="Times New Roman"/>
                <w:sz w:val="22"/>
                <w:szCs w:val="22"/>
              </w:rPr>
            </w:pPr>
            <w:r>
              <w:rPr>
                <w:rFonts w:eastAsia="Times New Roman"/>
                <w:sz w:val="22"/>
                <w:szCs w:val="22"/>
              </w:rPr>
              <w:t>Максимально допустимый уровень территориальной доступности</w:t>
            </w:r>
          </w:p>
        </w:tc>
      </w:tr>
      <w:tr w:rsidR="006764B1" w14:paraId="787DF9B1" w14:textId="77777777">
        <w:trPr>
          <w:trHeight w:val="510"/>
          <w:jc w:val="center"/>
        </w:trPr>
        <w:tc>
          <w:tcPr>
            <w:tcW w:w="270" w:type="pct"/>
            <w:vMerge/>
            <w:tcBorders>
              <w:left w:val="single" w:sz="4" w:space="0" w:color="auto"/>
              <w:bottom w:val="single" w:sz="4" w:space="0" w:color="auto"/>
              <w:right w:val="single" w:sz="4" w:space="0" w:color="auto"/>
            </w:tcBorders>
            <w:shd w:val="clear" w:color="auto" w:fill="auto"/>
            <w:vAlign w:val="center"/>
          </w:tcPr>
          <w:p w14:paraId="7E5240C2" w14:textId="77777777" w:rsidR="006764B1" w:rsidRDefault="006764B1">
            <w:pPr>
              <w:ind w:firstLine="0"/>
              <w:jc w:val="center"/>
              <w:rPr>
                <w:rFonts w:eastAsia="Times New Roman"/>
                <w:sz w:val="22"/>
                <w:szCs w:val="22"/>
              </w:rPr>
            </w:pPr>
          </w:p>
        </w:tc>
        <w:tc>
          <w:tcPr>
            <w:tcW w:w="1526" w:type="pct"/>
            <w:vMerge/>
            <w:tcBorders>
              <w:left w:val="none" w:sz="4" w:space="0" w:color="000000"/>
              <w:bottom w:val="single" w:sz="4" w:space="0" w:color="auto"/>
              <w:right w:val="single" w:sz="4" w:space="0" w:color="auto"/>
            </w:tcBorders>
            <w:shd w:val="clear" w:color="auto" w:fill="auto"/>
            <w:vAlign w:val="center"/>
          </w:tcPr>
          <w:p w14:paraId="348B52C2" w14:textId="77777777" w:rsidR="006764B1" w:rsidRDefault="006764B1">
            <w:pPr>
              <w:ind w:firstLine="0"/>
              <w:rPr>
                <w:rFonts w:eastAsia="Times New Roman"/>
                <w:sz w:val="22"/>
                <w:szCs w:val="22"/>
              </w:rPr>
            </w:pPr>
          </w:p>
        </w:tc>
        <w:tc>
          <w:tcPr>
            <w:tcW w:w="787" w:type="pct"/>
            <w:tcBorders>
              <w:top w:val="single" w:sz="4" w:space="0" w:color="auto"/>
              <w:left w:val="none" w:sz="4" w:space="0" w:color="000000"/>
              <w:bottom w:val="single" w:sz="4" w:space="0" w:color="auto"/>
              <w:right w:val="single" w:sz="4" w:space="0" w:color="auto"/>
            </w:tcBorders>
            <w:shd w:val="clear" w:color="auto" w:fill="auto"/>
            <w:vAlign w:val="center"/>
          </w:tcPr>
          <w:p w14:paraId="5FF29A4A" w14:textId="77777777" w:rsidR="006764B1" w:rsidRDefault="00000000">
            <w:pPr>
              <w:ind w:firstLine="0"/>
              <w:jc w:val="center"/>
              <w:rPr>
                <w:rFonts w:eastAsia="Times New Roman"/>
                <w:sz w:val="22"/>
                <w:szCs w:val="22"/>
              </w:rPr>
            </w:pPr>
            <w:r>
              <w:rPr>
                <w:rFonts w:eastAsia="Times New Roman"/>
                <w:bCs/>
                <w:sz w:val="22"/>
                <w:szCs w:val="22"/>
              </w:rPr>
              <w:t>Единица измерения</w:t>
            </w:r>
          </w:p>
        </w:tc>
        <w:tc>
          <w:tcPr>
            <w:tcW w:w="652" w:type="pct"/>
            <w:tcBorders>
              <w:top w:val="single" w:sz="4" w:space="0" w:color="auto"/>
              <w:left w:val="none" w:sz="4" w:space="0" w:color="000000"/>
              <w:bottom w:val="single" w:sz="4" w:space="0" w:color="auto"/>
              <w:right w:val="single" w:sz="4" w:space="0" w:color="auto"/>
            </w:tcBorders>
            <w:shd w:val="clear" w:color="auto" w:fill="auto"/>
            <w:vAlign w:val="center"/>
          </w:tcPr>
          <w:p w14:paraId="79160376" w14:textId="77777777" w:rsidR="006764B1" w:rsidRDefault="00000000">
            <w:pPr>
              <w:ind w:firstLine="0"/>
              <w:jc w:val="center"/>
              <w:rPr>
                <w:rFonts w:eastAsia="Times New Roman"/>
                <w:sz w:val="22"/>
                <w:szCs w:val="22"/>
              </w:rPr>
            </w:pPr>
            <w:r>
              <w:rPr>
                <w:rFonts w:eastAsia="Times New Roman"/>
                <w:bCs/>
                <w:sz w:val="22"/>
                <w:szCs w:val="22"/>
              </w:rPr>
              <w:t>Величина</w:t>
            </w:r>
          </w:p>
        </w:tc>
        <w:tc>
          <w:tcPr>
            <w:tcW w:w="1018" w:type="pct"/>
            <w:tcBorders>
              <w:top w:val="single" w:sz="4" w:space="0" w:color="auto"/>
              <w:left w:val="none" w:sz="4" w:space="0" w:color="000000"/>
              <w:bottom w:val="single" w:sz="4" w:space="0" w:color="auto"/>
              <w:right w:val="single" w:sz="4" w:space="0" w:color="auto"/>
            </w:tcBorders>
            <w:shd w:val="clear" w:color="auto" w:fill="auto"/>
            <w:vAlign w:val="center"/>
          </w:tcPr>
          <w:p w14:paraId="5C8FCC5D" w14:textId="77777777" w:rsidR="006764B1" w:rsidRDefault="00000000">
            <w:pPr>
              <w:ind w:firstLine="0"/>
              <w:jc w:val="center"/>
              <w:rPr>
                <w:rFonts w:eastAsia="Times New Roman"/>
                <w:sz w:val="22"/>
                <w:szCs w:val="22"/>
              </w:rPr>
            </w:pPr>
            <w:r>
              <w:rPr>
                <w:rFonts w:eastAsia="Times New Roman"/>
                <w:bCs/>
                <w:sz w:val="22"/>
                <w:szCs w:val="22"/>
              </w:rPr>
              <w:t>Нормируемый показатель, единица измерения</w:t>
            </w:r>
          </w:p>
        </w:tc>
        <w:tc>
          <w:tcPr>
            <w:tcW w:w="747" w:type="pct"/>
            <w:tcBorders>
              <w:top w:val="single" w:sz="4" w:space="0" w:color="auto"/>
              <w:left w:val="none" w:sz="4" w:space="0" w:color="000000"/>
              <w:bottom w:val="single" w:sz="4" w:space="0" w:color="auto"/>
              <w:right w:val="single" w:sz="4" w:space="0" w:color="auto"/>
            </w:tcBorders>
            <w:shd w:val="clear" w:color="auto" w:fill="auto"/>
            <w:vAlign w:val="center"/>
          </w:tcPr>
          <w:p w14:paraId="139FE76D" w14:textId="77777777" w:rsidR="006764B1" w:rsidRDefault="00000000">
            <w:pPr>
              <w:ind w:firstLine="0"/>
              <w:jc w:val="center"/>
              <w:rPr>
                <w:rFonts w:eastAsia="Times New Roman"/>
                <w:sz w:val="22"/>
                <w:szCs w:val="22"/>
              </w:rPr>
            </w:pPr>
            <w:r>
              <w:rPr>
                <w:rFonts w:eastAsia="Times New Roman"/>
                <w:bCs/>
                <w:sz w:val="22"/>
                <w:szCs w:val="22"/>
              </w:rPr>
              <w:t>Величина</w:t>
            </w:r>
          </w:p>
        </w:tc>
      </w:tr>
      <w:tr w:rsidR="006764B1" w14:paraId="7514FC1A" w14:textId="77777777">
        <w:trPr>
          <w:trHeight w:val="510"/>
          <w:jc w:val="center"/>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13E0E4E1" w14:textId="77777777" w:rsidR="006764B1" w:rsidRDefault="00000000">
            <w:pPr>
              <w:ind w:firstLine="0"/>
              <w:jc w:val="center"/>
              <w:rPr>
                <w:rFonts w:eastAsia="Times New Roman"/>
                <w:sz w:val="22"/>
                <w:szCs w:val="22"/>
              </w:rPr>
            </w:pPr>
            <w:r>
              <w:rPr>
                <w:rFonts w:eastAsia="Times New Roman"/>
                <w:sz w:val="22"/>
                <w:szCs w:val="22"/>
              </w:rPr>
              <w:t>1</w:t>
            </w:r>
          </w:p>
        </w:tc>
        <w:tc>
          <w:tcPr>
            <w:tcW w:w="1526" w:type="pct"/>
            <w:tcBorders>
              <w:top w:val="single" w:sz="4" w:space="0" w:color="auto"/>
              <w:left w:val="none" w:sz="4" w:space="0" w:color="000000"/>
              <w:bottom w:val="single" w:sz="4" w:space="0" w:color="auto"/>
              <w:right w:val="single" w:sz="4" w:space="0" w:color="auto"/>
            </w:tcBorders>
            <w:shd w:val="clear" w:color="auto" w:fill="auto"/>
            <w:vAlign w:val="center"/>
          </w:tcPr>
          <w:p w14:paraId="35B93CAB" w14:textId="77777777" w:rsidR="006764B1" w:rsidRDefault="00000000">
            <w:pPr>
              <w:ind w:firstLine="0"/>
              <w:jc w:val="left"/>
              <w:rPr>
                <w:rFonts w:eastAsia="Times New Roman"/>
                <w:sz w:val="22"/>
                <w:szCs w:val="22"/>
              </w:rPr>
            </w:pPr>
            <w:r>
              <w:rPr>
                <w:rFonts w:eastAsia="Times New Roman"/>
                <w:sz w:val="22"/>
                <w:szCs w:val="22"/>
              </w:rPr>
              <w:t>Открытые спортивные площадки</w:t>
            </w:r>
          </w:p>
        </w:tc>
        <w:tc>
          <w:tcPr>
            <w:tcW w:w="787" w:type="pct"/>
            <w:tcBorders>
              <w:top w:val="single" w:sz="4" w:space="0" w:color="auto"/>
              <w:left w:val="none" w:sz="4" w:space="0" w:color="000000"/>
              <w:bottom w:val="single" w:sz="4" w:space="0" w:color="auto"/>
              <w:right w:val="single" w:sz="4" w:space="0" w:color="auto"/>
            </w:tcBorders>
            <w:shd w:val="clear" w:color="auto" w:fill="auto"/>
            <w:vAlign w:val="center"/>
          </w:tcPr>
          <w:p w14:paraId="1E59370D" w14:textId="77777777" w:rsidR="006764B1" w:rsidRDefault="00000000">
            <w:pPr>
              <w:ind w:firstLine="0"/>
              <w:jc w:val="left"/>
              <w:rPr>
                <w:rFonts w:eastAsia="Times New Roman"/>
                <w:sz w:val="22"/>
                <w:szCs w:val="22"/>
              </w:rPr>
            </w:pPr>
            <w:r>
              <w:rPr>
                <w:rFonts w:eastAsia="Times New Roman"/>
                <w:sz w:val="22"/>
                <w:szCs w:val="22"/>
              </w:rPr>
              <w:t>объект на поселение</w:t>
            </w:r>
          </w:p>
        </w:tc>
        <w:tc>
          <w:tcPr>
            <w:tcW w:w="652" w:type="pct"/>
            <w:tcBorders>
              <w:top w:val="single" w:sz="4" w:space="0" w:color="auto"/>
              <w:left w:val="none" w:sz="4" w:space="0" w:color="000000"/>
              <w:bottom w:val="single" w:sz="4" w:space="0" w:color="auto"/>
              <w:right w:val="single" w:sz="4" w:space="0" w:color="auto"/>
            </w:tcBorders>
            <w:shd w:val="clear" w:color="auto" w:fill="auto"/>
            <w:vAlign w:val="center"/>
          </w:tcPr>
          <w:p w14:paraId="5FA1B9C6" w14:textId="77777777" w:rsidR="006764B1" w:rsidRDefault="00000000">
            <w:pPr>
              <w:ind w:firstLine="0"/>
              <w:jc w:val="center"/>
              <w:rPr>
                <w:rFonts w:eastAsia="Times New Roman"/>
                <w:sz w:val="22"/>
                <w:szCs w:val="22"/>
              </w:rPr>
            </w:pPr>
            <w:r>
              <w:rPr>
                <w:rFonts w:eastAsia="Times New Roman"/>
                <w:sz w:val="22"/>
                <w:szCs w:val="22"/>
              </w:rPr>
              <w:t>3</w:t>
            </w:r>
          </w:p>
        </w:tc>
        <w:tc>
          <w:tcPr>
            <w:tcW w:w="1018" w:type="pct"/>
            <w:tcBorders>
              <w:top w:val="single" w:sz="4" w:space="0" w:color="auto"/>
              <w:left w:val="none" w:sz="4" w:space="0" w:color="000000"/>
              <w:bottom w:val="single" w:sz="4" w:space="0" w:color="auto"/>
              <w:right w:val="single" w:sz="4" w:space="0" w:color="auto"/>
            </w:tcBorders>
            <w:shd w:val="clear" w:color="auto" w:fill="auto"/>
            <w:vAlign w:val="center"/>
          </w:tcPr>
          <w:p w14:paraId="5A60C8C7" w14:textId="77777777" w:rsidR="006764B1" w:rsidRDefault="00000000">
            <w:pPr>
              <w:ind w:firstLine="0"/>
              <w:jc w:val="left"/>
              <w:rPr>
                <w:rFonts w:eastAsia="Times New Roman"/>
                <w:sz w:val="22"/>
                <w:szCs w:val="22"/>
              </w:rPr>
            </w:pPr>
            <w:r>
              <w:rPr>
                <w:rFonts w:eastAsia="Times New Roman"/>
                <w:sz w:val="22"/>
                <w:szCs w:val="22"/>
              </w:rPr>
              <w:t>транспортная доступность, час.</w:t>
            </w:r>
          </w:p>
        </w:tc>
        <w:tc>
          <w:tcPr>
            <w:tcW w:w="747" w:type="pct"/>
            <w:tcBorders>
              <w:top w:val="single" w:sz="4" w:space="0" w:color="auto"/>
              <w:left w:val="none" w:sz="4" w:space="0" w:color="000000"/>
              <w:bottom w:val="single" w:sz="4" w:space="0" w:color="auto"/>
              <w:right w:val="single" w:sz="4" w:space="0" w:color="auto"/>
            </w:tcBorders>
            <w:shd w:val="clear" w:color="auto" w:fill="auto"/>
            <w:vAlign w:val="center"/>
          </w:tcPr>
          <w:p w14:paraId="4E03710E" w14:textId="77777777" w:rsidR="006764B1" w:rsidRDefault="00000000">
            <w:pPr>
              <w:ind w:firstLine="0"/>
              <w:jc w:val="center"/>
              <w:rPr>
                <w:rFonts w:eastAsia="Times New Roman"/>
                <w:sz w:val="22"/>
                <w:szCs w:val="22"/>
              </w:rPr>
            </w:pPr>
            <w:r>
              <w:rPr>
                <w:rFonts w:eastAsia="Times New Roman"/>
                <w:sz w:val="22"/>
                <w:szCs w:val="22"/>
              </w:rPr>
              <w:t>3</w:t>
            </w:r>
          </w:p>
        </w:tc>
      </w:tr>
      <w:tr w:rsidR="006764B1" w14:paraId="1DB36870" w14:textId="77777777">
        <w:trPr>
          <w:trHeight w:val="510"/>
          <w:jc w:val="center"/>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41185F5E" w14:textId="77777777" w:rsidR="006764B1" w:rsidRDefault="00000000">
            <w:pPr>
              <w:ind w:firstLine="0"/>
              <w:jc w:val="center"/>
              <w:rPr>
                <w:rFonts w:eastAsia="Times New Roman"/>
                <w:sz w:val="22"/>
                <w:szCs w:val="22"/>
              </w:rPr>
            </w:pPr>
            <w:r>
              <w:rPr>
                <w:rFonts w:eastAsia="Times New Roman"/>
                <w:sz w:val="22"/>
                <w:szCs w:val="22"/>
              </w:rPr>
              <w:t>2</w:t>
            </w:r>
          </w:p>
        </w:tc>
        <w:tc>
          <w:tcPr>
            <w:tcW w:w="1526" w:type="pct"/>
            <w:tcBorders>
              <w:top w:val="single" w:sz="4" w:space="0" w:color="auto"/>
              <w:left w:val="none" w:sz="4" w:space="0" w:color="000000"/>
              <w:bottom w:val="single" w:sz="4" w:space="0" w:color="auto"/>
              <w:right w:val="single" w:sz="4" w:space="0" w:color="auto"/>
            </w:tcBorders>
            <w:shd w:val="clear" w:color="auto" w:fill="auto"/>
            <w:vAlign w:val="center"/>
          </w:tcPr>
          <w:p w14:paraId="5F0F5E9B" w14:textId="77777777" w:rsidR="006764B1" w:rsidRDefault="00000000">
            <w:pPr>
              <w:ind w:firstLine="0"/>
              <w:jc w:val="left"/>
              <w:rPr>
                <w:rFonts w:eastAsia="Times New Roman"/>
                <w:sz w:val="22"/>
                <w:szCs w:val="22"/>
              </w:rPr>
            </w:pPr>
            <w:r>
              <w:rPr>
                <w:rFonts w:eastAsia="Times New Roman"/>
                <w:sz w:val="22"/>
                <w:szCs w:val="22"/>
              </w:rPr>
              <w:t>Спортивные комплексы</w:t>
            </w:r>
          </w:p>
        </w:tc>
        <w:tc>
          <w:tcPr>
            <w:tcW w:w="787" w:type="pct"/>
            <w:tcBorders>
              <w:top w:val="single" w:sz="4" w:space="0" w:color="auto"/>
              <w:left w:val="none" w:sz="4" w:space="0" w:color="000000"/>
              <w:bottom w:val="single" w:sz="4" w:space="0" w:color="auto"/>
              <w:right w:val="single" w:sz="4" w:space="0" w:color="auto"/>
            </w:tcBorders>
            <w:shd w:val="clear" w:color="auto" w:fill="auto"/>
            <w:vAlign w:val="center"/>
          </w:tcPr>
          <w:p w14:paraId="6BAD48C2" w14:textId="77777777" w:rsidR="006764B1" w:rsidRDefault="00000000">
            <w:pPr>
              <w:ind w:firstLine="0"/>
              <w:jc w:val="left"/>
              <w:rPr>
                <w:rFonts w:eastAsia="Times New Roman"/>
                <w:sz w:val="22"/>
                <w:szCs w:val="22"/>
              </w:rPr>
            </w:pPr>
            <w:r>
              <w:rPr>
                <w:rFonts w:eastAsia="Times New Roman"/>
                <w:sz w:val="22"/>
                <w:szCs w:val="22"/>
              </w:rPr>
              <w:t>объект на поселение</w:t>
            </w:r>
          </w:p>
        </w:tc>
        <w:tc>
          <w:tcPr>
            <w:tcW w:w="652" w:type="pct"/>
            <w:tcBorders>
              <w:top w:val="single" w:sz="4" w:space="0" w:color="auto"/>
              <w:left w:val="none" w:sz="4" w:space="0" w:color="000000"/>
              <w:bottom w:val="single" w:sz="4" w:space="0" w:color="auto"/>
              <w:right w:val="single" w:sz="4" w:space="0" w:color="auto"/>
            </w:tcBorders>
            <w:shd w:val="clear" w:color="auto" w:fill="auto"/>
            <w:vAlign w:val="center"/>
          </w:tcPr>
          <w:p w14:paraId="71CD1C41" w14:textId="77777777" w:rsidR="006764B1" w:rsidRDefault="00000000">
            <w:pPr>
              <w:ind w:firstLine="0"/>
              <w:jc w:val="center"/>
              <w:rPr>
                <w:rFonts w:eastAsia="Times New Roman"/>
                <w:sz w:val="22"/>
                <w:szCs w:val="22"/>
              </w:rPr>
            </w:pPr>
            <w:r>
              <w:rPr>
                <w:rFonts w:eastAsia="Times New Roman"/>
                <w:sz w:val="22"/>
                <w:szCs w:val="22"/>
              </w:rPr>
              <w:t>1</w:t>
            </w:r>
          </w:p>
        </w:tc>
        <w:tc>
          <w:tcPr>
            <w:tcW w:w="1018" w:type="pct"/>
            <w:tcBorders>
              <w:top w:val="single" w:sz="4" w:space="0" w:color="auto"/>
              <w:left w:val="none" w:sz="4" w:space="0" w:color="000000"/>
              <w:bottom w:val="single" w:sz="4" w:space="0" w:color="auto"/>
              <w:right w:val="single" w:sz="4" w:space="0" w:color="auto"/>
            </w:tcBorders>
            <w:shd w:val="clear" w:color="auto" w:fill="auto"/>
            <w:vAlign w:val="center"/>
          </w:tcPr>
          <w:p w14:paraId="64C1EB76" w14:textId="77777777" w:rsidR="006764B1" w:rsidRDefault="00000000">
            <w:pPr>
              <w:ind w:firstLine="0"/>
              <w:jc w:val="left"/>
              <w:rPr>
                <w:rFonts w:eastAsia="Times New Roman"/>
                <w:sz w:val="22"/>
                <w:szCs w:val="22"/>
              </w:rPr>
            </w:pPr>
            <w:r>
              <w:rPr>
                <w:rFonts w:eastAsia="Times New Roman"/>
                <w:sz w:val="22"/>
                <w:szCs w:val="22"/>
              </w:rPr>
              <w:t>транспортная доступность, час</w:t>
            </w:r>
          </w:p>
        </w:tc>
        <w:tc>
          <w:tcPr>
            <w:tcW w:w="747" w:type="pct"/>
            <w:tcBorders>
              <w:top w:val="single" w:sz="4" w:space="0" w:color="auto"/>
              <w:left w:val="none" w:sz="4" w:space="0" w:color="000000"/>
              <w:bottom w:val="single" w:sz="4" w:space="0" w:color="auto"/>
              <w:right w:val="single" w:sz="4" w:space="0" w:color="auto"/>
            </w:tcBorders>
            <w:shd w:val="clear" w:color="auto" w:fill="auto"/>
            <w:vAlign w:val="center"/>
          </w:tcPr>
          <w:p w14:paraId="7E7305D3" w14:textId="77777777" w:rsidR="006764B1" w:rsidRDefault="00000000">
            <w:pPr>
              <w:ind w:firstLine="0"/>
              <w:jc w:val="center"/>
              <w:rPr>
                <w:rFonts w:eastAsia="Times New Roman"/>
                <w:sz w:val="22"/>
                <w:szCs w:val="22"/>
              </w:rPr>
            </w:pPr>
            <w:r>
              <w:rPr>
                <w:rFonts w:eastAsia="Times New Roman"/>
                <w:sz w:val="22"/>
                <w:szCs w:val="22"/>
              </w:rPr>
              <w:t>3</w:t>
            </w:r>
          </w:p>
        </w:tc>
      </w:tr>
      <w:tr w:rsidR="006764B1" w14:paraId="229FEFDB" w14:textId="77777777">
        <w:trPr>
          <w:trHeight w:val="510"/>
          <w:jc w:val="center"/>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06BA630A" w14:textId="77777777" w:rsidR="006764B1" w:rsidRDefault="00000000">
            <w:pPr>
              <w:ind w:firstLine="0"/>
              <w:jc w:val="center"/>
              <w:rPr>
                <w:rFonts w:eastAsia="Times New Roman"/>
                <w:sz w:val="22"/>
                <w:szCs w:val="22"/>
              </w:rPr>
            </w:pPr>
            <w:r>
              <w:rPr>
                <w:rFonts w:eastAsia="Times New Roman"/>
                <w:sz w:val="22"/>
                <w:szCs w:val="22"/>
              </w:rPr>
              <w:t>3</w:t>
            </w:r>
          </w:p>
        </w:tc>
        <w:tc>
          <w:tcPr>
            <w:tcW w:w="1526" w:type="pct"/>
            <w:tcBorders>
              <w:top w:val="single" w:sz="4" w:space="0" w:color="auto"/>
              <w:left w:val="none" w:sz="4" w:space="0" w:color="000000"/>
              <w:bottom w:val="single" w:sz="4" w:space="0" w:color="auto"/>
              <w:right w:val="single" w:sz="4" w:space="0" w:color="auto"/>
            </w:tcBorders>
            <w:shd w:val="clear" w:color="auto" w:fill="auto"/>
            <w:vAlign w:val="center"/>
          </w:tcPr>
          <w:p w14:paraId="37761BA6" w14:textId="77777777" w:rsidR="006764B1" w:rsidRDefault="00000000">
            <w:pPr>
              <w:ind w:firstLine="0"/>
              <w:jc w:val="left"/>
              <w:rPr>
                <w:rFonts w:eastAsia="Times New Roman"/>
                <w:sz w:val="22"/>
                <w:szCs w:val="22"/>
              </w:rPr>
            </w:pPr>
            <w:r>
              <w:rPr>
                <w:rFonts w:eastAsia="Times New Roman"/>
                <w:sz w:val="22"/>
                <w:szCs w:val="22"/>
              </w:rPr>
              <w:t>Стадион</w:t>
            </w:r>
          </w:p>
        </w:tc>
        <w:tc>
          <w:tcPr>
            <w:tcW w:w="787" w:type="pct"/>
            <w:tcBorders>
              <w:top w:val="single" w:sz="4" w:space="0" w:color="auto"/>
              <w:left w:val="none" w:sz="4" w:space="0" w:color="000000"/>
              <w:bottom w:val="single" w:sz="4" w:space="0" w:color="auto"/>
              <w:right w:val="single" w:sz="4" w:space="0" w:color="auto"/>
            </w:tcBorders>
            <w:shd w:val="clear" w:color="auto" w:fill="auto"/>
            <w:vAlign w:val="center"/>
          </w:tcPr>
          <w:p w14:paraId="490F7ECE" w14:textId="77777777" w:rsidR="006764B1" w:rsidRDefault="00000000">
            <w:pPr>
              <w:ind w:firstLine="0"/>
              <w:jc w:val="left"/>
              <w:rPr>
                <w:rFonts w:eastAsia="Times New Roman"/>
                <w:sz w:val="22"/>
                <w:szCs w:val="22"/>
              </w:rPr>
            </w:pPr>
            <w:r>
              <w:rPr>
                <w:rFonts w:eastAsia="Times New Roman"/>
                <w:sz w:val="22"/>
                <w:szCs w:val="22"/>
              </w:rPr>
              <w:t>объект на поселение</w:t>
            </w:r>
          </w:p>
        </w:tc>
        <w:tc>
          <w:tcPr>
            <w:tcW w:w="652" w:type="pct"/>
            <w:tcBorders>
              <w:top w:val="single" w:sz="4" w:space="0" w:color="auto"/>
              <w:left w:val="none" w:sz="4" w:space="0" w:color="000000"/>
              <w:bottom w:val="single" w:sz="4" w:space="0" w:color="auto"/>
              <w:right w:val="single" w:sz="4" w:space="0" w:color="auto"/>
            </w:tcBorders>
            <w:shd w:val="clear" w:color="auto" w:fill="auto"/>
            <w:vAlign w:val="center"/>
          </w:tcPr>
          <w:p w14:paraId="728073F5" w14:textId="77777777" w:rsidR="006764B1" w:rsidRDefault="00000000">
            <w:pPr>
              <w:ind w:firstLine="0"/>
              <w:jc w:val="center"/>
              <w:rPr>
                <w:rFonts w:eastAsia="Times New Roman"/>
                <w:sz w:val="22"/>
                <w:szCs w:val="22"/>
              </w:rPr>
            </w:pPr>
            <w:r>
              <w:rPr>
                <w:rFonts w:eastAsia="Times New Roman"/>
                <w:sz w:val="22"/>
                <w:szCs w:val="22"/>
              </w:rPr>
              <w:t>1</w:t>
            </w:r>
          </w:p>
        </w:tc>
        <w:tc>
          <w:tcPr>
            <w:tcW w:w="1018" w:type="pct"/>
            <w:tcBorders>
              <w:top w:val="single" w:sz="4" w:space="0" w:color="auto"/>
              <w:left w:val="none" w:sz="4" w:space="0" w:color="000000"/>
              <w:bottom w:val="single" w:sz="4" w:space="0" w:color="auto"/>
              <w:right w:val="single" w:sz="4" w:space="0" w:color="auto"/>
            </w:tcBorders>
            <w:shd w:val="clear" w:color="auto" w:fill="auto"/>
            <w:vAlign w:val="center"/>
          </w:tcPr>
          <w:p w14:paraId="44ED7703" w14:textId="77777777" w:rsidR="006764B1" w:rsidRDefault="00000000">
            <w:pPr>
              <w:ind w:firstLine="0"/>
              <w:jc w:val="left"/>
              <w:rPr>
                <w:rFonts w:eastAsia="Times New Roman"/>
                <w:sz w:val="22"/>
                <w:szCs w:val="22"/>
              </w:rPr>
            </w:pPr>
            <w:r>
              <w:rPr>
                <w:rFonts w:eastAsia="Times New Roman"/>
                <w:sz w:val="22"/>
                <w:szCs w:val="22"/>
              </w:rPr>
              <w:t>транспортная доступность, час</w:t>
            </w:r>
          </w:p>
        </w:tc>
        <w:tc>
          <w:tcPr>
            <w:tcW w:w="747" w:type="pct"/>
            <w:tcBorders>
              <w:top w:val="single" w:sz="4" w:space="0" w:color="auto"/>
              <w:left w:val="none" w:sz="4" w:space="0" w:color="000000"/>
              <w:bottom w:val="single" w:sz="4" w:space="0" w:color="auto"/>
              <w:right w:val="single" w:sz="4" w:space="0" w:color="auto"/>
            </w:tcBorders>
            <w:shd w:val="clear" w:color="auto" w:fill="auto"/>
            <w:vAlign w:val="center"/>
          </w:tcPr>
          <w:p w14:paraId="64FB956A" w14:textId="77777777" w:rsidR="006764B1" w:rsidRDefault="00000000">
            <w:pPr>
              <w:ind w:firstLine="0"/>
              <w:jc w:val="center"/>
              <w:rPr>
                <w:rFonts w:eastAsia="Times New Roman"/>
                <w:sz w:val="22"/>
                <w:szCs w:val="22"/>
              </w:rPr>
            </w:pPr>
            <w:r>
              <w:rPr>
                <w:rFonts w:eastAsia="Times New Roman"/>
                <w:sz w:val="22"/>
                <w:szCs w:val="22"/>
              </w:rPr>
              <w:t>3</w:t>
            </w:r>
          </w:p>
        </w:tc>
      </w:tr>
      <w:tr w:rsidR="006764B1" w14:paraId="5FFBA4B6" w14:textId="77777777">
        <w:trPr>
          <w:trHeight w:val="510"/>
          <w:jc w:val="center"/>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6CC1710F" w14:textId="77777777" w:rsidR="006764B1" w:rsidRDefault="00000000">
            <w:pPr>
              <w:ind w:firstLine="0"/>
              <w:jc w:val="center"/>
              <w:rPr>
                <w:rFonts w:eastAsia="Times New Roman"/>
                <w:sz w:val="22"/>
                <w:szCs w:val="22"/>
              </w:rPr>
            </w:pPr>
            <w:r>
              <w:rPr>
                <w:rFonts w:eastAsia="Times New Roman"/>
                <w:sz w:val="22"/>
                <w:szCs w:val="22"/>
              </w:rPr>
              <w:t>4</w:t>
            </w:r>
          </w:p>
        </w:tc>
        <w:tc>
          <w:tcPr>
            <w:tcW w:w="1526" w:type="pct"/>
            <w:tcBorders>
              <w:top w:val="single" w:sz="4" w:space="0" w:color="auto"/>
              <w:left w:val="none" w:sz="4" w:space="0" w:color="000000"/>
              <w:bottom w:val="single" w:sz="4" w:space="0" w:color="auto"/>
              <w:right w:val="single" w:sz="4" w:space="0" w:color="auto"/>
            </w:tcBorders>
            <w:shd w:val="clear" w:color="auto" w:fill="auto"/>
            <w:vAlign w:val="center"/>
          </w:tcPr>
          <w:p w14:paraId="541B37BF" w14:textId="77777777" w:rsidR="006764B1" w:rsidRDefault="00000000">
            <w:pPr>
              <w:ind w:firstLine="0"/>
              <w:jc w:val="left"/>
              <w:rPr>
                <w:rFonts w:eastAsia="Times New Roman"/>
                <w:sz w:val="22"/>
                <w:szCs w:val="22"/>
              </w:rPr>
            </w:pPr>
            <w:r>
              <w:rPr>
                <w:rFonts w:eastAsia="Times New Roman"/>
                <w:sz w:val="22"/>
                <w:szCs w:val="22"/>
              </w:rPr>
              <w:t>Библиотеки, музеи</w:t>
            </w:r>
          </w:p>
        </w:tc>
        <w:tc>
          <w:tcPr>
            <w:tcW w:w="787" w:type="pct"/>
            <w:tcBorders>
              <w:top w:val="single" w:sz="4" w:space="0" w:color="auto"/>
              <w:left w:val="none" w:sz="4" w:space="0" w:color="000000"/>
              <w:bottom w:val="single" w:sz="4" w:space="0" w:color="auto"/>
              <w:right w:val="single" w:sz="4" w:space="0" w:color="auto"/>
            </w:tcBorders>
            <w:shd w:val="clear" w:color="auto" w:fill="auto"/>
            <w:vAlign w:val="center"/>
          </w:tcPr>
          <w:p w14:paraId="3336786C" w14:textId="77777777" w:rsidR="006764B1" w:rsidRDefault="00000000">
            <w:pPr>
              <w:ind w:firstLine="0"/>
              <w:jc w:val="left"/>
              <w:rPr>
                <w:rFonts w:eastAsia="Times New Roman"/>
                <w:sz w:val="22"/>
                <w:szCs w:val="22"/>
              </w:rPr>
            </w:pPr>
            <w:r>
              <w:rPr>
                <w:rFonts w:eastAsia="Times New Roman"/>
                <w:sz w:val="22"/>
                <w:szCs w:val="22"/>
              </w:rPr>
              <w:t>объект на поселение</w:t>
            </w:r>
          </w:p>
        </w:tc>
        <w:tc>
          <w:tcPr>
            <w:tcW w:w="652" w:type="pct"/>
            <w:tcBorders>
              <w:top w:val="single" w:sz="4" w:space="0" w:color="auto"/>
              <w:left w:val="none" w:sz="4" w:space="0" w:color="000000"/>
              <w:bottom w:val="single" w:sz="4" w:space="0" w:color="auto"/>
              <w:right w:val="single" w:sz="4" w:space="0" w:color="auto"/>
            </w:tcBorders>
            <w:shd w:val="clear" w:color="auto" w:fill="auto"/>
            <w:vAlign w:val="center"/>
          </w:tcPr>
          <w:p w14:paraId="4BB69F80" w14:textId="77777777" w:rsidR="006764B1" w:rsidRDefault="00000000">
            <w:pPr>
              <w:ind w:firstLine="0"/>
              <w:jc w:val="center"/>
              <w:rPr>
                <w:rFonts w:eastAsia="Times New Roman"/>
                <w:sz w:val="22"/>
                <w:szCs w:val="22"/>
              </w:rPr>
            </w:pPr>
            <w:r>
              <w:rPr>
                <w:rFonts w:eastAsia="Times New Roman"/>
                <w:sz w:val="22"/>
                <w:szCs w:val="22"/>
              </w:rPr>
              <w:t>1</w:t>
            </w:r>
          </w:p>
        </w:tc>
        <w:tc>
          <w:tcPr>
            <w:tcW w:w="1018" w:type="pct"/>
            <w:tcBorders>
              <w:top w:val="single" w:sz="4" w:space="0" w:color="auto"/>
              <w:left w:val="none" w:sz="4" w:space="0" w:color="000000"/>
              <w:bottom w:val="single" w:sz="4" w:space="0" w:color="auto"/>
              <w:right w:val="single" w:sz="4" w:space="0" w:color="auto"/>
            </w:tcBorders>
            <w:shd w:val="clear" w:color="auto" w:fill="auto"/>
            <w:vAlign w:val="center"/>
          </w:tcPr>
          <w:p w14:paraId="3811CA4A" w14:textId="77777777" w:rsidR="006764B1" w:rsidRDefault="00000000">
            <w:pPr>
              <w:ind w:firstLine="0"/>
              <w:jc w:val="left"/>
              <w:rPr>
                <w:rFonts w:eastAsia="Times New Roman"/>
                <w:sz w:val="22"/>
                <w:szCs w:val="22"/>
              </w:rPr>
            </w:pPr>
            <w:r>
              <w:rPr>
                <w:rFonts w:eastAsia="Times New Roman"/>
                <w:sz w:val="22"/>
                <w:szCs w:val="22"/>
              </w:rPr>
              <w:t>транспортная доступность, мин.</w:t>
            </w:r>
          </w:p>
        </w:tc>
        <w:tc>
          <w:tcPr>
            <w:tcW w:w="747" w:type="pct"/>
            <w:tcBorders>
              <w:top w:val="single" w:sz="4" w:space="0" w:color="auto"/>
              <w:left w:val="none" w:sz="4" w:space="0" w:color="000000"/>
              <w:bottom w:val="single" w:sz="4" w:space="0" w:color="auto"/>
              <w:right w:val="single" w:sz="4" w:space="0" w:color="auto"/>
            </w:tcBorders>
            <w:shd w:val="clear" w:color="auto" w:fill="auto"/>
            <w:vAlign w:val="center"/>
          </w:tcPr>
          <w:p w14:paraId="1D8A5C17" w14:textId="77777777" w:rsidR="006764B1" w:rsidRDefault="00000000">
            <w:pPr>
              <w:ind w:firstLine="0"/>
              <w:jc w:val="center"/>
              <w:rPr>
                <w:rFonts w:eastAsia="Times New Roman"/>
                <w:sz w:val="22"/>
                <w:szCs w:val="22"/>
              </w:rPr>
            </w:pPr>
            <w:r>
              <w:rPr>
                <w:rFonts w:eastAsia="Times New Roman"/>
                <w:sz w:val="22"/>
                <w:szCs w:val="22"/>
              </w:rPr>
              <w:t>не нормируется</w:t>
            </w:r>
          </w:p>
        </w:tc>
      </w:tr>
      <w:tr w:rsidR="006764B1" w14:paraId="46821793" w14:textId="77777777">
        <w:trPr>
          <w:trHeight w:val="510"/>
          <w:jc w:val="center"/>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53EAC976" w14:textId="77777777" w:rsidR="006764B1" w:rsidRDefault="00000000">
            <w:pPr>
              <w:ind w:firstLine="0"/>
              <w:jc w:val="center"/>
              <w:rPr>
                <w:rFonts w:eastAsia="Times New Roman"/>
                <w:sz w:val="22"/>
                <w:szCs w:val="22"/>
              </w:rPr>
            </w:pPr>
            <w:r>
              <w:rPr>
                <w:rFonts w:eastAsia="Times New Roman"/>
                <w:sz w:val="22"/>
                <w:szCs w:val="22"/>
              </w:rPr>
              <w:t>5</w:t>
            </w:r>
          </w:p>
        </w:tc>
        <w:tc>
          <w:tcPr>
            <w:tcW w:w="1526" w:type="pct"/>
            <w:tcBorders>
              <w:top w:val="single" w:sz="4" w:space="0" w:color="auto"/>
              <w:left w:val="none" w:sz="4" w:space="0" w:color="000000"/>
              <w:bottom w:val="single" w:sz="4" w:space="0" w:color="auto"/>
              <w:right w:val="single" w:sz="4" w:space="0" w:color="auto"/>
            </w:tcBorders>
            <w:shd w:val="clear" w:color="auto" w:fill="auto"/>
            <w:vAlign w:val="center"/>
          </w:tcPr>
          <w:p w14:paraId="713F8A8E" w14:textId="77777777" w:rsidR="006764B1" w:rsidRDefault="00000000">
            <w:pPr>
              <w:ind w:firstLine="0"/>
              <w:jc w:val="left"/>
              <w:rPr>
                <w:rFonts w:eastAsia="Times New Roman"/>
                <w:sz w:val="22"/>
                <w:szCs w:val="22"/>
              </w:rPr>
            </w:pPr>
            <w:r>
              <w:rPr>
                <w:rFonts w:eastAsia="Times New Roman"/>
                <w:sz w:val="22"/>
                <w:szCs w:val="22"/>
              </w:rPr>
              <w:t>Социальные центры</w:t>
            </w:r>
          </w:p>
        </w:tc>
        <w:tc>
          <w:tcPr>
            <w:tcW w:w="787" w:type="pct"/>
            <w:tcBorders>
              <w:top w:val="single" w:sz="4" w:space="0" w:color="auto"/>
              <w:left w:val="none" w:sz="4" w:space="0" w:color="000000"/>
              <w:bottom w:val="single" w:sz="4" w:space="0" w:color="auto"/>
              <w:right w:val="single" w:sz="4" w:space="0" w:color="auto"/>
            </w:tcBorders>
            <w:shd w:val="clear" w:color="auto" w:fill="auto"/>
            <w:vAlign w:val="center"/>
          </w:tcPr>
          <w:p w14:paraId="2DB36FDC" w14:textId="77777777" w:rsidR="006764B1" w:rsidRDefault="00000000">
            <w:pPr>
              <w:ind w:firstLine="0"/>
              <w:jc w:val="left"/>
              <w:rPr>
                <w:rFonts w:eastAsia="Times New Roman"/>
                <w:sz w:val="22"/>
                <w:szCs w:val="22"/>
              </w:rPr>
            </w:pPr>
            <w:r>
              <w:rPr>
                <w:rFonts w:eastAsia="Times New Roman"/>
                <w:sz w:val="22"/>
                <w:szCs w:val="22"/>
              </w:rPr>
              <w:t>объект на поселение</w:t>
            </w:r>
          </w:p>
        </w:tc>
        <w:tc>
          <w:tcPr>
            <w:tcW w:w="652" w:type="pct"/>
            <w:tcBorders>
              <w:top w:val="single" w:sz="4" w:space="0" w:color="auto"/>
              <w:left w:val="none" w:sz="4" w:space="0" w:color="000000"/>
              <w:bottom w:val="single" w:sz="4" w:space="0" w:color="auto"/>
              <w:right w:val="single" w:sz="4" w:space="0" w:color="auto"/>
            </w:tcBorders>
            <w:shd w:val="clear" w:color="auto" w:fill="auto"/>
            <w:vAlign w:val="center"/>
          </w:tcPr>
          <w:p w14:paraId="57D71194" w14:textId="77777777" w:rsidR="006764B1" w:rsidRDefault="00000000">
            <w:pPr>
              <w:ind w:firstLine="0"/>
              <w:jc w:val="center"/>
              <w:rPr>
                <w:rFonts w:eastAsia="Times New Roman"/>
                <w:sz w:val="22"/>
                <w:szCs w:val="22"/>
              </w:rPr>
            </w:pPr>
            <w:r>
              <w:rPr>
                <w:rFonts w:eastAsia="Times New Roman"/>
                <w:sz w:val="22"/>
                <w:szCs w:val="22"/>
              </w:rPr>
              <w:t>1</w:t>
            </w:r>
          </w:p>
        </w:tc>
        <w:tc>
          <w:tcPr>
            <w:tcW w:w="1018" w:type="pct"/>
            <w:tcBorders>
              <w:top w:val="single" w:sz="4" w:space="0" w:color="auto"/>
              <w:left w:val="none" w:sz="4" w:space="0" w:color="000000"/>
              <w:bottom w:val="single" w:sz="4" w:space="0" w:color="auto"/>
              <w:right w:val="single" w:sz="4" w:space="0" w:color="auto"/>
            </w:tcBorders>
            <w:shd w:val="clear" w:color="auto" w:fill="auto"/>
            <w:vAlign w:val="center"/>
          </w:tcPr>
          <w:p w14:paraId="70CA3F9E" w14:textId="77777777" w:rsidR="006764B1" w:rsidRDefault="00000000">
            <w:pPr>
              <w:ind w:firstLine="0"/>
              <w:jc w:val="left"/>
              <w:rPr>
                <w:rFonts w:eastAsia="Times New Roman"/>
                <w:sz w:val="22"/>
                <w:szCs w:val="22"/>
              </w:rPr>
            </w:pPr>
            <w:r>
              <w:rPr>
                <w:rFonts w:eastAsia="Times New Roman"/>
                <w:sz w:val="22"/>
                <w:szCs w:val="22"/>
              </w:rPr>
              <w:t>транспортная доступность, мин.</w:t>
            </w:r>
          </w:p>
        </w:tc>
        <w:tc>
          <w:tcPr>
            <w:tcW w:w="747" w:type="pct"/>
            <w:tcBorders>
              <w:top w:val="single" w:sz="4" w:space="0" w:color="auto"/>
              <w:left w:val="none" w:sz="4" w:space="0" w:color="000000"/>
              <w:bottom w:val="single" w:sz="4" w:space="0" w:color="auto"/>
              <w:right w:val="single" w:sz="4" w:space="0" w:color="auto"/>
            </w:tcBorders>
            <w:shd w:val="clear" w:color="auto" w:fill="auto"/>
            <w:vAlign w:val="center"/>
          </w:tcPr>
          <w:p w14:paraId="19F77CF9" w14:textId="77777777" w:rsidR="006764B1" w:rsidRDefault="00000000">
            <w:pPr>
              <w:ind w:firstLine="0"/>
              <w:jc w:val="center"/>
              <w:rPr>
                <w:rFonts w:eastAsia="Times New Roman"/>
                <w:sz w:val="22"/>
                <w:szCs w:val="22"/>
              </w:rPr>
            </w:pPr>
            <w:r>
              <w:rPr>
                <w:rFonts w:eastAsia="Times New Roman"/>
                <w:sz w:val="22"/>
                <w:szCs w:val="22"/>
              </w:rPr>
              <w:t>не нормируется</w:t>
            </w:r>
          </w:p>
        </w:tc>
      </w:tr>
      <w:tr w:rsidR="006764B1" w14:paraId="5A8B8D0F" w14:textId="77777777">
        <w:trPr>
          <w:trHeight w:val="510"/>
          <w:jc w:val="center"/>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07CF484F" w14:textId="77777777" w:rsidR="006764B1" w:rsidRDefault="00000000">
            <w:pPr>
              <w:ind w:firstLine="0"/>
              <w:jc w:val="center"/>
              <w:rPr>
                <w:rFonts w:eastAsia="Times New Roman"/>
                <w:sz w:val="22"/>
                <w:szCs w:val="22"/>
              </w:rPr>
            </w:pPr>
            <w:r>
              <w:rPr>
                <w:rFonts w:eastAsia="Times New Roman"/>
                <w:sz w:val="22"/>
                <w:szCs w:val="22"/>
              </w:rPr>
              <w:t>6</w:t>
            </w:r>
          </w:p>
        </w:tc>
        <w:tc>
          <w:tcPr>
            <w:tcW w:w="1526" w:type="pct"/>
            <w:tcBorders>
              <w:top w:val="single" w:sz="4" w:space="0" w:color="auto"/>
              <w:left w:val="none" w:sz="4" w:space="0" w:color="000000"/>
              <w:bottom w:val="single" w:sz="4" w:space="0" w:color="auto"/>
              <w:right w:val="single" w:sz="4" w:space="0" w:color="auto"/>
            </w:tcBorders>
            <w:shd w:val="clear" w:color="auto" w:fill="auto"/>
            <w:vAlign w:val="center"/>
          </w:tcPr>
          <w:p w14:paraId="3615B360" w14:textId="77777777" w:rsidR="006764B1" w:rsidRDefault="00000000">
            <w:pPr>
              <w:ind w:firstLine="0"/>
              <w:jc w:val="left"/>
              <w:rPr>
                <w:rFonts w:eastAsia="Times New Roman"/>
                <w:sz w:val="22"/>
                <w:szCs w:val="22"/>
              </w:rPr>
            </w:pPr>
            <w:r>
              <w:rPr>
                <w:rFonts w:eastAsia="Times New Roman"/>
                <w:sz w:val="22"/>
                <w:szCs w:val="22"/>
              </w:rPr>
              <w:t>Учреждения культурно-досугового типа</w:t>
            </w:r>
          </w:p>
        </w:tc>
        <w:tc>
          <w:tcPr>
            <w:tcW w:w="787" w:type="pct"/>
            <w:tcBorders>
              <w:top w:val="single" w:sz="4" w:space="0" w:color="auto"/>
              <w:left w:val="none" w:sz="4" w:space="0" w:color="000000"/>
              <w:bottom w:val="single" w:sz="4" w:space="0" w:color="auto"/>
              <w:right w:val="single" w:sz="4" w:space="0" w:color="auto"/>
            </w:tcBorders>
            <w:shd w:val="clear" w:color="auto" w:fill="auto"/>
            <w:vAlign w:val="center"/>
          </w:tcPr>
          <w:p w14:paraId="798F37F2" w14:textId="77777777" w:rsidR="006764B1" w:rsidRDefault="00000000">
            <w:pPr>
              <w:ind w:firstLine="0"/>
              <w:jc w:val="left"/>
              <w:rPr>
                <w:rFonts w:eastAsia="Times New Roman"/>
                <w:sz w:val="22"/>
                <w:szCs w:val="22"/>
              </w:rPr>
            </w:pPr>
            <w:r>
              <w:rPr>
                <w:rFonts w:eastAsia="Times New Roman"/>
                <w:sz w:val="22"/>
                <w:szCs w:val="22"/>
              </w:rPr>
              <w:t>объект на поселение</w:t>
            </w:r>
          </w:p>
        </w:tc>
        <w:tc>
          <w:tcPr>
            <w:tcW w:w="652" w:type="pct"/>
            <w:tcBorders>
              <w:top w:val="single" w:sz="4" w:space="0" w:color="auto"/>
              <w:left w:val="none" w:sz="4" w:space="0" w:color="000000"/>
              <w:bottom w:val="single" w:sz="4" w:space="0" w:color="auto"/>
              <w:right w:val="single" w:sz="4" w:space="0" w:color="auto"/>
            </w:tcBorders>
            <w:shd w:val="clear" w:color="auto" w:fill="auto"/>
            <w:vAlign w:val="center"/>
          </w:tcPr>
          <w:p w14:paraId="06624976" w14:textId="77777777" w:rsidR="006764B1" w:rsidRDefault="00000000">
            <w:pPr>
              <w:ind w:firstLine="0"/>
              <w:jc w:val="center"/>
              <w:rPr>
                <w:rFonts w:eastAsia="Times New Roman"/>
                <w:sz w:val="22"/>
                <w:szCs w:val="22"/>
              </w:rPr>
            </w:pPr>
            <w:r>
              <w:rPr>
                <w:rFonts w:eastAsia="Times New Roman"/>
                <w:sz w:val="22"/>
                <w:szCs w:val="22"/>
              </w:rPr>
              <w:t>4</w:t>
            </w:r>
          </w:p>
        </w:tc>
        <w:tc>
          <w:tcPr>
            <w:tcW w:w="1018" w:type="pct"/>
            <w:tcBorders>
              <w:top w:val="single" w:sz="4" w:space="0" w:color="auto"/>
              <w:left w:val="none" w:sz="4" w:space="0" w:color="000000"/>
              <w:bottom w:val="single" w:sz="4" w:space="0" w:color="auto"/>
              <w:right w:val="single" w:sz="4" w:space="0" w:color="auto"/>
            </w:tcBorders>
            <w:shd w:val="clear" w:color="auto" w:fill="auto"/>
            <w:vAlign w:val="center"/>
          </w:tcPr>
          <w:p w14:paraId="03A8E1CD" w14:textId="77777777" w:rsidR="006764B1" w:rsidRDefault="00000000">
            <w:pPr>
              <w:ind w:firstLine="0"/>
              <w:jc w:val="left"/>
              <w:rPr>
                <w:rFonts w:eastAsia="Times New Roman"/>
                <w:sz w:val="22"/>
                <w:szCs w:val="22"/>
              </w:rPr>
            </w:pPr>
            <w:r>
              <w:rPr>
                <w:rFonts w:eastAsia="Times New Roman"/>
                <w:sz w:val="22"/>
                <w:szCs w:val="22"/>
              </w:rPr>
              <w:t>транспортная доступность, мин.</w:t>
            </w:r>
          </w:p>
        </w:tc>
        <w:tc>
          <w:tcPr>
            <w:tcW w:w="747" w:type="pct"/>
            <w:tcBorders>
              <w:top w:val="single" w:sz="4" w:space="0" w:color="auto"/>
              <w:left w:val="none" w:sz="4" w:space="0" w:color="000000"/>
              <w:bottom w:val="single" w:sz="4" w:space="0" w:color="auto"/>
              <w:right w:val="single" w:sz="4" w:space="0" w:color="auto"/>
            </w:tcBorders>
            <w:shd w:val="clear" w:color="auto" w:fill="auto"/>
            <w:vAlign w:val="center"/>
          </w:tcPr>
          <w:p w14:paraId="00EB3637" w14:textId="77777777" w:rsidR="006764B1" w:rsidRDefault="00000000">
            <w:pPr>
              <w:ind w:firstLine="0"/>
              <w:jc w:val="center"/>
              <w:rPr>
                <w:rFonts w:eastAsia="Times New Roman"/>
                <w:sz w:val="22"/>
                <w:szCs w:val="22"/>
              </w:rPr>
            </w:pPr>
            <w:r>
              <w:rPr>
                <w:rFonts w:eastAsia="Times New Roman"/>
                <w:sz w:val="22"/>
                <w:szCs w:val="22"/>
              </w:rPr>
              <w:t>не нормируется</w:t>
            </w:r>
          </w:p>
        </w:tc>
      </w:tr>
      <w:tr w:rsidR="006764B1" w14:paraId="24E3263F" w14:textId="77777777">
        <w:trPr>
          <w:trHeight w:val="510"/>
          <w:jc w:val="center"/>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36AF5151" w14:textId="77777777" w:rsidR="006764B1" w:rsidRDefault="00000000">
            <w:pPr>
              <w:ind w:firstLine="0"/>
              <w:jc w:val="center"/>
              <w:rPr>
                <w:rFonts w:eastAsia="Times New Roman"/>
                <w:sz w:val="22"/>
                <w:szCs w:val="22"/>
              </w:rPr>
            </w:pPr>
            <w:r>
              <w:rPr>
                <w:rFonts w:eastAsia="Times New Roman"/>
                <w:sz w:val="22"/>
                <w:szCs w:val="22"/>
              </w:rPr>
              <w:t>7</w:t>
            </w:r>
          </w:p>
        </w:tc>
        <w:tc>
          <w:tcPr>
            <w:tcW w:w="1526" w:type="pct"/>
            <w:tcBorders>
              <w:top w:val="single" w:sz="4" w:space="0" w:color="auto"/>
              <w:left w:val="none" w:sz="4" w:space="0" w:color="000000"/>
              <w:bottom w:val="single" w:sz="4" w:space="0" w:color="auto"/>
              <w:right w:val="single" w:sz="4" w:space="0" w:color="auto"/>
            </w:tcBorders>
            <w:shd w:val="clear" w:color="auto" w:fill="auto"/>
            <w:vAlign w:val="center"/>
          </w:tcPr>
          <w:p w14:paraId="7ECF5FB2" w14:textId="77777777" w:rsidR="006764B1" w:rsidRDefault="00000000">
            <w:pPr>
              <w:ind w:firstLine="0"/>
              <w:jc w:val="left"/>
              <w:rPr>
                <w:rFonts w:eastAsia="Times New Roman"/>
                <w:sz w:val="22"/>
                <w:szCs w:val="22"/>
              </w:rPr>
            </w:pPr>
            <w:r>
              <w:rPr>
                <w:rFonts w:eastAsia="Times New Roman"/>
                <w:sz w:val="22"/>
                <w:szCs w:val="22"/>
              </w:rPr>
              <w:t>Общеобразовательные школы, дошкольные образовательные учреждения</w:t>
            </w:r>
          </w:p>
        </w:tc>
        <w:tc>
          <w:tcPr>
            <w:tcW w:w="787" w:type="pct"/>
            <w:tcBorders>
              <w:top w:val="single" w:sz="4" w:space="0" w:color="auto"/>
              <w:left w:val="none" w:sz="4" w:space="0" w:color="000000"/>
              <w:bottom w:val="single" w:sz="4" w:space="0" w:color="auto"/>
              <w:right w:val="single" w:sz="4" w:space="0" w:color="auto"/>
            </w:tcBorders>
            <w:shd w:val="clear" w:color="auto" w:fill="auto"/>
            <w:vAlign w:val="center"/>
          </w:tcPr>
          <w:p w14:paraId="7497369B" w14:textId="77777777" w:rsidR="006764B1" w:rsidRDefault="00000000">
            <w:pPr>
              <w:ind w:firstLine="0"/>
              <w:jc w:val="left"/>
              <w:rPr>
                <w:rFonts w:eastAsia="Times New Roman"/>
                <w:sz w:val="22"/>
                <w:szCs w:val="22"/>
              </w:rPr>
            </w:pPr>
            <w:r>
              <w:rPr>
                <w:rFonts w:eastAsia="Times New Roman"/>
                <w:sz w:val="22"/>
                <w:szCs w:val="22"/>
              </w:rPr>
              <w:t>мест на тыс. чел.</w:t>
            </w:r>
          </w:p>
        </w:tc>
        <w:tc>
          <w:tcPr>
            <w:tcW w:w="652" w:type="pct"/>
            <w:tcBorders>
              <w:top w:val="single" w:sz="4" w:space="0" w:color="auto"/>
              <w:left w:val="none" w:sz="4" w:space="0" w:color="000000"/>
              <w:bottom w:val="single" w:sz="4" w:space="0" w:color="auto"/>
              <w:right w:val="single" w:sz="4" w:space="0" w:color="auto"/>
            </w:tcBorders>
            <w:shd w:val="clear" w:color="auto" w:fill="auto"/>
            <w:vAlign w:val="center"/>
          </w:tcPr>
          <w:p w14:paraId="6816DDC1" w14:textId="77777777" w:rsidR="006764B1" w:rsidRDefault="00000000">
            <w:pPr>
              <w:ind w:firstLine="0"/>
              <w:jc w:val="center"/>
              <w:rPr>
                <w:rFonts w:eastAsia="Times New Roman"/>
                <w:sz w:val="22"/>
                <w:szCs w:val="22"/>
              </w:rPr>
            </w:pPr>
            <w:r>
              <w:rPr>
                <w:rFonts w:eastAsia="Times New Roman"/>
                <w:sz w:val="22"/>
                <w:szCs w:val="22"/>
              </w:rPr>
              <w:t>31</w:t>
            </w:r>
          </w:p>
        </w:tc>
        <w:tc>
          <w:tcPr>
            <w:tcW w:w="1018" w:type="pct"/>
            <w:tcBorders>
              <w:top w:val="single" w:sz="4" w:space="0" w:color="auto"/>
              <w:left w:val="none" w:sz="4" w:space="0" w:color="000000"/>
              <w:bottom w:val="single" w:sz="4" w:space="0" w:color="auto"/>
              <w:right w:val="single" w:sz="4" w:space="0" w:color="auto"/>
            </w:tcBorders>
            <w:shd w:val="clear" w:color="auto" w:fill="auto"/>
            <w:vAlign w:val="center"/>
          </w:tcPr>
          <w:p w14:paraId="50462248" w14:textId="77777777" w:rsidR="006764B1" w:rsidRDefault="00000000">
            <w:pPr>
              <w:ind w:firstLine="0"/>
              <w:jc w:val="left"/>
              <w:rPr>
                <w:rFonts w:eastAsia="Times New Roman"/>
                <w:sz w:val="22"/>
                <w:szCs w:val="22"/>
              </w:rPr>
            </w:pPr>
            <w:r>
              <w:rPr>
                <w:rFonts w:eastAsia="Times New Roman"/>
                <w:sz w:val="22"/>
                <w:szCs w:val="22"/>
              </w:rPr>
              <w:t>транспортная доступность, час</w:t>
            </w:r>
          </w:p>
        </w:tc>
        <w:tc>
          <w:tcPr>
            <w:tcW w:w="747" w:type="pct"/>
            <w:tcBorders>
              <w:top w:val="single" w:sz="4" w:space="0" w:color="auto"/>
              <w:left w:val="none" w:sz="4" w:space="0" w:color="000000"/>
              <w:bottom w:val="single" w:sz="4" w:space="0" w:color="auto"/>
              <w:right w:val="single" w:sz="4" w:space="0" w:color="auto"/>
            </w:tcBorders>
            <w:shd w:val="clear" w:color="auto" w:fill="auto"/>
            <w:vAlign w:val="center"/>
          </w:tcPr>
          <w:p w14:paraId="2D9E16F3" w14:textId="77777777" w:rsidR="006764B1" w:rsidRDefault="00000000">
            <w:pPr>
              <w:ind w:firstLine="0"/>
              <w:jc w:val="center"/>
              <w:rPr>
                <w:rFonts w:eastAsia="Times New Roman"/>
                <w:sz w:val="22"/>
                <w:szCs w:val="22"/>
              </w:rPr>
            </w:pPr>
            <w:r>
              <w:rPr>
                <w:rFonts w:eastAsia="Times New Roman"/>
                <w:sz w:val="22"/>
                <w:szCs w:val="22"/>
              </w:rPr>
              <w:t>2,5</w:t>
            </w:r>
          </w:p>
        </w:tc>
      </w:tr>
    </w:tbl>
    <w:p w14:paraId="393EFAAE" w14:textId="77777777" w:rsidR="006764B1" w:rsidRDefault="00000000">
      <w:pPr>
        <w:spacing w:before="120"/>
        <w:ind w:firstLine="709"/>
        <w:rPr>
          <w:rFonts w:eastAsia="Times New Roman"/>
        </w:rPr>
      </w:pPr>
      <w:r>
        <w:rPr>
          <w:rFonts w:eastAsia="Times New Roman"/>
        </w:rPr>
        <w:lastRenderedPageBreak/>
        <w:t>Современная потребность и обеспеченность населения социально-значимыми объектами рассчитана в соответствии с нормативами градостроительного проектирования в таблице 7.1.4.</w:t>
      </w:r>
    </w:p>
    <w:p w14:paraId="4023BD1A" w14:textId="77777777" w:rsidR="006764B1" w:rsidRDefault="006764B1">
      <w:pPr>
        <w:spacing w:before="120"/>
        <w:ind w:firstLine="709"/>
        <w:rPr>
          <w:rFonts w:eastAsia="Times New Roman"/>
        </w:rPr>
        <w:sectPr w:rsidR="006764B1">
          <w:pgSz w:w="11906" w:h="16838"/>
          <w:pgMar w:top="1134" w:right="850" w:bottom="1134" w:left="1701" w:header="708" w:footer="708" w:gutter="0"/>
          <w:cols w:space="708"/>
          <w:docGrid w:linePitch="360"/>
        </w:sectPr>
      </w:pPr>
    </w:p>
    <w:p w14:paraId="361A6AC2" w14:textId="77777777" w:rsidR="006764B1" w:rsidRDefault="00000000">
      <w:pPr>
        <w:spacing w:before="120"/>
        <w:ind w:firstLine="709"/>
        <w:jc w:val="right"/>
        <w:rPr>
          <w:rFonts w:eastAsia="Times New Roman"/>
          <w:i/>
          <w:szCs w:val="32"/>
        </w:rPr>
      </w:pPr>
      <w:r>
        <w:rPr>
          <w:rFonts w:eastAsia="Times New Roman"/>
          <w:i/>
          <w:iCs/>
        </w:rPr>
        <w:lastRenderedPageBreak/>
        <w:t>Т</w:t>
      </w:r>
      <w:r>
        <w:rPr>
          <w:rFonts w:eastAsia="Times New Roman"/>
          <w:i/>
          <w:iCs/>
          <w:szCs w:val="32"/>
        </w:rPr>
        <w:t>абли</w:t>
      </w:r>
      <w:r>
        <w:rPr>
          <w:rFonts w:eastAsia="Times New Roman"/>
          <w:i/>
          <w:szCs w:val="32"/>
        </w:rPr>
        <w:t>ца 7.1.4</w:t>
      </w:r>
    </w:p>
    <w:p w14:paraId="2E7E65ED" w14:textId="77777777" w:rsidR="006764B1" w:rsidRDefault="00000000">
      <w:pPr>
        <w:spacing w:after="120"/>
        <w:ind w:firstLine="0"/>
        <w:jc w:val="center"/>
        <w:rPr>
          <w:rFonts w:eastAsia="Times New Roman"/>
        </w:rPr>
      </w:pPr>
      <w:r>
        <w:rPr>
          <w:rFonts w:eastAsia="Times New Roman"/>
        </w:rPr>
        <w:t xml:space="preserve">Результаты расчета обеспеченности социально значимыми объектами для </w:t>
      </w:r>
      <w:proofErr w:type="spellStart"/>
      <w:r>
        <w:rPr>
          <w:rFonts w:eastAsia="Times New Roman"/>
        </w:rPr>
        <w:t>Тулюшского</w:t>
      </w:r>
      <w:proofErr w:type="spellEnd"/>
      <w:r>
        <w:rPr>
          <w:rFonts w:eastAsia="Times New Roman"/>
        </w:rPr>
        <w:t xml:space="preserve"> муниципального образования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2659"/>
        <w:gridCol w:w="2032"/>
        <w:gridCol w:w="1487"/>
        <w:gridCol w:w="1857"/>
        <w:gridCol w:w="1594"/>
        <w:gridCol w:w="1564"/>
        <w:gridCol w:w="1798"/>
        <w:gridCol w:w="1795"/>
      </w:tblGrid>
      <w:tr w:rsidR="006764B1" w14:paraId="5926F402" w14:textId="77777777">
        <w:trPr>
          <w:trHeight w:val="233"/>
          <w:tblHeader/>
          <w:jc w:val="center"/>
        </w:trPr>
        <w:tc>
          <w:tcPr>
            <w:tcW w:w="899" w:type="pct"/>
            <w:vMerge w:val="restart"/>
            <w:vAlign w:val="center"/>
          </w:tcPr>
          <w:p w14:paraId="4218F995" w14:textId="77777777" w:rsidR="006764B1" w:rsidRDefault="00000000">
            <w:pPr>
              <w:ind w:firstLine="0"/>
              <w:jc w:val="center"/>
              <w:rPr>
                <w:rFonts w:eastAsia="Times New Roman"/>
                <w:bCs/>
                <w:color w:val="000000"/>
                <w:sz w:val="22"/>
                <w:szCs w:val="22"/>
              </w:rPr>
            </w:pPr>
            <w:r>
              <w:rPr>
                <w:rFonts w:eastAsia="Times New Roman"/>
                <w:bCs/>
                <w:color w:val="000000"/>
                <w:sz w:val="22"/>
                <w:szCs w:val="22"/>
              </w:rPr>
              <w:t>Наименование объекта</w:t>
            </w:r>
          </w:p>
        </w:tc>
        <w:tc>
          <w:tcPr>
            <w:tcW w:w="1190" w:type="pct"/>
            <w:gridSpan w:val="2"/>
            <w:shd w:val="clear" w:color="auto" w:fill="auto"/>
            <w:vAlign w:val="center"/>
          </w:tcPr>
          <w:p w14:paraId="532BA3B7" w14:textId="77777777" w:rsidR="006764B1" w:rsidRDefault="00000000">
            <w:pPr>
              <w:ind w:firstLine="0"/>
              <w:jc w:val="center"/>
              <w:rPr>
                <w:rFonts w:eastAsia="Times New Roman"/>
                <w:bCs/>
                <w:sz w:val="22"/>
                <w:szCs w:val="22"/>
              </w:rPr>
            </w:pPr>
            <w:r>
              <w:rPr>
                <w:rFonts w:eastAsia="Times New Roman"/>
                <w:bCs/>
                <w:color w:val="000000"/>
                <w:sz w:val="22"/>
                <w:szCs w:val="22"/>
              </w:rPr>
              <w:t>Минимально допустимый уровень обеспеченности</w:t>
            </w:r>
          </w:p>
        </w:tc>
        <w:tc>
          <w:tcPr>
            <w:tcW w:w="628" w:type="pct"/>
            <w:vMerge w:val="restart"/>
            <w:vAlign w:val="center"/>
          </w:tcPr>
          <w:p w14:paraId="4C349479" w14:textId="77777777" w:rsidR="006764B1" w:rsidRDefault="00000000">
            <w:pPr>
              <w:ind w:firstLine="0"/>
              <w:jc w:val="center"/>
              <w:rPr>
                <w:rFonts w:eastAsia="Times New Roman"/>
                <w:bCs/>
                <w:sz w:val="22"/>
                <w:szCs w:val="22"/>
              </w:rPr>
            </w:pPr>
            <w:r>
              <w:rPr>
                <w:rFonts w:eastAsia="Times New Roman"/>
                <w:bCs/>
                <w:color w:val="000000"/>
                <w:sz w:val="22"/>
                <w:szCs w:val="22"/>
              </w:rPr>
              <w:t>Единица измерения</w:t>
            </w:r>
          </w:p>
        </w:tc>
        <w:tc>
          <w:tcPr>
            <w:tcW w:w="539" w:type="pct"/>
            <w:vMerge w:val="restart"/>
            <w:shd w:val="clear" w:color="auto" w:fill="auto"/>
            <w:vAlign w:val="center"/>
          </w:tcPr>
          <w:p w14:paraId="1830BC81" w14:textId="77777777" w:rsidR="006764B1" w:rsidRDefault="00000000">
            <w:pPr>
              <w:ind w:firstLine="0"/>
              <w:jc w:val="center"/>
              <w:rPr>
                <w:rFonts w:eastAsia="Times New Roman"/>
                <w:bCs/>
                <w:sz w:val="22"/>
                <w:szCs w:val="22"/>
              </w:rPr>
            </w:pPr>
            <w:r>
              <w:rPr>
                <w:rFonts w:eastAsia="Times New Roman"/>
                <w:bCs/>
                <w:sz w:val="22"/>
                <w:szCs w:val="22"/>
              </w:rPr>
              <w:t>Необходимо по норме на 2022 год</w:t>
            </w:r>
          </w:p>
        </w:tc>
        <w:tc>
          <w:tcPr>
            <w:tcW w:w="529" w:type="pct"/>
            <w:vMerge w:val="restart"/>
          </w:tcPr>
          <w:p w14:paraId="20BC4C79" w14:textId="77777777" w:rsidR="006764B1" w:rsidRDefault="00000000">
            <w:pPr>
              <w:ind w:firstLine="0"/>
              <w:jc w:val="center"/>
              <w:rPr>
                <w:rFonts w:eastAsia="Times New Roman"/>
                <w:bCs/>
                <w:color w:val="000000"/>
                <w:sz w:val="22"/>
                <w:szCs w:val="22"/>
              </w:rPr>
            </w:pPr>
            <w:r>
              <w:rPr>
                <w:rFonts w:eastAsia="Times New Roman"/>
                <w:bCs/>
                <w:sz w:val="22"/>
                <w:szCs w:val="22"/>
              </w:rPr>
              <w:t>Необходимо по норме на расчетный срок</w:t>
            </w:r>
          </w:p>
        </w:tc>
        <w:tc>
          <w:tcPr>
            <w:tcW w:w="608" w:type="pct"/>
            <w:vMerge w:val="restart"/>
            <w:shd w:val="clear" w:color="auto" w:fill="auto"/>
            <w:vAlign w:val="center"/>
          </w:tcPr>
          <w:p w14:paraId="72CE8CDB" w14:textId="77777777" w:rsidR="006764B1" w:rsidRDefault="00000000">
            <w:pPr>
              <w:ind w:firstLine="0"/>
              <w:jc w:val="center"/>
              <w:rPr>
                <w:rFonts w:eastAsia="Times New Roman"/>
                <w:bCs/>
                <w:color w:val="000000"/>
                <w:sz w:val="22"/>
                <w:szCs w:val="22"/>
              </w:rPr>
            </w:pPr>
            <w:r>
              <w:rPr>
                <w:rFonts w:eastAsia="Times New Roman"/>
                <w:bCs/>
                <w:color w:val="000000"/>
                <w:sz w:val="22"/>
                <w:szCs w:val="22"/>
              </w:rPr>
              <w:t>Существующие объекты</w:t>
            </w:r>
          </w:p>
        </w:tc>
        <w:tc>
          <w:tcPr>
            <w:tcW w:w="607" w:type="pct"/>
            <w:vMerge w:val="restart"/>
            <w:vAlign w:val="center"/>
          </w:tcPr>
          <w:p w14:paraId="78FE91A9" w14:textId="77777777" w:rsidR="006764B1" w:rsidRDefault="00000000">
            <w:pPr>
              <w:ind w:firstLine="0"/>
              <w:jc w:val="center"/>
              <w:rPr>
                <w:rFonts w:eastAsia="Times New Roman"/>
                <w:bCs/>
                <w:sz w:val="22"/>
                <w:szCs w:val="22"/>
              </w:rPr>
            </w:pPr>
            <w:r>
              <w:rPr>
                <w:rFonts w:eastAsia="Times New Roman"/>
                <w:bCs/>
                <w:sz w:val="22"/>
                <w:szCs w:val="22"/>
              </w:rPr>
              <w:t>Нормативная обеспеченность на 2022 год</w:t>
            </w:r>
          </w:p>
        </w:tc>
      </w:tr>
      <w:tr w:rsidR="006764B1" w14:paraId="7C427D83" w14:textId="77777777">
        <w:trPr>
          <w:trHeight w:val="70"/>
          <w:tblHeader/>
          <w:jc w:val="center"/>
        </w:trPr>
        <w:tc>
          <w:tcPr>
            <w:tcW w:w="899" w:type="pct"/>
            <w:vMerge/>
            <w:vAlign w:val="center"/>
          </w:tcPr>
          <w:p w14:paraId="466BD50E" w14:textId="77777777" w:rsidR="006764B1" w:rsidRDefault="006764B1">
            <w:pPr>
              <w:ind w:firstLine="0"/>
              <w:jc w:val="center"/>
              <w:rPr>
                <w:rFonts w:eastAsia="Times New Roman"/>
                <w:bCs/>
                <w:color w:val="000000"/>
                <w:sz w:val="22"/>
                <w:szCs w:val="22"/>
              </w:rPr>
            </w:pPr>
          </w:p>
        </w:tc>
        <w:tc>
          <w:tcPr>
            <w:tcW w:w="687" w:type="pct"/>
            <w:shd w:val="clear" w:color="auto" w:fill="auto"/>
            <w:vAlign w:val="center"/>
          </w:tcPr>
          <w:p w14:paraId="31D95C3E" w14:textId="77777777" w:rsidR="006764B1" w:rsidRDefault="00000000">
            <w:pPr>
              <w:ind w:firstLine="0"/>
              <w:jc w:val="center"/>
              <w:rPr>
                <w:rFonts w:eastAsia="Times New Roman"/>
                <w:bCs/>
                <w:color w:val="000000"/>
                <w:sz w:val="22"/>
                <w:szCs w:val="22"/>
              </w:rPr>
            </w:pPr>
            <w:r>
              <w:rPr>
                <w:rFonts w:eastAsia="Times New Roman"/>
                <w:bCs/>
                <w:color w:val="000000"/>
                <w:sz w:val="22"/>
                <w:szCs w:val="22"/>
              </w:rPr>
              <w:t>Единица измерения</w:t>
            </w:r>
          </w:p>
        </w:tc>
        <w:tc>
          <w:tcPr>
            <w:tcW w:w="503" w:type="pct"/>
            <w:shd w:val="clear" w:color="auto" w:fill="auto"/>
            <w:vAlign w:val="center"/>
          </w:tcPr>
          <w:p w14:paraId="7AB48E69" w14:textId="77777777" w:rsidR="006764B1" w:rsidRDefault="00000000">
            <w:pPr>
              <w:ind w:firstLine="0"/>
              <w:jc w:val="center"/>
              <w:rPr>
                <w:rFonts w:eastAsia="Times New Roman"/>
                <w:bCs/>
                <w:color w:val="000000"/>
                <w:sz w:val="22"/>
                <w:szCs w:val="22"/>
              </w:rPr>
            </w:pPr>
            <w:r>
              <w:rPr>
                <w:rFonts w:eastAsia="Times New Roman"/>
                <w:bCs/>
                <w:sz w:val="22"/>
                <w:szCs w:val="22"/>
              </w:rPr>
              <w:t>Величина</w:t>
            </w:r>
          </w:p>
        </w:tc>
        <w:tc>
          <w:tcPr>
            <w:tcW w:w="628" w:type="pct"/>
            <w:vMerge/>
            <w:vAlign w:val="center"/>
          </w:tcPr>
          <w:p w14:paraId="7BC854D1" w14:textId="77777777" w:rsidR="006764B1" w:rsidRDefault="006764B1">
            <w:pPr>
              <w:ind w:firstLine="0"/>
              <w:jc w:val="center"/>
              <w:rPr>
                <w:rFonts w:eastAsia="Times New Roman"/>
                <w:bCs/>
                <w:sz w:val="22"/>
                <w:szCs w:val="22"/>
              </w:rPr>
            </w:pPr>
          </w:p>
        </w:tc>
        <w:tc>
          <w:tcPr>
            <w:tcW w:w="539" w:type="pct"/>
            <w:vMerge/>
            <w:shd w:val="clear" w:color="auto" w:fill="auto"/>
            <w:vAlign w:val="center"/>
          </w:tcPr>
          <w:p w14:paraId="4F6ACDBC" w14:textId="77777777" w:rsidR="006764B1" w:rsidRDefault="006764B1">
            <w:pPr>
              <w:ind w:firstLine="0"/>
              <w:jc w:val="center"/>
              <w:rPr>
                <w:rFonts w:eastAsia="Times New Roman"/>
                <w:bCs/>
                <w:color w:val="000000"/>
                <w:sz w:val="22"/>
                <w:szCs w:val="22"/>
              </w:rPr>
            </w:pPr>
          </w:p>
        </w:tc>
        <w:tc>
          <w:tcPr>
            <w:tcW w:w="529" w:type="pct"/>
            <w:vMerge/>
          </w:tcPr>
          <w:p w14:paraId="4F639038" w14:textId="77777777" w:rsidR="006764B1" w:rsidRDefault="006764B1">
            <w:pPr>
              <w:ind w:firstLine="0"/>
              <w:jc w:val="center"/>
              <w:rPr>
                <w:rFonts w:eastAsia="Times New Roman"/>
                <w:bCs/>
                <w:color w:val="000000"/>
                <w:sz w:val="22"/>
                <w:szCs w:val="22"/>
              </w:rPr>
            </w:pPr>
          </w:p>
        </w:tc>
        <w:tc>
          <w:tcPr>
            <w:tcW w:w="608" w:type="pct"/>
            <w:vMerge/>
            <w:shd w:val="clear" w:color="auto" w:fill="auto"/>
            <w:vAlign w:val="center"/>
          </w:tcPr>
          <w:p w14:paraId="39A095E7" w14:textId="77777777" w:rsidR="006764B1" w:rsidRDefault="006764B1">
            <w:pPr>
              <w:ind w:firstLine="0"/>
              <w:jc w:val="center"/>
              <w:rPr>
                <w:rFonts w:eastAsia="Times New Roman"/>
                <w:bCs/>
                <w:color w:val="000000"/>
                <w:sz w:val="22"/>
                <w:szCs w:val="22"/>
              </w:rPr>
            </w:pPr>
          </w:p>
        </w:tc>
        <w:tc>
          <w:tcPr>
            <w:tcW w:w="607" w:type="pct"/>
            <w:vMerge/>
            <w:vAlign w:val="center"/>
          </w:tcPr>
          <w:p w14:paraId="60A3856C" w14:textId="77777777" w:rsidR="006764B1" w:rsidRDefault="006764B1">
            <w:pPr>
              <w:ind w:firstLine="0"/>
              <w:jc w:val="center"/>
              <w:rPr>
                <w:rFonts w:eastAsia="Times New Roman"/>
                <w:bCs/>
                <w:color w:val="000000"/>
                <w:sz w:val="22"/>
                <w:szCs w:val="22"/>
              </w:rPr>
            </w:pPr>
          </w:p>
        </w:tc>
      </w:tr>
      <w:tr w:rsidR="006764B1" w14:paraId="62837BA2" w14:textId="77777777">
        <w:trPr>
          <w:trHeight w:val="510"/>
          <w:jc w:val="center"/>
        </w:trPr>
        <w:tc>
          <w:tcPr>
            <w:tcW w:w="899" w:type="pct"/>
            <w:shd w:val="clear" w:color="auto" w:fill="auto"/>
            <w:vAlign w:val="center"/>
          </w:tcPr>
          <w:p w14:paraId="1DD5FF68" w14:textId="77777777" w:rsidR="006764B1" w:rsidRDefault="00000000">
            <w:pPr>
              <w:ind w:firstLine="0"/>
              <w:jc w:val="left"/>
              <w:rPr>
                <w:rFonts w:eastAsia="Times New Roman"/>
                <w:color w:val="000000"/>
                <w:sz w:val="22"/>
                <w:szCs w:val="22"/>
              </w:rPr>
            </w:pPr>
            <w:r>
              <w:rPr>
                <w:rFonts w:eastAsia="Times New Roman"/>
                <w:color w:val="000000"/>
                <w:sz w:val="22"/>
                <w:szCs w:val="22"/>
              </w:rPr>
              <w:t>Дошкольные образовательные организации</w:t>
            </w:r>
          </w:p>
        </w:tc>
        <w:tc>
          <w:tcPr>
            <w:tcW w:w="687" w:type="pct"/>
            <w:shd w:val="clear" w:color="auto" w:fill="auto"/>
            <w:vAlign w:val="center"/>
          </w:tcPr>
          <w:p w14:paraId="35B3F327" w14:textId="77777777" w:rsidR="006764B1" w:rsidRDefault="00000000">
            <w:pPr>
              <w:ind w:firstLine="0"/>
              <w:jc w:val="left"/>
              <w:rPr>
                <w:rFonts w:eastAsia="Times New Roman"/>
                <w:color w:val="000000"/>
                <w:sz w:val="22"/>
                <w:szCs w:val="22"/>
              </w:rPr>
            </w:pPr>
            <w:r>
              <w:rPr>
                <w:rFonts w:eastAsia="Times New Roman"/>
                <w:color w:val="000000"/>
                <w:sz w:val="22"/>
                <w:szCs w:val="22"/>
              </w:rPr>
              <w:t>мест на 1 тыс. чел.</w:t>
            </w:r>
          </w:p>
        </w:tc>
        <w:tc>
          <w:tcPr>
            <w:tcW w:w="503" w:type="pct"/>
            <w:shd w:val="clear" w:color="auto" w:fill="auto"/>
            <w:vAlign w:val="center"/>
          </w:tcPr>
          <w:p w14:paraId="5383E5C0" w14:textId="77777777" w:rsidR="006764B1" w:rsidRDefault="00000000">
            <w:pPr>
              <w:ind w:firstLine="0"/>
              <w:jc w:val="center"/>
              <w:rPr>
                <w:rFonts w:eastAsia="Times New Roman"/>
                <w:color w:val="000000"/>
                <w:sz w:val="22"/>
                <w:szCs w:val="22"/>
              </w:rPr>
            </w:pPr>
            <w:r>
              <w:rPr>
                <w:rFonts w:eastAsia="Times New Roman"/>
                <w:color w:val="000000"/>
                <w:sz w:val="22"/>
                <w:szCs w:val="22"/>
              </w:rPr>
              <w:t>91</w:t>
            </w:r>
          </w:p>
        </w:tc>
        <w:tc>
          <w:tcPr>
            <w:tcW w:w="628" w:type="pct"/>
            <w:vAlign w:val="center"/>
          </w:tcPr>
          <w:p w14:paraId="0611D4A4" w14:textId="77777777" w:rsidR="006764B1" w:rsidRDefault="00000000">
            <w:pPr>
              <w:ind w:firstLine="0"/>
              <w:jc w:val="left"/>
              <w:rPr>
                <w:rFonts w:eastAsia="Times New Roman"/>
                <w:sz w:val="22"/>
                <w:szCs w:val="22"/>
              </w:rPr>
            </w:pPr>
            <w:r>
              <w:rPr>
                <w:rFonts w:eastAsia="Times New Roman"/>
                <w:sz w:val="22"/>
                <w:szCs w:val="22"/>
              </w:rPr>
              <w:t>мест</w:t>
            </w:r>
          </w:p>
        </w:tc>
        <w:tc>
          <w:tcPr>
            <w:tcW w:w="539" w:type="pct"/>
            <w:shd w:val="clear" w:color="auto" w:fill="auto"/>
            <w:vAlign w:val="center"/>
          </w:tcPr>
          <w:p w14:paraId="75173B8A" w14:textId="77777777" w:rsidR="006764B1" w:rsidRDefault="00000000">
            <w:pPr>
              <w:ind w:firstLine="0"/>
              <w:jc w:val="center"/>
              <w:rPr>
                <w:rFonts w:eastAsia="Times New Roman"/>
                <w:sz w:val="22"/>
                <w:szCs w:val="22"/>
              </w:rPr>
            </w:pPr>
            <w:r>
              <w:rPr>
                <w:rFonts w:eastAsia="Times New Roman"/>
                <w:sz w:val="22"/>
                <w:szCs w:val="22"/>
              </w:rPr>
              <w:t>143</w:t>
            </w:r>
          </w:p>
        </w:tc>
        <w:tc>
          <w:tcPr>
            <w:tcW w:w="529" w:type="pct"/>
            <w:vAlign w:val="center"/>
          </w:tcPr>
          <w:p w14:paraId="17542488" w14:textId="77777777" w:rsidR="006764B1" w:rsidRDefault="00000000">
            <w:pPr>
              <w:ind w:firstLine="0"/>
              <w:jc w:val="center"/>
              <w:rPr>
                <w:rFonts w:eastAsia="Times New Roman"/>
                <w:sz w:val="22"/>
                <w:szCs w:val="22"/>
              </w:rPr>
            </w:pPr>
            <w:r>
              <w:rPr>
                <w:rFonts w:eastAsia="Times New Roman"/>
                <w:sz w:val="22"/>
                <w:szCs w:val="22"/>
              </w:rPr>
              <w:t>118</w:t>
            </w:r>
          </w:p>
        </w:tc>
        <w:tc>
          <w:tcPr>
            <w:tcW w:w="608" w:type="pct"/>
            <w:shd w:val="clear" w:color="auto" w:fill="auto"/>
            <w:vAlign w:val="center"/>
          </w:tcPr>
          <w:p w14:paraId="120A3194" w14:textId="77777777" w:rsidR="006764B1" w:rsidRDefault="00000000">
            <w:pPr>
              <w:ind w:firstLine="0"/>
              <w:jc w:val="center"/>
              <w:rPr>
                <w:rFonts w:eastAsia="Times New Roman"/>
                <w:sz w:val="22"/>
                <w:szCs w:val="22"/>
              </w:rPr>
            </w:pPr>
            <w:r>
              <w:rPr>
                <w:rFonts w:eastAsia="Times New Roman"/>
                <w:sz w:val="22"/>
                <w:szCs w:val="22"/>
              </w:rPr>
              <w:t>95</w:t>
            </w:r>
          </w:p>
        </w:tc>
        <w:tc>
          <w:tcPr>
            <w:tcW w:w="607" w:type="pct"/>
            <w:vAlign w:val="center"/>
          </w:tcPr>
          <w:p w14:paraId="2C1CA8C6" w14:textId="77777777" w:rsidR="006764B1" w:rsidRDefault="00000000">
            <w:pPr>
              <w:ind w:firstLine="0"/>
              <w:jc w:val="center"/>
              <w:rPr>
                <w:rFonts w:eastAsia="Times New Roman"/>
                <w:sz w:val="22"/>
                <w:szCs w:val="22"/>
              </w:rPr>
            </w:pPr>
            <w:r>
              <w:rPr>
                <w:rFonts w:eastAsia="Times New Roman"/>
                <w:sz w:val="22"/>
                <w:szCs w:val="22"/>
              </w:rPr>
              <w:t>66,4%</w:t>
            </w:r>
          </w:p>
        </w:tc>
      </w:tr>
      <w:tr w:rsidR="006764B1" w14:paraId="3F9609B6" w14:textId="77777777">
        <w:trPr>
          <w:trHeight w:val="785"/>
          <w:jc w:val="center"/>
        </w:trPr>
        <w:tc>
          <w:tcPr>
            <w:tcW w:w="899" w:type="pct"/>
            <w:shd w:val="clear" w:color="auto" w:fill="auto"/>
            <w:vAlign w:val="center"/>
          </w:tcPr>
          <w:p w14:paraId="692AEF88" w14:textId="77777777" w:rsidR="006764B1" w:rsidRDefault="00000000">
            <w:pPr>
              <w:ind w:firstLine="0"/>
              <w:jc w:val="left"/>
              <w:rPr>
                <w:rFonts w:eastAsia="Times New Roman"/>
                <w:color w:val="000000"/>
                <w:sz w:val="22"/>
                <w:szCs w:val="22"/>
              </w:rPr>
            </w:pPr>
            <w:r>
              <w:rPr>
                <w:rFonts w:eastAsia="Times New Roman"/>
                <w:color w:val="000000"/>
                <w:sz w:val="22"/>
                <w:szCs w:val="22"/>
              </w:rPr>
              <w:t>Общеобразовательные организации</w:t>
            </w:r>
          </w:p>
        </w:tc>
        <w:tc>
          <w:tcPr>
            <w:tcW w:w="687" w:type="pct"/>
            <w:shd w:val="clear" w:color="auto" w:fill="auto"/>
            <w:vAlign w:val="center"/>
          </w:tcPr>
          <w:p w14:paraId="2F343403" w14:textId="77777777" w:rsidR="006764B1" w:rsidRDefault="00000000">
            <w:pPr>
              <w:ind w:firstLine="0"/>
              <w:jc w:val="left"/>
              <w:rPr>
                <w:rFonts w:eastAsia="Times New Roman"/>
                <w:color w:val="000000"/>
                <w:sz w:val="22"/>
                <w:szCs w:val="22"/>
              </w:rPr>
            </w:pPr>
            <w:r>
              <w:rPr>
                <w:rFonts w:eastAsia="Times New Roman"/>
                <w:color w:val="000000"/>
                <w:sz w:val="22"/>
                <w:szCs w:val="22"/>
              </w:rPr>
              <w:t>мест на 1 тыс. чел.</w:t>
            </w:r>
          </w:p>
        </w:tc>
        <w:tc>
          <w:tcPr>
            <w:tcW w:w="503" w:type="pct"/>
            <w:shd w:val="clear" w:color="auto" w:fill="auto"/>
            <w:vAlign w:val="center"/>
          </w:tcPr>
          <w:p w14:paraId="00BC1762" w14:textId="77777777" w:rsidR="006764B1" w:rsidRDefault="00000000">
            <w:pPr>
              <w:ind w:firstLine="0"/>
              <w:jc w:val="center"/>
              <w:rPr>
                <w:rFonts w:eastAsia="Times New Roman"/>
                <w:color w:val="000000"/>
                <w:sz w:val="22"/>
                <w:szCs w:val="22"/>
              </w:rPr>
            </w:pPr>
            <w:r>
              <w:rPr>
                <w:rFonts w:eastAsia="Times New Roman"/>
                <w:color w:val="000000"/>
                <w:sz w:val="22"/>
                <w:szCs w:val="22"/>
              </w:rPr>
              <w:t>160</w:t>
            </w:r>
          </w:p>
        </w:tc>
        <w:tc>
          <w:tcPr>
            <w:tcW w:w="628" w:type="pct"/>
            <w:vAlign w:val="center"/>
          </w:tcPr>
          <w:p w14:paraId="4AD9B83C" w14:textId="77777777" w:rsidR="006764B1" w:rsidRDefault="00000000">
            <w:pPr>
              <w:ind w:firstLine="0"/>
              <w:jc w:val="left"/>
              <w:rPr>
                <w:rFonts w:eastAsia="Times New Roman"/>
                <w:sz w:val="22"/>
                <w:szCs w:val="22"/>
              </w:rPr>
            </w:pPr>
            <w:r>
              <w:rPr>
                <w:rFonts w:eastAsia="Times New Roman"/>
                <w:sz w:val="22"/>
                <w:szCs w:val="22"/>
              </w:rPr>
              <w:t>мест</w:t>
            </w:r>
          </w:p>
        </w:tc>
        <w:tc>
          <w:tcPr>
            <w:tcW w:w="539" w:type="pct"/>
            <w:shd w:val="clear" w:color="auto" w:fill="auto"/>
            <w:vAlign w:val="center"/>
          </w:tcPr>
          <w:p w14:paraId="1D7DA107" w14:textId="77777777" w:rsidR="006764B1" w:rsidRDefault="00000000">
            <w:pPr>
              <w:ind w:firstLine="0"/>
              <w:jc w:val="center"/>
              <w:rPr>
                <w:rFonts w:eastAsia="Times New Roman"/>
                <w:sz w:val="22"/>
                <w:szCs w:val="22"/>
              </w:rPr>
            </w:pPr>
            <w:r>
              <w:rPr>
                <w:rFonts w:eastAsia="Times New Roman"/>
                <w:sz w:val="22"/>
                <w:szCs w:val="22"/>
              </w:rPr>
              <w:t>252</w:t>
            </w:r>
          </w:p>
        </w:tc>
        <w:tc>
          <w:tcPr>
            <w:tcW w:w="529" w:type="pct"/>
            <w:vAlign w:val="center"/>
          </w:tcPr>
          <w:p w14:paraId="77975691" w14:textId="77777777" w:rsidR="006764B1" w:rsidRDefault="00000000">
            <w:pPr>
              <w:ind w:firstLine="0"/>
              <w:jc w:val="center"/>
              <w:rPr>
                <w:rFonts w:eastAsia="Times New Roman"/>
                <w:sz w:val="22"/>
                <w:szCs w:val="22"/>
              </w:rPr>
            </w:pPr>
            <w:r>
              <w:rPr>
                <w:rFonts w:eastAsia="Times New Roman"/>
                <w:sz w:val="22"/>
                <w:szCs w:val="22"/>
              </w:rPr>
              <w:t>208</w:t>
            </w:r>
          </w:p>
        </w:tc>
        <w:tc>
          <w:tcPr>
            <w:tcW w:w="608" w:type="pct"/>
            <w:shd w:val="clear" w:color="auto" w:fill="auto"/>
            <w:vAlign w:val="center"/>
          </w:tcPr>
          <w:p w14:paraId="03E0EE64" w14:textId="77777777" w:rsidR="006764B1" w:rsidRDefault="00000000">
            <w:pPr>
              <w:ind w:firstLine="0"/>
              <w:jc w:val="center"/>
              <w:rPr>
                <w:rFonts w:eastAsia="Times New Roman"/>
                <w:sz w:val="22"/>
                <w:szCs w:val="22"/>
              </w:rPr>
            </w:pPr>
            <w:r>
              <w:rPr>
                <w:rFonts w:eastAsia="Times New Roman"/>
                <w:sz w:val="22"/>
                <w:szCs w:val="22"/>
              </w:rPr>
              <w:t>260</w:t>
            </w:r>
          </w:p>
        </w:tc>
        <w:tc>
          <w:tcPr>
            <w:tcW w:w="607" w:type="pct"/>
            <w:vAlign w:val="center"/>
          </w:tcPr>
          <w:p w14:paraId="67263397" w14:textId="77777777" w:rsidR="006764B1" w:rsidRDefault="00000000">
            <w:pPr>
              <w:ind w:firstLine="0"/>
              <w:jc w:val="center"/>
              <w:rPr>
                <w:rFonts w:eastAsia="Times New Roman"/>
                <w:sz w:val="22"/>
                <w:szCs w:val="22"/>
              </w:rPr>
            </w:pPr>
            <w:r>
              <w:rPr>
                <w:rFonts w:eastAsia="Times New Roman"/>
                <w:sz w:val="22"/>
                <w:szCs w:val="22"/>
              </w:rPr>
              <w:t>162,5%</w:t>
            </w:r>
          </w:p>
        </w:tc>
      </w:tr>
      <w:tr w:rsidR="006764B1" w14:paraId="1A01FB67" w14:textId="77777777">
        <w:trPr>
          <w:trHeight w:val="765"/>
          <w:jc w:val="center"/>
        </w:trPr>
        <w:tc>
          <w:tcPr>
            <w:tcW w:w="899" w:type="pct"/>
            <w:tcBorders>
              <w:bottom w:val="single" w:sz="4" w:space="0" w:color="auto"/>
            </w:tcBorders>
            <w:shd w:val="clear" w:color="auto" w:fill="auto"/>
            <w:vAlign w:val="center"/>
          </w:tcPr>
          <w:p w14:paraId="79FF6D7F" w14:textId="77777777" w:rsidR="006764B1" w:rsidRDefault="00000000">
            <w:pPr>
              <w:ind w:firstLine="0"/>
              <w:jc w:val="left"/>
              <w:rPr>
                <w:rFonts w:eastAsia="Times New Roman"/>
                <w:color w:val="000000"/>
                <w:sz w:val="22"/>
                <w:szCs w:val="22"/>
              </w:rPr>
            </w:pPr>
            <w:r>
              <w:rPr>
                <w:rFonts w:eastAsia="Times New Roman"/>
                <w:color w:val="000000"/>
                <w:sz w:val="22"/>
                <w:szCs w:val="22"/>
              </w:rPr>
              <w:t>Образовательные организации дополнительного образования детей</w:t>
            </w:r>
          </w:p>
        </w:tc>
        <w:tc>
          <w:tcPr>
            <w:tcW w:w="687" w:type="pct"/>
            <w:shd w:val="clear" w:color="auto" w:fill="auto"/>
            <w:vAlign w:val="center"/>
          </w:tcPr>
          <w:p w14:paraId="57188DEE" w14:textId="77777777" w:rsidR="006764B1" w:rsidRDefault="00000000">
            <w:pPr>
              <w:ind w:firstLine="0"/>
              <w:jc w:val="left"/>
              <w:rPr>
                <w:rFonts w:eastAsia="Times New Roman"/>
                <w:color w:val="000000"/>
                <w:sz w:val="22"/>
                <w:szCs w:val="22"/>
              </w:rPr>
            </w:pPr>
            <w:r>
              <w:rPr>
                <w:rFonts w:eastAsia="Times New Roman"/>
                <w:color w:val="000000"/>
                <w:sz w:val="22"/>
                <w:szCs w:val="22"/>
              </w:rPr>
              <w:t>мест на 1 тыс. чел.</w:t>
            </w:r>
          </w:p>
        </w:tc>
        <w:tc>
          <w:tcPr>
            <w:tcW w:w="503" w:type="pct"/>
            <w:shd w:val="clear" w:color="auto" w:fill="auto"/>
            <w:vAlign w:val="center"/>
          </w:tcPr>
          <w:p w14:paraId="6409D9C5" w14:textId="77777777" w:rsidR="006764B1" w:rsidRDefault="00000000">
            <w:pPr>
              <w:ind w:firstLine="0"/>
              <w:jc w:val="center"/>
              <w:rPr>
                <w:rFonts w:eastAsia="Times New Roman"/>
                <w:color w:val="000000"/>
                <w:sz w:val="22"/>
                <w:szCs w:val="22"/>
              </w:rPr>
            </w:pPr>
            <w:r>
              <w:rPr>
                <w:rFonts w:eastAsia="Times New Roman"/>
                <w:color w:val="000000"/>
                <w:sz w:val="22"/>
                <w:szCs w:val="22"/>
              </w:rPr>
              <w:t>10% от численности учащихся 1-8 класс</w:t>
            </w:r>
          </w:p>
          <w:p w14:paraId="68F45380" w14:textId="77777777" w:rsidR="006764B1" w:rsidRDefault="00000000">
            <w:pPr>
              <w:ind w:firstLine="0"/>
              <w:jc w:val="center"/>
              <w:rPr>
                <w:rFonts w:eastAsia="Times New Roman"/>
                <w:color w:val="000000"/>
                <w:sz w:val="22"/>
                <w:szCs w:val="22"/>
              </w:rPr>
            </w:pPr>
            <w:r>
              <w:rPr>
                <w:rFonts w:eastAsia="Times New Roman"/>
                <w:color w:val="000000"/>
                <w:sz w:val="22"/>
                <w:szCs w:val="22"/>
              </w:rPr>
              <w:t>(16)</w:t>
            </w:r>
          </w:p>
        </w:tc>
        <w:tc>
          <w:tcPr>
            <w:tcW w:w="628" w:type="pct"/>
            <w:vAlign w:val="center"/>
          </w:tcPr>
          <w:p w14:paraId="003435C9" w14:textId="77777777" w:rsidR="006764B1" w:rsidRDefault="00000000">
            <w:pPr>
              <w:ind w:firstLine="0"/>
              <w:jc w:val="left"/>
              <w:rPr>
                <w:rFonts w:eastAsia="Times New Roman"/>
                <w:sz w:val="22"/>
                <w:szCs w:val="22"/>
              </w:rPr>
            </w:pPr>
            <w:r>
              <w:rPr>
                <w:rFonts w:eastAsia="Times New Roman"/>
                <w:sz w:val="22"/>
                <w:szCs w:val="22"/>
              </w:rPr>
              <w:t>мест</w:t>
            </w:r>
          </w:p>
        </w:tc>
        <w:tc>
          <w:tcPr>
            <w:tcW w:w="539" w:type="pct"/>
            <w:shd w:val="clear" w:color="auto" w:fill="auto"/>
            <w:vAlign w:val="center"/>
          </w:tcPr>
          <w:p w14:paraId="6E002327" w14:textId="77777777" w:rsidR="006764B1" w:rsidRDefault="00000000">
            <w:pPr>
              <w:ind w:firstLine="0"/>
              <w:jc w:val="center"/>
              <w:rPr>
                <w:rFonts w:eastAsia="Times New Roman"/>
                <w:sz w:val="22"/>
                <w:szCs w:val="22"/>
              </w:rPr>
            </w:pPr>
            <w:r>
              <w:rPr>
                <w:rFonts w:eastAsia="Times New Roman"/>
                <w:sz w:val="22"/>
                <w:szCs w:val="22"/>
              </w:rPr>
              <w:t>-</w:t>
            </w:r>
          </w:p>
        </w:tc>
        <w:tc>
          <w:tcPr>
            <w:tcW w:w="529" w:type="pct"/>
            <w:vAlign w:val="center"/>
          </w:tcPr>
          <w:p w14:paraId="165185C9" w14:textId="77777777" w:rsidR="006764B1" w:rsidRDefault="00000000">
            <w:pPr>
              <w:ind w:firstLine="0"/>
              <w:jc w:val="center"/>
              <w:rPr>
                <w:rFonts w:eastAsia="Times New Roman"/>
                <w:sz w:val="22"/>
                <w:szCs w:val="22"/>
              </w:rPr>
            </w:pPr>
            <w:r>
              <w:rPr>
                <w:rFonts w:eastAsia="Times New Roman"/>
                <w:sz w:val="22"/>
                <w:szCs w:val="22"/>
              </w:rPr>
              <w:t>-</w:t>
            </w:r>
          </w:p>
        </w:tc>
        <w:tc>
          <w:tcPr>
            <w:tcW w:w="608" w:type="pct"/>
            <w:shd w:val="clear" w:color="auto" w:fill="auto"/>
            <w:vAlign w:val="center"/>
          </w:tcPr>
          <w:p w14:paraId="50862033" w14:textId="77777777" w:rsidR="006764B1" w:rsidRDefault="00000000">
            <w:pPr>
              <w:ind w:firstLine="0"/>
              <w:jc w:val="center"/>
              <w:rPr>
                <w:rFonts w:eastAsia="Times New Roman"/>
                <w:sz w:val="22"/>
                <w:szCs w:val="22"/>
              </w:rPr>
            </w:pPr>
            <w:r>
              <w:rPr>
                <w:rFonts w:eastAsia="Times New Roman"/>
                <w:sz w:val="22"/>
                <w:szCs w:val="22"/>
              </w:rPr>
              <w:t>-*</w:t>
            </w:r>
          </w:p>
        </w:tc>
        <w:tc>
          <w:tcPr>
            <w:tcW w:w="607" w:type="pct"/>
            <w:vAlign w:val="center"/>
          </w:tcPr>
          <w:p w14:paraId="448E1680" w14:textId="77777777" w:rsidR="006764B1" w:rsidRDefault="00000000">
            <w:pPr>
              <w:ind w:firstLine="0"/>
              <w:jc w:val="center"/>
              <w:rPr>
                <w:rFonts w:eastAsia="Times New Roman"/>
                <w:sz w:val="22"/>
                <w:szCs w:val="22"/>
              </w:rPr>
            </w:pPr>
            <w:r>
              <w:rPr>
                <w:rFonts w:eastAsia="Times New Roman"/>
                <w:sz w:val="22"/>
                <w:szCs w:val="22"/>
              </w:rPr>
              <w:t>-</w:t>
            </w:r>
          </w:p>
        </w:tc>
      </w:tr>
      <w:tr w:rsidR="006764B1" w14:paraId="382892FE" w14:textId="77777777">
        <w:trPr>
          <w:trHeight w:val="510"/>
          <w:jc w:val="center"/>
        </w:trPr>
        <w:tc>
          <w:tcPr>
            <w:tcW w:w="899" w:type="pct"/>
            <w:tcBorders>
              <w:bottom w:val="single" w:sz="4" w:space="0" w:color="auto"/>
            </w:tcBorders>
            <w:shd w:val="clear" w:color="auto" w:fill="auto"/>
            <w:vAlign w:val="center"/>
          </w:tcPr>
          <w:p w14:paraId="59165C28" w14:textId="77777777" w:rsidR="006764B1" w:rsidRDefault="00000000">
            <w:pPr>
              <w:ind w:firstLine="0"/>
              <w:jc w:val="left"/>
              <w:rPr>
                <w:rFonts w:eastAsia="Times New Roman"/>
                <w:sz w:val="22"/>
                <w:szCs w:val="22"/>
              </w:rPr>
            </w:pPr>
            <w:r>
              <w:rPr>
                <w:rFonts w:eastAsia="Times New Roman"/>
                <w:sz w:val="22"/>
                <w:szCs w:val="22"/>
              </w:rPr>
              <w:t>Медицинские организации, оказывающие медицинскую помощь в амбулаторных условиях</w:t>
            </w:r>
          </w:p>
        </w:tc>
        <w:tc>
          <w:tcPr>
            <w:tcW w:w="687" w:type="pct"/>
            <w:shd w:val="clear" w:color="auto" w:fill="auto"/>
            <w:vAlign w:val="center"/>
          </w:tcPr>
          <w:p w14:paraId="49DA5E25" w14:textId="77777777" w:rsidR="006764B1" w:rsidRDefault="00000000">
            <w:pPr>
              <w:ind w:firstLine="0"/>
              <w:jc w:val="left"/>
              <w:rPr>
                <w:rFonts w:eastAsia="Times New Roman"/>
                <w:sz w:val="22"/>
                <w:szCs w:val="22"/>
              </w:rPr>
            </w:pPr>
            <w:r>
              <w:rPr>
                <w:rFonts w:eastAsia="Times New Roman"/>
                <w:sz w:val="22"/>
                <w:szCs w:val="22"/>
              </w:rPr>
              <w:t>посещений в смену на тыс. чел.</w:t>
            </w:r>
          </w:p>
        </w:tc>
        <w:tc>
          <w:tcPr>
            <w:tcW w:w="503" w:type="pct"/>
            <w:shd w:val="clear" w:color="auto" w:fill="auto"/>
            <w:vAlign w:val="center"/>
          </w:tcPr>
          <w:p w14:paraId="595A95B2" w14:textId="77777777" w:rsidR="006764B1" w:rsidRDefault="00000000">
            <w:pPr>
              <w:ind w:firstLine="0"/>
              <w:jc w:val="center"/>
              <w:rPr>
                <w:rFonts w:eastAsia="Times New Roman"/>
                <w:sz w:val="22"/>
                <w:szCs w:val="22"/>
              </w:rPr>
            </w:pPr>
            <w:r>
              <w:rPr>
                <w:rFonts w:eastAsia="Times New Roman"/>
                <w:sz w:val="22"/>
                <w:szCs w:val="22"/>
              </w:rPr>
              <w:t>18,15</w:t>
            </w:r>
          </w:p>
        </w:tc>
        <w:tc>
          <w:tcPr>
            <w:tcW w:w="628" w:type="pct"/>
            <w:vAlign w:val="center"/>
          </w:tcPr>
          <w:p w14:paraId="032DA8DB" w14:textId="77777777" w:rsidR="006764B1" w:rsidRDefault="00000000">
            <w:pPr>
              <w:ind w:firstLine="0"/>
              <w:jc w:val="left"/>
              <w:rPr>
                <w:rFonts w:eastAsia="Times New Roman"/>
                <w:sz w:val="22"/>
                <w:szCs w:val="22"/>
              </w:rPr>
            </w:pPr>
            <w:r>
              <w:rPr>
                <w:rFonts w:eastAsia="Times New Roman"/>
                <w:sz w:val="22"/>
                <w:szCs w:val="22"/>
              </w:rPr>
              <w:t>посещений в смену</w:t>
            </w:r>
          </w:p>
        </w:tc>
        <w:tc>
          <w:tcPr>
            <w:tcW w:w="539" w:type="pct"/>
            <w:shd w:val="clear" w:color="auto" w:fill="auto"/>
            <w:vAlign w:val="center"/>
          </w:tcPr>
          <w:p w14:paraId="09B38F36" w14:textId="77777777" w:rsidR="006764B1" w:rsidRDefault="00000000">
            <w:pPr>
              <w:ind w:firstLine="0"/>
              <w:jc w:val="center"/>
              <w:rPr>
                <w:rFonts w:eastAsia="Times New Roman"/>
                <w:sz w:val="22"/>
                <w:szCs w:val="22"/>
              </w:rPr>
            </w:pPr>
            <w:r>
              <w:rPr>
                <w:rFonts w:eastAsia="Times New Roman"/>
                <w:sz w:val="22"/>
                <w:szCs w:val="22"/>
              </w:rPr>
              <w:t>29</w:t>
            </w:r>
          </w:p>
        </w:tc>
        <w:tc>
          <w:tcPr>
            <w:tcW w:w="529" w:type="pct"/>
            <w:vAlign w:val="center"/>
          </w:tcPr>
          <w:p w14:paraId="4889C031" w14:textId="77777777" w:rsidR="006764B1" w:rsidRDefault="00000000">
            <w:pPr>
              <w:ind w:firstLine="0"/>
              <w:jc w:val="center"/>
              <w:rPr>
                <w:rFonts w:eastAsia="Times New Roman"/>
                <w:sz w:val="22"/>
                <w:szCs w:val="22"/>
              </w:rPr>
            </w:pPr>
            <w:r>
              <w:rPr>
                <w:rFonts w:eastAsia="Times New Roman"/>
                <w:sz w:val="22"/>
                <w:szCs w:val="22"/>
              </w:rPr>
              <w:t>24</w:t>
            </w:r>
          </w:p>
        </w:tc>
        <w:tc>
          <w:tcPr>
            <w:tcW w:w="608" w:type="pct"/>
            <w:shd w:val="clear" w:color="auto" w:fill="auto"/>
            <w:vAlign w:val="center"/>
          </w:tcPr>
          <w:p w14:paraId="679F03C3" w14:textId="77777777" w:rsidR="006764B1" w:rsidRDefault="00000000">
            <w:pPr>
              <w:ind w:firstLine="0"/>
              <w:jc w:val="center"/>
              <w:rPr>
                <w:rFonts w:eastAsia="Times New Roman"/>
                <w:sz w:val="22"/>
                <w:szCs w:val="22"/>
              </w:rPr>
            </w:pPr>
            <w:r>
              <w:rPr>
                <w:rFonts w:eastAsia="Times New Roman"/>
                <w:sz w:val="22"/>
                <w:szCs w:val="22"/>
              </w:rPr>
              <w:t>33</w:t>
            </w:r>
          </w:p>
        </w:tc>
        <w:tc>
          <w:tcPr>
            <w:tcW w:w="607" w:type="pct"/>
            <w:vAlign w:val="center"/>
          </w:tcPr>
          <w:p w14:paraId="5A6036F1" w14:textId="77777777" w:rsidR="006764B1" w:rsidRDefault="00000000">
            <w:pPr>
              <w:ind w:firstLine="0"/>
              <w:jc w:val="center"/>
              <w:rPr>
                <w:rFonts w:eastAsia="Times New Roman"/>
                <w:sz w:val="22"/>
                <w:szCs w:val="22"/>
              </w:rPr>
            </w:pPr>
            <w:r>
              <w:rPr>
                <w:rFonts w:eastAsia="Times New Roman"/>
                <w:sz w:val="22"/>
                <w:szCs w:val="22"/>
              </w:rPr>
              <w:t>113,8%</w:t>
            </w:r>
          </w:p>
        </w:tc>
      </w:tr>
      <w:tr w:rsidR="006764B1" w14:paraId="7175174A" w14:textId="77777777">
        <w:trPr>
          <w:trHeight w:val="510"/>
          <w:jc w:val="center"/>
        </w:trPr>
        <w:tc>
          <w:tcPr>
            <w:tcW w:w="899" w:type="pct"/>
            <w:tcBorders>
              <w:top w:val="single" w:sz="4" w:space="0" w:color="auto"/>
              <w:left w:val="single" w:sz="4" w:space="0" w:color="auto"/>
              <w:bottom w:val="single" w:sz="4" w:space="0" w:color="auto"/>
              <w:right w:val="single" w:sz="4" w:space="0" w:color="auto"/>
            </w:tcBorders>
            <w:shd w:val="clear" w:color="auto" w:fill="auto"/>
            <w:vAlign w:val="center"/>
          </w:tcPr>
          <w:p w14:paraId="079BF324" w14:textId="77777777" w:rsidR="006764B1" w:rsidRDefault="00000000">
            <w:pPr>
              <w:ind w:firstLine="0"/>
              <w:jc w:val="left"/>
              <w:rPr>
                <w:rFonts w:eastAsia="Times New Roman"/>
                <w:sz w:val="22"/>
                <w:szCs w:val="22"/>
              </w:rPr>
            </w:pPr>
            <w:r>
              <w:rPr>
                <w:rFonts w:eastAsia="Times New Roman"/>
                <w:sz w:val="22"/>
                <w:szCs w:val="22"/>
              </w:rPr>
              <w:t>Открытые спортивные площадки</w:t>
            </w:r>
          </w:p>
        </w:tc>
        <w:tc>
          <w:tcPr>
            <w:tcW w:w="687" w:type="pct"/>
            <w:tcBorders>
              <w:top w:val="single" w:sz="4" w:space="0" w:color="auto"/>
              <w:left w:val="none" w:sz="4" w:space="0" w:color="000000"/>
              <w:bottom w:val="single" w:sz="4" w:space="0" w:color="auto"/>
              <w:right w:val="single" w:sz="4" w:space="0" w:color="auto"/>
            </w:tcBorders>
            <w:shd w:val="clear" w:color="auto" w:fill="auto"/>
            <w:vAlign w:val="center"/>
          </w:tcPr>
          <w:p w14:paraId="04CB6FE4" w14:textId="77777777" w:rsidR="006764B1" w:rsidRDefault="00000000">
            <w:pPr>
              <w:ind w:firstLine="0"/>
              <w:jc w:val="left"/>
              <w:rPr>
                <w:rFonts w:eastAsia="Times New Roman"/>
                <w:sz w:val="22"/>
                <w:szCs w:val="22"/>
              </w:rPr>
            </w:pPr>
            <w:r>
              <w:rPr>
                <w:rFonts w:eastAsia="Times New Roman"/>
                <w:sz w:val="22"/>
                <w:szCs w:val="22"/>
              </w:rPr>
              <w:t>объект на поселение</w:t>
            </w:r>
          </w:p>
        </w:tc>
        <w:tc>
          <w:tcPr>
            <w:tcW w:w="503" w:type="pct"/>
            <w:tcBorders>
              <w:top w:val="single" w:sz="4" w:space="0" w:color="auto"/>
              <w:left w:val="none" w:sz="4" w:space="0" w:color="000000"/>
              <w:bottom w:val="single" w:sz="4" w:space="0" w:color="auto"/>
              <w:right w:val="single" w:sz="4" w:space="0" w:color="auto"/>
            </w:tcBorders>
            <w:shd w:val="clear" w:color="auto" w:fill="auto"/>
            <w:vAlign w:val="center"/>
          </w:tcPr>
          <w:p w14:paraId="0B904011" w14:textId="77777777" w:rsidR="006764B1" w:rsidRDefault="00000000">
            <w:pPr>
              <w:ind w:firstLine="0"/>
              <w:jc w:val="center"/>
              <w:rPr>
                <w:rFonts w:eastAsia="Times New Roman"/>
                <w:sz w:val="22"/>
                <w:szCs w:val="22"/>
              </w:rPr>
            </w:pPr>
            <w:r>
              <w:rPr>
                <w:rFonts w:eastAsia="Times New Roman"/>
                <w:sz w:val="22"/>
                <w:szCs w:val="22"/>
              </w:rPr>
              <w:t>3</w:t>
            </w:r>
          </w:p>
        </w:tc>
        <w:tc>
          <w:tcPr>
            <w:tcW w:w="628" w:type="pct"/>
            <w:vAlign w:val="center"/>
          </w:tcPr>
          <w:p w14:paraId="37F69588" w14:textId="77777777" w:rsidR="006764B1" w:rsidRDefault="00000000">
            <w:pPr>
              <w:ind w:firstLine="0"/>
              <w:jc w:val="left"/>
              <w:rPr>
                <w:rFonts w:eastAsia="Times New Roman"/>
                <w:sz w:val="22"/>
                <w:szCs w:val="22"/>
              </w:rPr>
            </w:pPr>
            <w:r>
              <w:rPr>
                <w:rFonts w:eastAsia="Times New Roman"/>
                <w:sz w:val="22"/>
                <w:szCs w:val="22"/>
              </w:rPr>
              <w:t>объект</w:t>
            </w:r>
          </w:p>
        </w:tc>
        <w:tc>
          <w:tcPr>
            <w:tcW w:w="539" w:type="pct"/>
            <w:shd w:val="clear" w:color="auto" w:fill="auto"/>
            <w:vAlign w:val="center"/>
          </w:tcPr>
          <w:p w14:paraId="09D35595" w14:textId="77777777" w:rsidR="006764B1" w:rsidRDefault="00000000">
            <w:pPr>
              <w:ind w:firstLine="0"/>
              <w:jc w:val="center"/>
              <w:rPr>
                <w:rFonts w:eastAsia="Times New Roman"/>
                <w:sz w:val="22"/>
                <w:szCs w:val="22"/>
              </w:rPr>
            </w:pPr>
            <w:r>
              <w:rPr>
                <w:rFonts w:eastAsia="Times New Roman"/>
                <w:sz w:val="22"/>
                <w:szCs w:val="22"/>
              </w:rPr>
              <w:t>3</w:t>
            </w:r>
          </w:p>
        </w:tc>
        <w:tc>
          <w:tcPr>
            <w:tcW w:w="529" w:type="pct"/>
            <w:vAlign w:val="center"/>
          </w:tcPr>
          <w:p w14:paraId="0B86DA12" w14:textId="77777777" w:rsidR="006764B1" w:rsidRDefault="00000000">
            <w:pPr>
              <w:ind w:firstLine="0"/>
              <w:jc w:val="center"/>
              <w:rPr>
                <w:rFonts w:eastAsia="Times New Roman"/>
                <w:sz w:val="22"/>
                <w:szCs w:val="22"/>
              </w:rPr>
            </w:pPr>
            <w:r>
              <w:rPr>
                <w:rFonts w:eastAsia="Times New Roman"/>
                <w:sz w:val="22"/>
                <w:szCs w:val="22"/>
              </w:rPr>
              <w:t>3</w:t>
            </w:r>
          </w:p>
        </w:tc>
        <w:tc>
          <w:tcPr>
            <w:tcW w:w="608" w:type="pct"/>
            <w:shd w:val="clear" w:color="auto" w:fill="auto"/>
            <w:vAlign w:val="center"/>
          </w:tcPr>
          <w:p w14:paraId="4F68AD12" w14:textId="77777777" w:rsidR="006764B1" w:rsidRDefault="00000000">
            <w:pPr>
              <w:ind w:firstLine="0"/>
              <w:jc w:val="center"/>
              <w:rPr>
                <w:rFonts w:eastAsia="Times New Roman"/>
                <w:sz w:val="22"/>
                <w:szCs w:val="22"/>
              </w:rPr>
            </w:pPr>
            <w:r>
              <w:rPr>
                <w:rFonts w:eastAsia="Times New Roman"/>
                <w:sz w:val="22"/>
                <w:szCs w:val="22"/>
              </w:rPr>
              <w:t>2</w:t>
            </w:r>
          </w:p>
        </w:tc>
        <w:tc>
          <w:tcPr>
            <w:tcW w:w="607" w:type="pct"/>
            <w:vAlign w:val="center"/>
          </w:tcPr>
          <w:p w14:paraId="7DC45EC8" w14:textId="77777777" w:rsidR="006764B1" w:rsidRDefault="00000000">
            <w:pPr>
              <w:ind w:firstLine="0"/>
              <w:jc w:val="center"/>
              <w:rPr>
                <w:rFonts w:eastAsia="Times New Roman"/>
                <w:sz w:val="22"/>
                <w:szCs w:val="22"/>
              </w:rPr>
            </w:pPr>
            <w:r>
              <w:rPr>
                <w:rFonts w:eastAsia="Times New Roman"/>
                <w:sz w:val="22"/>
                <w:szCs w:val="22"/>
              </w:rPr>
              <w:t>66,7%</w:t>
            </w:r>
          </w:p>
        </w:tc>
      </w:tr>
      <w:tr w:rsidR="006764B1" w14:paraId="6926D299" w14:textId="77777777">
        <w:trPr>
          <w:trHeight w:val="510"/>
          <w:jc w:val="center"/>
        </w:trPr>
        <w:tc>
          <w:tcPr>
            <w:tcW w:w="899" w:type="pct"/>
            <w:tcBorders>
              <w:top w:val="single" w:sz="4" w:space="0" w:color="auto"/>
              <w:left w:val="single" w:sz="4" w:space="0" w:color="auto"/>
              <w:bottom w:val="single" w:sz="4" w:space="0" w:color="auto"/>
              <w:right w:val="single" w:sz="4" w:space="0" w:color="auto"/>
            </w:tcBorders>
            <w:shd w:val="clear" w:color="auto" w:fill="auto"/>
            <w:vAlign w:val="center"/>
          </w:tcPr>
          <w:p w14:paraId="340B5CCE" w14:textId="77777777" w:rsidR="006764B1" w:rsidRDefault="00000000">
            <w:pPr>
              <w:ind w:firstLine="0"/>
              <w:jc w:val="left"/>
              <w:rPr>
                <w:rFonts w:eastAsia="Times New Roman"/>
                <w:sz w:val="22"/>
                <w:szCs w:val="22"/>
              </w:rPr>
            </w:pPr>
            <w:r>
              <w:rPr>
                <w:rFonts w:eastAsia="Times New Roman"/>
                <w:sz w:val="22"/>
                <w:szCs w:val="22"/>
              </w:rPr>
              <w:t>Спортивные комплексы</w:t>
            </w:r>
          </w:p>
        </w:tc>
        <w:tc>
          <w:tcPr>
            <w:tcW w:w="687" w:type="pct"/>
            <w:tcBorders>
              <w:top w:val="single" w:sz="4" w:space="0" w:color="auto"/>
              <w:left w:val="none" w:sz="4" w:space="0" w:color="000000"/>
              <w:bottom w:val="single" w:sz="4" w:space="0" w:color="auto"/>
              <w:right w:val="single" w:sz="4" w:space="0" w:color="auto"/>
            </w:tcBorders>
            <w:shd w:val="clear" w:color="auto" w:fill="auto"/>
            <w:vAlign w:val="center"/>
          </w:tcPr>
          <w:p w14:paraId="32F42C78" w14:textId="77777777" w:rsidR="006764B1" w:rsidRDefault="00000000">
            <w:pPr>
              <w:ind w:firstLine="0"/>
              <w:jc w:val="left"/>
              <w:rPr>
                <w:rFonts w:eastAsia="Times New Roman"/>
                <w:sz w:val="22"/>
                <w:szCs w:val="22"/>
              </w:rPr>
            </w:pPr>
            <w:r>
              <w:rPr>
                <w:rFonts w:eastAsia="Times New Roman"/>
                <w:sz w:val="22"/>
                <w:szCs w:val="22"/>
              </w:rPr>
              <w:t>объект на поселение</w:t>
            </w:r>
          </w:p>
        </w:tc>
        <w:tc>
          <w:tcPr>
            <w:tcW w:w="503" w:type="pct"/>
            <w:tcBorders>
              <w:top w:val="single" w:sz="4" w:space="0" w:color="auto"/>
              <w:left w:val="none" w:sz="4" w:space="0" w:color="000000"/>
              <w:bottom w:val="single" w:sz="4" w:space="0" w:color="auto"/>
              <w:right w:val="single" w:sz="4" w:space="0" w:color="auto"/>
            </w:tcBorders>
            <w:shd w:val="clear" w:color="auto" w:fill="auto"/>
            <w:vAlign w:val="center"/>
          </w:tcPr>
          <w:p w14:paraId="5C5AC511" w14:textId="77777777" w:rsidR="006764B1" w:rsidRDefault="00000000">
            <w:pPr>
              <w:ind w:firstLine="0"/>
              <w:jc w:val="center"/>
              <w:rPr>
                <w:rFonts w:eastAsia="Times New Roman"/>
                <w:sz w:val="22"/>
                <w:szCs w:val="22"/>
              </w:rPr>
            </w:pPr>
            <w:r>
              <w:rPr>
                <w:rFonts w:eastAsia="Times New Roman"/>
                <w:sz w:val="22"/>
                <w:szCs w:val="22"/>
              </w:rPr>
              <w:t>1</w:t>
            </w:r>
          </w:p>
        </w:tc>
        <w:tc>
          <w:tcPr>
            <w:tcW w:w="628" w:type="pct"/>
            <w:vAlign w:val="center"/>
          </w:tcPr>
          <w:p w14:paraId="21471656" w14:textId="77777777" w:rsidR="006764B1" w:rsidRDefault="00000000">
            <w:pPr>
              <w:ind w:firstLine="0"/>
              <w:jc w:val="left"/>
              <w:rPr>
                <w:rFonts w:eastAsia="Times New Roman"/>
                <w:sz w:val="22"/>
                <w:szCs w:val="22"/>
              </w:rPr>
            </w:pPr>
            <w:r>
              <w:rPr>
                <w:rFonts w:eastAsia="Times New Roman"/>
                <w:sz w:val="22"/>
                <w:szCs w:val="22"/>
              </w:rPr>
              <w:t>объект</w:t>
            </w:r>
          </w:p>
        </w:tc>
        <w:tc>
          <w:tcPr>
            <w:tcW w:w="539" w:type="pct"/>
            <w:shd w:val="clear" w:color="auto" w:fill="auto"/>
            <w:vAlign w:val="center"/>
          </w:tcPr>
          <w:p w14:paraId="3F30B011" w14:textId="77777777" w:rsidR="006764B1" w:rsidRDefault="00000000">
            <w:pPr>
              <w:ind w:firstLine="0"/>
              <w:jc w:val="center"/>
              <w:rPr>
                <w:rFonts w:eastAsia="Times New Roman"/>
                <w:sz w:val="22"/>
                <w:szCs w:val="22"/>
              </w:rPr>
            </w:pPr>
            <w:r>
              <w:rPr>
                <w:rFonts w:eastAsia="Times New Roman"/>
                <w:sz w:val="22"/>
                <w:szCs w:val="22"/>
              </w:rPr>
              <w:t>1</w:t>
            </w:r>
          </w:p>
        </w:tc>
        <w:tc>
          <w:tcPr>
            <w:tcW w:w="529" w:type="pct"/>
            <w:vAlign w:val="center"/>
          </w:tcPr>
          <w:p w14:paraId="49DF5950" w14:textId="77777777" w:rsidR="006764B1" w:rsidRDefault="00000000">
            <w:pPr>
              <w:ind w:firstLine="0"/>
              <w:jc w:val="center"/>
              <w:rPr>
                <w:rFonts w:eastAsia="Times New Roman"/>
                <w:sz w:val="22"/>
                <w:szCs w:val="22"/>
              </w:rPr>
            </w:pPr>
            <w:r>
              <w:rPr>
                <w:rFonts w:eastAsia="Times New Roman"/>
                <w:sz w:val="22"/>
                <w:szCs w:val="22"/>
              </w:rPr>
              <w:t>1</w:t>
            </w:r>
          </w:p>
        </w:tc>
        <w:tc>
          <w:tcPr>
            <w:tcW w:w="608" w:type="pct"/>
            <w:shd w:val="clear" w:color="auto" w:fill="auto"/>
            <w:vAlign w:val="center"/>
          </w:tcPr>
          <w:p w14:paraId="18722370" w14:textId="77777777" w:rsidR="006764B1" w:rsidRDefault="00000000">
            <w:pPr>
              <w:ind w:firstLine="0"/>
              <w:jc w:val="center"/>
              <w:rPr>
                <w:rFonts w:eastAsia="Times New Roman"/>
                <w:sz w:val="22"/>
                <w:szCs w:val="22"/>
              </w:rPr>
            </w:pPr>
            <w:r>
              <w:rPr>
                <w:rFonts w:eastAsia="Times New Roman"/>
                <w:sz w:val="22"/>
                <w:szCs w:val="22"/>
              </w:rPr>
              <w:t>0</w:t>
            </w:r>
          </w:p>
        </w:tc>
        <w:tc>
          <w:tcPr>
            <w:tcW w:w="607" w:type="pct"/>
            <w:vAlign w:val="center"/>
          </w:tcPr>
          <w:p w14:paraId="6DC63D33" w14:textId="77777777" w:rsidR="006764B1" w:rsidRDefault="00000000">
            <w:pPr>
              <w:ind w:firstLine="0"/>
              <w:jc w:val="center"/>
              <w:rPr>
                <w:rFonts w:eastAsia="Times New Roman"/>
                <w:sz w:val="22"/>
                <w:szCs w:val="22"/>
              </w:rPr>
            </w:pPr>
            <w:r>
              <w:rPr>
                <w:rFonts w:eastAsia="Times New Roman"/>
                <w:sz w:val="22"/>
                <w:szCs w:val="22"/>
              </w:rPr>
              <w:t>0%</w:t>
            </w:r>
          </w:p>
        </w:tc>
      </w:tr>
      <w:tr w:rsidR="006764B1" w14:paraId="714FBBE2" w14:textId="77777777">
        <w:trPr>
          <w:trHeight w:val="510"/>
          <w:jc w:val="center"/>
        </w:trPr>
        <w:tc>
          <w:tcPr>
            <w:tcW w:w="899" w:type="pct"/>
            <w:tcBorders>
              <w:top w:val="single" w:sz="4" w:space="0" w:color="auto"/>
              <w:left w:val="single" w:sz="4" w:space="0" w:color="auto"/>
              <w:bottom w:val="single" w:sz="4" w:space="0" w:color="auto"/>
              <w:right w:val="single" w:sz="4" w:space="0" w:color="auto"/>
            </w:tcBorders>
            <w:shd w:val="clear" w:color="auto" w:fill="auto"/>
            <w:vAlign w:val="center"/>
          </w:tcPr>
          <w:p w14:paraId="116A2834" w14:textId="77777777" w:rsidR="006764B1" w:rsidRDefault="00000000">
            <w:pPr>
              <w:ind w:firstLine="0"/>
              <w:jc w:val="left"/>
              <w:rPr>
                <w:rFonts w:eastAsia="Times New Roman"/>
                <w:sz w:val="22"/>
                <w:szCs w:val="22"/>
              </w:rPr>
            </w:pPr>
            <w:r>
              <w:rPr>
                <w:rFonts w:eastAsia="Times New Roman"/>
                <w:sz w:val="22"/>
                <w:szCs w:val="22"/>
              </w:rPr>
              <w:t>Стадион</w:t>
            </w:r>
          </w:p>
        </w:tc>
        <w:tc>
          <w:tcPr>
            <w:tcW w:w="687" w:type="pct"/>
            <w:tcBorders>
              <w:top w:val="single" w:sz="4" w:space="0" w:color="auto"/>
              <w:left w:val="none" w:sz="4" w:space="0" w:color="000000"/>
              <w:bottom w:val="single" w:sz="4" w:space="0" w:color="auto"/>
              <w:right w:val="single" w:sz="4" w:space="0" w:color="auto"/>
            </w:tcBorders>
            <w:shd w:val="clear" w:color="auto" w:fill="auto"/>
            <w:vAlign w:val="center"/>
          </w:tcPr>
          <w:p w14:paraId="30950698" w14:textId="77777777" w:rsidR="006764B1" w:rsidRDefault="00000000">
            <w:pPr>
              <w:ind w:firstLine="0"/>
              <w:jc w:val="left"/>
              <w:rPr>
                <w:rFonts w:eastAsia="Times New Roman"/>
                <w:sz w:val="22"/>
                <w:szCs w:val="22"/>
              </w:rPr>
            </w:pPr>
            <w:r>
              <w:rPr>
                <w:rFonts w:eastAsia="Times New Roman"/>
                <w:sz w:val="22"/>
                <w:szCs w:val="22"/>
              </w:rPr>
              <w:t>объект на поселение</w:t>
            </w:r>
          </w:p>
        </w:tc>
        <w:tc>
          <w:tcPr>
            <w:tcW w:w="503" w:type="pct"/>
            <w:tcBorders>
              <w:top w:val="single" w:sz="4" w:space="0" w:color="auto"/>
              <w:left w:val="none" w:sz="4" w:space="0" w:color="000000"/>
              <w:bottom w:val="single" w:sz="4" w:space="0" w:color="auto"/>
              <w:right w:val="single" w:sz="4" w:space="0" w:color="auto"/>
            </w:tcBorders>
            <w:shd w:val="clear" w:color="auto" w:fill="auto"/>
            <w:vAlign w:val="center"/>
          </w:tcPr>
          <w:p w14:paraId="602AB56E" w14:textId="77777777" w:rsidR="006764B1" w:rsidRDefault="00000000">
            <w:pPr>
              <w:ind w:firstLine="0"/>
              <w:jc w:val="center"/>
              <w:rPr>
                <w:rFonts w:eastAsia="Times New Roman"/>
                <w:sz w:val="22"/>
                <w:szCs w:val="22"/>
              </w:rPr>
            </w:pPr>
            <w:r>
              <w:rPr>
                <w:rFonts w:eastAsia="Times New Roman"/>
                <w:sz w:val="22"/>
                <w:szCs w:val="22"/>
              </w:rPr>
              <w:t>1</w:t>
            </w:r>
          </w:p>
        </w:tc>
        <w:tc>
          <w:tcPr>
            <w:tcW w:w="628" w:type="pct"/>
            <w:vAlign w:val="center"/>
          </w:tcPr>
          <w:p w14:paraId="617F3059" w14:textId="77777777" w:rsidR="006764B1" w:rsidRDefault="00000000">
            <w:pPr>
              <w:ind w:firstLine="0"/>
              <w:jc w:val="left"/>
              <w:rPr>
                <w:rFonts w:eastAsia="Times New Roman"/>
                <w:sz w:val="22"/>
                <w:szCs w:val="22"/>
              </w:rPr>
            </w:pPr>
            <w:r>
              <w:rPr>
                <w:rFonts w:eastAsia="Times New Roman"/>
                <w:sz w:val="22"/>
                <w:szCs w:val="22"/>
              </w:rPr>
              <w:t>объект</w:t>
            </w:r>
          </w:p>
        </w:tc>
        <w:tc>
          <w:tcPr>
            <w:tcW w:w="539" w:type="pct"/>
            <w:shd w:val="clear" w:color="auto" w:fill="auto"/>
            <w:vAlign w:val="center"/>
          </w:tcPr>
          <w:p w14:paraId="676EBC0B" w14:textId="77777777" w:rsidR="006764B1" w:rsidRDefault="00000000">
            <w:pPr>
              <w:ind w:firstLine="0"/>
              <w:jc w:val="center"/>
              <w:rPr>
                <w:rFonts w:eastAsia="Times New Roman"/>
                <w:sz w:val="22"/>
                <w:szCs w:val="22"/>
              </w:rPr>
            </w:pPr>
            <w:r>
              <w:rPr>
                <w:rFonts w:eastAsia="Times New Roman"/>
                <w:sz w:val="22"/>
                <w:szCs w:val="22"/>
              </w:rPr>
              <w:t>1</w:t>
            </w:r>
          </w:p>
        </w:tc>
        <w:tc>
          <w:tcPr>
            <w:tcW w:w="529" w:type="pct"/>
            <w:vAlign w:val="center"/>
          </w:tcPr>
          <w:p w14:paraId="1E30D98D" w14:textId="77777777" w:rsidR="006764B1" w:rsidRDefault="00000000">
            <w:pPr>
              <w:ind w:firstLine="0"/>
              <w:jc w:val="center"/>
              <w:rPr>
                <w:rFonts w:eastAsia="Times New Roman"/>
                <w:sz w:val="22"/>
                <w:szCs w:val="22"/>
              </w:rPr>
            </w:pPr>
            <w:r>
              <w:rPr>
                <w:rFonts w:eastAsia="Times New Roman"/>
                <w:sz w:val="22"/>
                <w:szCs w:val="22"/>
              </w:rPr>
              <w:t>1</w:t>
            </w:r>
          </w:p>
        </w:tc>
        <w:tc>
          <w:tcPr>
            <w:tcW w:w="608" w:type="pct"/>
            <w:shd w:val="clear" w:color="auto" w:fill="auto"/>
            <w:vAlign w:val="center"/>
          </w:tcPr>
          <w:p w14:paraId="5316AABF" w14:textId="77777777" w:rsidR="006764B1" w:rsidRDefault="00000000">
            <w:pPr>
              <w:ind w:firstLine="0"/>
              <w:jc w:val="center"/>
              <w:rPr>
                <w:rFonts w:eastAsia="Times New Roman"/>
                <w:sz w:val="22"/>
                <w:szCs w:val="22"/>
              </w:rPr>
            </w:pPr>
            <w:r>
              <w:rPr>
                <w:rFonts w:eastAsia="Times New Roman"/>
                <w:sz w:val="22"/>
                <w:szCs w:val="22"/>
              </w:rPr>
              <w:t>1</w:t>
            </w:r>
          </w:p>
        </w:tc>
        <w:tc>
          <w:tcPr>
            <w:tcW w:w="607" w:type="pct"/>
            <w:vAlign w:val="center"/>
          </w:tcPr>
          <w:p w14:paraId="27A147E4" w14:textId="77777777" w:rsidR="006764B1" w:rsidRDefault="00000000">
            <w:pPr>
              <w:ind w:firstLine="0"/>
              <w:jc w:val="center"/>
              <w:rPr>
                <w:rFonts w:eastAsia="Times New Roman"/>
                <w:sz w:val="22"/>
                <w:szCs w:val="22"/>
              </w:rPr>
            </w:pPr>
            <w:r>
              <w:rPr>
                <w:rFonts w:eastAsia="Times New Roman"/>
                <w:sz w:val="22"/>
                <w:szCs w:val="22"/>
              </w:rPr>
              <w:t>100%</w:t>
            </w:r>
          </w:p>
        </w:tc>
      </w:tr>
      <w:tr w:rsidR="006764B1" w14:paraId="4071BF83" w14:textId="77777777">
        <w:trPr>
          <w:trHeight w:val="510"/>
          <w:jc w:val="center"/>
        </w:trPr>
        <w:tc>
          <w:tcPr>
            <w:tcW w:w="899" w:type="pct"/>
            <w:tcBorders>
              <w:top w:val="single" w:sz="4" w:space="0" w:color="auto"/>
              <w:left w:val="single" w:sz="4" w:space="0" w:color="auto"/>
              <w:bottom w:val="single" w:sz="4" w:space="0" w:color="auto"/>
              <w:right w:val="single" w:sz="4" w:space="0" w:color="auto"/>
            </w:tcBorders>
            <w:shd w:val="clear" w:color="auto" w:fill="auto"/>
            <w:vAlign w:val="center"/>
          </w:tcPr>
          <w:p w14:paraId="1AE7C6F0" w14:textId="77777777" w:rsidR="006764B1" w:rsidRDefault="00000000">
            <w:pPr>
              <w:ind w:firstLine="0"/>
              <w:jc w:val="left"/>
              <w:rPr>
                <w:rFonts w:eastAsia="Times New Roman"/>
                <w:sz w:val="22"/>
                <w:szCs w:val="22"/>
              </w:rPr>
            </w:pPr>
            <w:r>
              <w:rPr>
                <w:rFonts w:eastAsia="Times New Roman"/>
                <w:sz w:val="22"/>
                <w:szCs w:val="22"/>
              </w:rPr>
              <w:t>Муниципальные библиотеки</w:t>
            </w:r>
          </w:p>
        </w:tc>
        <w:tc>
          <w:tcPr>
            <w:tcW w:w="687" w:type="pct"/>
            <w:tcBorders>
              <w:top w:val="single" w:sz="4" w:space="0" w:color="auto"/>
              <w:left w:val="none" w:sz="4" w:space="0" w:color="000000"/>
              <w:bottom w:val="single" w:sz="4" w:space="0" w:color="auto"/>
              <w:right w:val="single" w:sz="4" w:space="0" w:color="auto"/>
            </w:tcBorders>
            <w:shd w:val="clear" w:color="auto" w:fill="auto"/>
            <w:vAlign w:val="center"/>
          </w:tcPr>
          <w:p w14:paraId="48C7A626" w14:textId="77777777" w:rsidR="006764B1" w:rsidRDefault="00000000">
            <w:pPr>
              <w:ind w:firstLine="0"/>
              <w:jc w:val="left"/>
              <w:rPr>
                <w:rFonts w:eastAsia="Times New Roman"/>
                <w:sz w:val="22"/>
                <w:szCs w:val="22"/>
              </w:rPr>
            </w:pPr>
            <w:r>
              <w:rPr>
                <w:rFonts w:eastAsia="Times New Roman"/>
                <w:sz w:val="22"/>
                <w:szCs w:val="22"/>
              </w:rPr>
              <w:t>объект на поселение</w:t>
            </w:r>
          </w:p>
        </w:tc>
        <w:tc>
          <w:tcPr>
            <w:tcW w:w="503" w:type="pct"/>
            <w:tcBorders>
              <w:top w:val="single" w:sz="4" w:space="0" w:color="auto"/>
              <w:left w:val="none" w:sz="4" w:space="0" w:color="000000"/>
              <w:bottom w:val="single" w:sz="4" w:space="0" w:color="auto"/>
              <w:right w:val="single" w:sz="4" w:space="0" w:color="auto"/>
            </w:tcBorders>
            <w:shd w:val="clear" w:color="auto" w:fill="auto"/>
            <w:vAlign w:val="center"/>
          </w:tcPr>
          <w:p w14:paraId="2E3DEC27" w14:textId="77777777" w:rsidR="006764B1" w:rsidRDefault="00000000">
            <w:pPr>
              <w:ind w:firstLine="0"/>
              <w:jc w:val="center"/>
              <w:rPr>
                <w:rFonts w:eastAsia="Times New Roman"/>
                <w:sz w:val="22"/>
                <w:szCs w:val="22"/>
              </w:rPr>
            </w:pPr>
            <w:r>
              <w:rPr>
                <w:rFonts w:eastAsia="Times New Roman"/>
                <w:sz w:val="22"/>
                <w:szCs w:val="22"/>
              </w:rPr>
              <w:t>1</w:t>
            </w:r>
          </w:p>
        </w:tc>
        <w:tc>
          <w:tcPr>
            <w:tcW w:w="628" w:type="pct"/>
            <w:vAlign w:val="center"/>
          </w:tcPr>
          <w:p w14:paraId="189960AC" w14:textId="77777777" w:rsidR="006764B1" w:rsidRDefault="00000000">
            <w:pPr>
              <w:ind w:firstLine="0"/>
              <w:jc w:val="left"/>
              <w:rPr>
                <w:rFonts w:eastAsia="Times New Roman"/>
                <w:sz w:val="22"/>
                <w:szCs w:val="22"/>
              </w:rPr>
            </w:pPr>
            <w:r>
              <w:rPr>
                <w:rFonts w:eastAsia="Times New Roman"/>
                <w:sz w:val="22"/>
                <w:szCs w:val="22"/>
              </w:rPr>
              <w:t>объект</w:t>
            </w:r>
          </w:p>
        </w:tc>
        <w:tc>
          <w:tcPr>
            <w:tcW w:w="539" w:type="pct"/>
            <w:shd w:val="clear" w:color="auto" w:fill="auto"/>
            <w:vAlign w:val="center"/>
          </w:tcPr>
          <w:p w14:paraId="4F1E6B6B" w14:textId="77777777" w:rsidR="006764B1" w:rsidRDefault="00000000">
            <w:pPr>
              <w:ind w:firstLine="0"/>
              <w:jc w:val="center"/>
              <w:rPr>
                <w:rFonts w:eastAsia="Times New Roman"/>
                <w:sz w:val="22"/>
                <w:szCs w:val="22"/>
              </w:rPr>
            </w:pPr>
            <w:r>
              <w:rPr>
                <w:rFonts w:eastAsia="Times New Roman"/>
                <w:sz w:val="22"/>
                <w:szCs w:val="22"/>
              </w:rPr>
              <w:t>1</w:t>
            </w:r>
          </w:p>
        </w:tc>
        <w:tc>
          <w:tcPr>
            <w:tcW w:w="529" w:type="pct"/>
            <w:vAlign w:val="center"/>
          </w:tcPr>
          <w:p w14:paraId="5D0BC5E8" w14:textId="77777777" w:rsidR="006764B1" w:rsidRDefault="00000000">
            <w:pPr>
              <w:ind w:firstLine="0"/>
              <w:jc w:val="center"/>
              <w:rPr>
                <w:rFonts w:eastAsia="Times New Roman"/>
                <w:sz w:val="22"/>
                <w:szCs w:val="22"/>
              </w:rPr>
            </w:pPr>
            <w:r>
              <w:rPr>
                <w:rFonts w:eastAsia="Times New Roman"/>
                <w:sz w:val="22"/>
                <w:szCs w:val="22"/>
              </w:rPr>
              <w:t>1</w:t>
            </w:r>
          </w:p>
        </w:tc>
        <w:tc>
          <w:tcPr>
            <w:tcW w:w="608" w:type="pct"/>
            <w:shd w:val="clear" w:color="auto" w:fill="auto"/>
            <w:vAlign w:val="center"/>
          </w:tcPr>
          <w:p w14:paraId="27B42D8C" w14:textId="77777777" w:rsidR="006764B1" w:rsidRDefault="00000000">
            <w:pPr>
              <w:ind w:firstLine="0"/>
              <w:jc w:val="center"/>
              <w:rPr>
                <w:rFonts w:eastAsia="Times New Roman"/>
                <w:sz w:val="22"/>
                <w:szCs w:val="22"/>
              </w:rPr>
            </w:pPr>
            <w:r>
              <w:rPr>
                <w:rFonts w:eastAsia="Times New Roman"/>
                <w:sz w:val="22"/>
                <w:szCs w:val="22"/>
              </w:rPr>
              <w:t>1</w:t>
            </w:r>
          </w:p>
        </w:tc>
        <w:tc>
          <w:tcPr>
            <w:tcW w:w="607" w:type="pct"/>
            <w:vAlign w:val="center"/>
          </w:tcPr>
          <w:p w14:paraId="46442CA6" w14:textId="77777777" w:rsidR="006764B1" w:rsidRDefault="00000000">
            <w:pPr>
              <w:ind w:firstLine="0"/>
              <w:jc w:val="center"/>
              <w:rPr>
                <w:rFonts w:eastAsia="Times New Roman"/>
                <w:sz w:val="22"/>
                <w:szCs w:val="22"/>
              </w:rPr>
            </w:pPr>
            <w:r>
              <w:rPr>
                <w:rFonts w:eastAsia="Times New Roman"/>
                <w:sz w:val="22"/>
                <w:szCs w:val="22"/>
              </w:rPr>
              <w:t>100%</w:t>
            </w:r>
          </w:p>
        </w:tc>
      </w:tr>
      <w:tr w:rsidR="006764B1" w14:paraId="5874142B" w14:textId="77777777">
        <w:trPr>
          <w:trHeight w:val="510"/>
          <w:jc w:val="center"/>
        </w:trPr>
        <w:tc>
          <w:tcPr>
            <w:tcW w:w="899" w:type="pct"/>
            <w:tcBorders>
              <w:top w:val="single" w:sz="4" w:space="0" w:color="auto"/>
              <w:left w:val="single" w:sz="4" w:space="0" w:color="auto"/>
              <w:bottom w:val="single" w:sz="4" w:space="0" w:color="auto"/>
              <w:right w:val="single" w:sz="4" w:space="0" w:color="auto"/>
            </w:tcBorders>
            <w:shd w:val="clear" w:color="auto" w:fill="auto"/>
            <w:vAlign w:val="center"/>
          </w:tcPr>
          <w:p w14:paraId="66CCCAF2" w14:textId="77777777" w:rsidR="006764B1" w:rsidRDefault="00000000">
            <w:pPr>
              <w:ind w:firstLine="0"/>
              <w:jc w:val="left"/>
              <w:rPr>
                <w:rFonts w:eastAsia="Times New Roman"/>
                <w:sz w:val="22"/>
                <w:szCs w:val="22"/>
              </w:rPr>
            </w:pPr>
            <w:r>
              <w:rPr>
                <w:rFonts w:eastAsia="Times New Roman"/>
                <w:sz w:val="22"/>
                <w:szCs w:val="22"/>
              </w:rPr>
              <w:t>Социальные центры</w:t>
            </w:r>
          </w:p>
        </w:tc>
        <w:tc>
          <w:tcPr>
            <w:tcW w:w="687" w:type="pct"/>
            <w:tcBorders>
              <w:top w:val="single" w:sz="4" w:space="0" w:color="auto"/>
              <w:left w:val="none" w:sz="4" w:space="0" w:color="000000"/>
              <w:bottom w:val="single" w:sz="4" w:space="0" w:color="auto"/>
              <w:right w:val="single" w:sz="4" w:space="0" w:color="auto"/>
            </w:tcBorders>
            <w:shd w:val="clear" w:color="auto" w:fill="auto"/>
            <w:vAlign w:val="center"/>
          </w:tcPr>
          <w:p w14:paraId="59929542" w14:textId="77777777" w:rsidR="006764B1" w:rsidRDefault="00000000">
            <w:pPr>
              <w:ind w:firstLine="0"/>
              <w:jc w:val="left"/>
              <w:rPr>
                <w:rFonts w:eastAsia="Times New Roman"/>
                <w:sz w:val="22"/>
                <w:szCs w:val="22"/>
              </w:rPr>
            </w:pPr>
            <w:r>
              <w:rPr>
                <w:rFonts w:eastAsia="Times New Roman"/>
                <w:sz w:val="22"/>
                <w:szCs w:val="22"/>
              </w:rPr>
              <w:t>объект на поселение</w:t>
            </w:r>
          </w:p>
        </w:tc>
        <w:tc>
          <w:tcPr>
            <w:tcW w:w="503" w:type="pct"/>
            <w:tcBorders>
              <w:top w:val="single" w:sz="4" w:space="0" w:color="auto"/>
              <w:left w:val="none" w:sz="4" w:space="0" w:color="000000"/>
              <w:bottom w:val="single" w:sz="4" w:space="0" w:color="auto"/>
              <w:right w:val="single" w:sz="4" w:space="0" w:color="auto"/>
            </w:tcBorders>
            <w:shd w:val="clear" w:color="auto" w:fill="auto"/>
            <w:vAlign w:val="center"/>
          </w:tcPr>
          <w:p w14:paraId="6774DBAB" w14:textId="77777777" w:rsidR="006764B1" w:rsidRDefault="00000000">
            <w:pPr>
              <w:ind w:firstLine="0"/>
              <w:jc w:val="center"/>
              <w:rPr>
                <w:rFonts w:eastAsia="Times New Roman"/>
                <w:sz w:val="22"/>
                <w:szCs w:val="22"/>
              </w:rPr>
            </w:pPr>
            <w:r>
              <w:rPr>
                <w:rFonts w:eastAsia="Times New Roman"/>
                <w:sz w:val="22"/>
                <w:szCs w:val="22"/>
              </w:rPr>
              <w:t>1</w:t>
            </w:r>
          </w:p>
        </w:tc>
        <w:tc>
          <w:tcPr>
            <w:tcW w:w="628" w:type="pct"/>
            <w:vAlign w:val="center"/>
          </w:tcPr>
          <w:p w14:paraId="091C0F08" w14:textId="77777777" w:rsidR="006764B1" w:rsidRDefault="00000000">
            <w:pPr>
              <w:ind w:firstLine="0"/>
              <w:jc w:val="left"/>
              <w:rPr>
                <w:rFonts w:eastAsia="Times New Roman"/>
                <w:sz w:val="22"/>
                <w:szCs w:val="22"/>
              </w:rPr>
            </w:pPr>
            <w:r>
              <w:rPr>
                <w:rFonts w:eastAsia="Times New Roman"/>
                <w:sz w:val="22"/>
                <w:szCs w:val="22"/>
              </w:rPr>
              <w:t>объект</w:t>
            </w:r>
          </w:p>
        </w:tc>
        <w:tc>
          <w:tcPr>
            <w:tcW w:w="539" w:type="pct"/>
            <w:shd w:val="clear" w:color="auto" w:fill="auto"/>
            <w:vAlign w:val="center"/>
          </w:tcPr>
          <w:p w14:paraId="14796C91" w14:textId="77777777" w:rsidR="006764B1" w:rsidRDefault="00000000">
            <w:pPr>
              <w:ind w:firstLine="0"/>
              <w:jc w:val="center"/>
              <w:rPr>
                <w:rFonts w:eastAsia="Times New Roman"/>
                <w:sz w:val="22"/>
                <w:szCs w:val="22"/>
              </w:rPr>
            </w:pPr>
            <w:r>
              <w:rPr>
                <w:rFonts w:eastAsia="Times New Roman"/>
                <w:sz w:val="22"/>
                <w:szCs w:val="22"/>
              </w:rPr>
              <w:t>1</w:t>
            </w:r>
          </w:p>
        </w:tc>
        <w:tc>
          <w:tcPr>
            <w:tcW w:w="529" w:type="pct"/>
            <w:vAlign w:val="center"/>
          </w:tcPr>
          <w:p w14:paraId="1146B52B" w14:textId="77777777" w:rsidR="006764B1" w:rsidRDefault="00000000">
            <w:pPr>
              <w:ind w:firstLine="0"/>
              <w:jc w:val="center"/>
              <w:rPr>
                <w:rFonts w:eastAsia="Times New Roman"/>
                <w:sz w:val="22"/>
                <w:szCs w:val="22"/>
              </w:rPr>
            </w:pPr>
            <w:r>
              <w:rPr>
                <w:rFonts w:eastAsia="Times New Roman"/>
                <w:sz w:val="22"/>
                <w:szCs w:val="22"/>
              </w:rPr>
              <w:t>1</w:t>
            </w:r>
          </w:p>
        </w:tc>
        <w:tc>
          <w:tcPr>
            <w:tcW w:w="608" w:type="pct"/>
            <w:shd w:val="clear" w:color="auto" w:fill="auto"/>
            <w:vAlign w:val="center"/>
          </w:tcPr>
          <w:p w14:paraId="60A0F8D4" w14:textId="77777777" w:rsidR="006764B1" w:rsidRDefault="00000000">
            <w:pPr>
              <w:ind w:firstLine="0"/>
              <w:jc w:val="center"/>
              <w:rPr>
                <w:rFonts w:eastAsia="Times New Roman"/>
                <w:sz w:val="22"/>
                <w:szCs w:val="22"/>
              </w:rPr>
            </w:pPr>
            <w:r>
              <w:rPr>
                <w:rFonts w:eastAsia="Times New Roman"/>
                <w:sz w:val="22"/>
                <w:szCs w:val="22"/>
              </w:rPr>
              <w:t>1</w:t>
            </w:r>
          </w:p>
        </w:tc>
        <w:tc>
          <w:tcPr>
            <w:tcW w:w="607" w:type="pct"/>
            <w:vAlign w:val="center"/>
          </w:tcPr>
          <w:p w14:paraId="1A76BE6D" w14:textId="77777777" w:rsidR="006764B1" w:rsidRDefault="00000000">
            <w:pPr>
              <w:ind w:firstLine="0"/>
              <w:jc w:val="center"/>
              <w:rPr>
                <w:rFonts w:eastAsia="Times New Roman"/>
                <w:sz w:val="22"/>
                <w:szCs w:val="22"/>
              </w:rPr>
            </w:pPr>
            <w:r>
              <w:rPr>
                <w:rFonts w:eastAsia="Times New Roman"/>
                <w:sz w:val="22"/>
                <w:szCs w:val="22"/>
              </w:rPr>
              <w:t>100%</w:t>
            </w:r>
          </w:p>
        </w:tc>
      </w:tr>
      <w:tr w:rsidR="006764B1" w14:paraId="7B9159B6" w14:textId="77777777">
        <w:trPr>
          <w:trHeight w:val="510"/>
          <w:jc w:val="center"/>
        </w:trPr>
        <w:tc>
          <w:tcPr>
            <w:tcW w:w="899" w:type="pct"/>
            <w:tcBorders>
              <w:top w:val="single" w:sz="4" w:space="0" w:color="auto"/>
              <w:left w:val="single" w:sz="4" w:space="0" w:color="auto"/>
              <w:bottom w:val="single" w:sz="4" w:space="0" w:color="auto"/>
              <w:right w:val="single" w:sz="4" w:space="0" w:color="auto"/>
            </w:tcBorders>
            <w:shd w:val="clear" w:color="auto" w:fill="auto"/>
            <w:vAlign w:val="center"/>
          </w:tcPr>
          <w:p w14:paraId="783694C7" w14:textId="77777777" w:rsidR="006764B1" w:rsidRDefault="00000000">
            <w:pPr>
              <w:ind w:firstLine="0"/>
              <w:jc w:val="left"/>
              <w:rPr>
                <w:rFonts w:eastAsia="Times New Roman"/>
                <w:sz w:val="22"/>
                <w:szCs w:val="22"/>
              </w:rPr>
            </w:pPr>
            <w:r>
              <w:rPr>
                <w:rFonts w:eastAsia="Times New Roman"/>
                <w:sz w:val="22"/>
                <w:szCs w:val="22"/>
              </w:rPr>
              <w:t>Учреждения культурно-досугового типа</w:t>
            </w:r>
          </w:p>
        </w:tc>
        <w:tc>
          <w:tcPr>
            <w:tcW w:w="687" w:type="pct"/>
            <w:tcBorders>
              <w:top w:val="single" w:sz="4" w:space="0" w:color="auto"/>
              <w:left w:val="none" w:sz="4" w:space="0" w:color="000000"/>
              <w:bottom w:val="single" w:sz="4" w:space="0" w:color="auto"/>
              <w:right w:val="single" w:sz="4" w:space="0" w:color="auto"/>
            </w:tcBorders>
            <w:shd w:val="clear" w:color="auto" w:fill="auto"/>
            <w:vAlign w:val="center"/>
          </w:tcPr>
          <w:p w14:paraId="60F68A5B" w14:textId="77777777" w:rsidR="006764B1" w:rsidRDefault="00000000">
            <w:pPr>
              <w:ind w:firstLine="0"/>
              <w:jc w:val="left"/>
              <w:rPr>
                <w:rFonts w:eastAsia="Times New Roman"/>
                <w:sz w:val="22"/>
                <w:szCs w:val="22"/>
              </w:rPr>
            </w:pPr>
            <w:r>
              <w:rPr>
                <w:rFonts w:eastAsia="Times New Roman"/>
                <w:sz w:val="22"/>
                <w:szCs w:val="22"/>
              </w:rPr>
              <w:t>объект на поселение</w:t>
            </w:r>
          </w:p>
        </w:tc>
        <w:tc>
          <w:tcPr>
            <w:tcW w:w="503" w:type="pct"/>
            <w:tcBorders>
              <w:top w:val="single" w:sz="4" w:space="0" w:color="auto"/>
              <w:left w:val="none" w:sz="4" w:space="0" w:color="000000"/>
              <w:bottom w:val="single" w:sz="4" w:space="0" w:color="auto"/>
              <w:right w:val="single" w:sz="4" w:space="0" w:color="auto"/>
            </w:tcBorders>
            <w:shd w:val="clear" w:color="auto" w:fill="auto"/>
            <w:vAlign w:val="center"/>
          </w:tcPr>
          <w:p w14:paraId="6D26ACD5" w14:textId="77777777" w:rsidR="006764B1" w:rsidRDefault="00000000">
            <w:pPr>
              <w:ind w:firstLine="0"/>
              <w:jc w:val="center"/>
              <w:rPr>
                <w:rFonts w:eastAsia="Times New Roman"/>
                <w:sz w:val="22"/>
                <w:szCs w:val="22"/>
              </w:rPr>
            </w:pPr>
            <w:r>
              <w:rPr>
                <w:rFonts w:eastAsia="Times New Roman"/>
                <w:sz w:val="22"/>
                <w:szCs w:val="22"/>
              </w:rPr>
              <w:t>4</w:t>
            </w:r>
          </w:p>
        </w:tc>
        <w:tc>
          <w:tcPr>
            <w:tcW w:w="628" w:type="pct"/>
            <w:vAlign w:val="center"/>
          </w:tcPr>
          <w:p w14:paraId="7FC1572B" w14:textId="77777777" w:rsidR="006764B1" w:rsidRDefault="00000000">
            <w:pPr>
              <w:ind w:firstLine="0"/>
              <w:jc w:val="left"/>
              <w:rPr>
                <w:rFonts w:eastAsia="Times New Roman"/>
                <w:sz w:val="22"/>
                <w:szCs w:val="22"/>
              </w:rPr>
            </w:pPr>
            <w:r>
              <w:rPr>
                <w:rFonts w:eastAsia="Times New Roman"/>
                <w:sz w:val="22"/>
                <w:szCs w:val="22"/>
              </w:rPr>
              <w:t>объект</w:t>
            </w:r>
          </w:p>
        </w:tc>
        <w:tc>
          <w:tcPr>
            <w:tcW w:w="539" w:type="pct"/>
            <w:shd w:val="clear" w:color="auto" w:fill="auto"/>
            <w:vAlign w:val="center"/>
          </w:tcPr>
          <w:p w14:paraId="373A0D20" w14:textId="77777777" w:rsidR="006764B1" w:rsidRDefault="00000000">
            <w:pPr>
              <w:ind w:firstLine="0"/>
              <w:jc w:val="center"/>
              <w:rPr>
                <w:rFonts w:eastAsia="Times New Roman"/>
                <w:sz w:val="22"/>
                <w:szCs w:val="22"/>
              </w:rPr>
            </w:pPr>
            <w:r>
              <w:rPr>
                <w:rFonts w:eastAsia="Times New Roman"/>
                <w:sz w:val="22"/>
                <w:szCs w:val="22"/>
              </w:rPr>
              <w:t>4</w:t>
            </w:r>
          </w:p>
        </w:tc>
        <w:tc>
          <w:tcPr>
            <w:tcW w:w="529" w:type="pct"/>
            <w:vAlign w:val="center"/>
          </w:tcPr>
          <w:p w14:paraId="49164BE2" w14:textId="77777777" w:rsidR="006764B1" w:rsidRDefault="00000000">
            <w:pPr>
              <w:ind w:firstLine="0"/>
              <w:jc w:val="center"/>
              <w:rPr>
                <w:rFonts w:eastAsia="Times New Roman"/>
                <w:sz w:val="22"/>
                <w:szCs w:val="22"/>
              </w:rPr>
            </w:pPr>
            <w:r>
              <w:rPr>
                <w:rFonts w:eastAsia="Times New Roman"/>
                <w:sz w:val="22"/>
                <w:szCs w:val="22"/>
              </w:rPr>
              <w:t>4</w:t>
            </w:r>
          </w:p>
        </w:tc>
        <w:tc>
          <w:tcPr>
            <w:tcW w:w="608" w:type="pct"/>
            <w:shd w:val="clear" w:color="auto" w:fill="auto"/>
            <w:vAlign w:val="center"/>
          </w:tcPr>
          <w:p w14:paraId="7769ECF9" w14:textId="77777777" w:rsidR="006764B1" w:rsidRDefault="00000000">
            <w:pPr>
              <w:ind w:firstLine="0"/>
              <w:jc w:val="center"/>
              <w:rPr>
                <w:rFonts w:eastAsia="Times New Roman"/>
                <w:sz w:val="22"/>
                <w:szCs w:val="22"/>
              </w:rPr>
            </w:pPr>
            <w:r>
              <w:rPr>
                <w:rFonts w:eastAsia="Times New Roman"/>
                <w:sz w:val="22"/>
                <w:szCs w:val="22"/>
              </w:rPr>
              <w:t>2</w:t>
            </w:r>
          </w:p>
        </w:tc>
        <w:tc>
          <w:tcPr>
            <w:tcW w:w="607" w:type="pct"/>
            <w:vAlign w:val="center"/>
          </w:tcPr>
          <w:p w14:paraId="35B4FE6D" w14:textId="77777777" w:rsidR="006764B1" w:rsidRDefault="00000000">
            <w:pPr>
              <w:ind w:firstLine="0"/>
              <w:jc w:val="center"/>
              <w:rPr>
                <w:rFonts w:eastAsia="Times New Roman"/>
                <w:sz w:val="22"/>
                <w:szCs w:val="22"/>
              </w:rPr>
            </w:pPr>
            <w:r>
              <w:rPr>
                <w:rFonts w:eastAsia="Times New Roman"/>
                <w:sz w:val="22"/>
                <w:szCs w:val="22"/>
              </w:rPr>
              <w:t>50%</w:t>
            </w:r>
          </w:p>
        </w:tc>
      </w:tr>
    </w:tbl>
    <w:p w14:paraId="122B8B37" w14:textId="77777777" w:rsidR="006764B1" w:rsidRDefault="00000000">
      <w:pPr>
        <w:ind w:firstLine="0"/>
        <w:rPr>
          <w:rFonts w:eastAsia="Times New Roman"/>
          <w:sz w:val="20"/>
        </w:rPr>
      </w:pPr>
      <w:r>
        <w:rPr>
          <w:rFonts w:eastAsia="Times New Roman"/>
          <w:sz w:val="20"/>
        </w:rPr>
        <w:t>*обслуживание населения производится на территории других муниципальных образований Куйтунского района</w:t>
      </w:r>
    </w:p>
    <w:p w14:paraId="2B886644" w14:textId="77777777" w:rsidR="006764B1" w:rsidRDefault="006764B1">
      <w:pPr>
        <w:spacing w:before="120"/>
        <w:ind w:firstLine="709"/>
        <w:rPr>
          <w:rFonts w:eastAsia="Times New Roman"/>
        </w:rPr>
        <w:sectPr w:rsidR="006764B1">
          <w:pgSz w:w="16838" w:h="11906" w:orient="landscape"/>
          <w:pgMar w:top="1701" w:right="1134" w:bottom="851" w:left="1134" w:header="709" w:footer="709" w:gutter="0"/>
          <w:cols w:space="708"/>
          <w:docGrid w:linePitch="360"/>
        </w:sectPr>
      </w:pPr>
    </w:p>
    <w:p w14:paraId="2AC81BC4" w14:textId="77777777" w:rsidR="006764B1" w:rsidRDefault="00000000">
      <w:pPr>
        <w:pStyle w:val="3"/>
        <w:numPr>
          <w:ilvl w:val="0"/>
          <w:numId w:val="0"/>
        </w:numPr>
        <w:ind w:firstLine="708"/>
        <w:rPr>
          <w:szCs w:val="28"/>
        </w:rPr>
      </w:pPr>
      <w:r>
        <w:rPr>
          <w:szCs w:val="28"/>
        </w:rPr>
        <w:lastRenderedPageBreak/>
        <w:t>7.2. </w:t>
      </w:r>
      <w:bookmarkEnd w:id="63"/>
      <w:r>
        <w:rPr>
          <w:szCs w:val="28"/>
        </w:rPr>
        <w:t>Образовательные организации</w:t>
      </w:r>
      <w:bookmarkEnd w:id="66"/>
    </w:p>
    <w:p w14:paraId="59DDF89B" w14:textId="77777777" w:rsidR="006764B1" w:rsidRDefault="00000000">
      <w:pPr>
        <w:pStyle w:val="1b"/>
        <w:spacing w:before="0"/>
        <w:ind w:right="0"/>
      </w:pPr>
      <w:r>
        <w:t>Существующее состояние</w:t>
      </w:r>
    </w:p>
    <w:p w14:paraId="33973A4F" w14:textId="77777777" w:rsidR="006764B1" w:rsidRDefault="00000000">
      <w:pPr>
        <w:ind w:firstLine="709"/>
        <w:rPr>
          <w:rFonts w:eastAsia="Times New Roman"/>
        </w:rPr>
      </w:pPr>
      <w:r>
        <w:rPr>
          <w:rFonts w:eastAsia="Times New Roman"/>
        </w:rPr>
        <w:t xml:space="preserve">В </w:t>
      </w:r>
      <w:proofErr w:type="spellStart"/>
      <w:r>
        <w:rPr>
          <w:rFonts w:eastAsia="Times New Roman"/>
        </w:rPr>
        <w:t>Тулюшском</w:t>
      </w:r>
      <w:proofErr w:type="spellEnd"/>
      <w:r>
        <w:rPr>
          <w:rFonts w:eastAsia="Times New Roman"/>
        </w:rPr>
        <w:t xml:space="preserve"> муниципальном образовании </w:t>
      </w:r>
      <w:proofErr w:type="spellStart"/>
      <w:r>
        <w:rPr>
          <w:rFonts w:eastAsia="Times New Roman"/>
        </w:rPr>
        <w:t>Тулюшского</w:t>
      </w:r>
      <w:proofErr w:type="spellEnd"/>
      <w:r>
        <w:rPr>
          <w:rFonts w:eastAsia="Times New Roman"/>
        </w:rPr>
        <w:t xml:space="preserve"> района функционирует одно образовательное учреждение - муниципальное казенное общеобразовательное учреждение «</w:t>
      </w:r>
      <w:proofErr w:type="spellStart"/>
      <w:r>
        <w:rPr>
          <w:rFonts w:eastAsia="Times New Roman"/>
        </w:rPr>
        <w:t>Тулинская</w:t>
      </w:r>
      <w:proofErr w:type="spellEnd"/>
      <w:r>
        <w:rPr>
          <w:rFonts w:eastAsia="Times New Roman"/>
        </w:rPr>
        <w:t xml:space="preserve"> средняя общеобразовательная школа». В состав школы также входит </w:t>
      </w:r>
      <w:bookmarkStart w:id="70" w:name="_Hlk118900198"/>
      <w:r>
        <w:rPr>
          <w:rFonts w:eastAsia="Times New Roman"/>
        </w:rPr>
        <w:t>муниципальное казенное дошкольное образовательное учреждение «Детский сад «Ёлочка»</w:t>
      </w:r>
      <w:bookmarkEnd w:id="70"/>
      <w:r>
        <w:rPr>
          <w:rFonts w:eastAsia="Times New Roman"/>
        </w:rPr>
        <w:t>.</w:t>
      </w:r>
    </w:p>
    <w:p w14:paraId="4BA4C709" w14:textId="77777777" w:rsidR="006764B1" w:rsidRDefault="00000000">
      <w:pPr>
        <w:ind w:firstLine="709"/>
        <w:rPr>
          <w:rFonts w:eastAsia="Times New Roman"/>
        </w:rPr>
      </w:pPr>
      <w:r>
        <w:rPr>
          <w:rFonts w:eastAsia="Times New Roman"/>
        </w:rPr>
        <w:t>Информация об образовательном учреждении представлена в таблице 7.2.1.</w:t>
      </w:r>
    </w:p>
    <w:p w14:paraId="0B74720C" w14:textId="77777777" w:rsidR="006764B1" w:rsidRDefault="00000000">
      <w:pPr>
        <w:spacing w:before="120"/>
        <w:ind w:firstLine="709"/>
        <w:jc w:val="right"/>
        <w:rPr>
          <w:rFonts w:eastAsia="Times New Roman"/>
          <w:i/>
          <w:szCs w:val="32"/>
        </w:rPr>
      </w:pPr>
      <w:r>
        <w:rPr>
          <w:rFonts w:eastAsia="Times New Roman"/>
          <w:i/>
          <w:szCs w:val="32"/>
        </w:rPr>
        <w:t>Таблица 7.2.1</w:t>
      </w:r>
    </w:p>
    <w:p w14:paraId="0D47FEAB" w14:textId="77777777" w:rsidR="006764B1" w:rsidRDefault="00000000">
      <w:pPr>
        <w:spacing w:after="120"/>
        <w:ind w:firstLine="0"/>
        <w:jc w:val="center"/>
        <w:rPr>
          <w:rFonts w:eastAsia="Times New Roman"/>
        </w:rPr>
      </w:pPr>
      <w:r>
        <w:rPr>
          <w:rFonts w:eastAsia="Times New Roman"/>
        </w:rPr>
        <w:t xml:space="preserve">Общеобразовательные организации </w:t>
      </w:r>
      <w:proofErr w:type="spellStart"/>
      <w:r>
        <w:rPr>
          <w:rFonts w:eastAsia="Times New Roman"/>
        </w:rPr>
        <w:t>Тулюшского</w:t>
      </w:r>
      <w:proofErr w:type="spellEnd"/>
      <w:r>
        <w:rPr>
          <w:rFonts w:eastAsia="Times New Roman"/>
        </w:rPr>
        <w:t xml:space="preserve"> муниципального образования</w:t>
      </w:r>
    </w:p>
    <w:tbl>
      <w:tblPr>
        <w:tblW w:w="5000" w:type="pct"/>
        <w:jc w:val="center"/>
        <w:tblLook w:val="04A0" w:firstRow="1" w:lastRow="0" w:firstColumn="1" w:lastColumn="0" w:noHBand="0" w:noVBand="1"/>
      </w:tblPr>
      <w:tblGrid>
        <w:gridCol w:w="1911"/>
        <w:gridCol w:w="2493"/>
        <w:gridCol w:w="1451"/>
        <w:gridCol w:w="1838"/>
        <w:gridCol w:w="1878"/>
      </w:tblGrid>
      <w:tr w:rsidR="006764B1" w14:paraId="5D29401C" w14:textId="77777777">
        <w:trPr>
          <w:jc w:val="center"/>
        </w:trPr>
        <w:tc>
          <w:tcPr>
            <w:tcW w:w="998" w:type="pct"/>
            <w:vMerge w:val="restart"/>
            <w:tcBorders>
              <w:top w:val="single" w:sz="6" w:space="0" w:color="000000"/>
              <w:left w:val="single" w:sz="6" w:space="0" w:color="000000"/>
            </w:tcBorders>
            <w:vAlign w:val="center"/>
          </w:tcPr>
          <w:p w14:paraId="1E01A477" w14:textId="77777777" w:rsidR="006764B1" w:rsidRDefault="00000000">
            <w:pPr>
              <w:ind w:firstLine="0"/>
              <w:jc w:val="center"/>
              <w:rPr>
                <w:rFonts w:eastAsia="Times New Roman"/>
                <w:sz w:val="22"/>
                <w:szCs w:val="22"/>
                <w:lang w:eastAsia="zh-CN"/>
              </w:rPr>
            </w:pPr>
            <w:r>
              <w:rPr>
                <w:rFonts w:eastAsia="Times New Roman"/>
                <w:sz w:val="22"/>
                <w:szCs w:val="22"/>
                <w:lang w:eastAsia="zh-CN"/>
              </w:rPr>
              <w:t>Наименование</w:t>
            </w:r>
          </w:p>
        </w:tc>
        <w:tc>
          <w:tcPr>
            <w:tcW w:w="1302" w:type="pct"/>
            <w:vMerge w:val="restart"/>
            <w:tcBorders>
              <w:top w:val="single" w:sz="6" w:space="0" w:color="000000"/>
              <w:left w:val="single" w:sz="6" w:space="0" w:color="000000"/>
            </w:tcBorders>
            <w:vAlign w:val="center"/>
          </w:tcPr>
          <w:p w14:paraId="400F2180" w14:textId="77777777" w:rsidR="006764B1" w:rsidRDefault="00000000">
            <w:pPr>
              <w:ind w:firstLine="0"/>
              <w:jc w:val="center"/>
              <w:rPr>
                <w:rFonts w:eastAsia="Times New Roman"/>
                <w:sz w:val="22"/>
                <w:szCs w:val="22"/>
                <w:lang w:eastAsia="zh-CN"/>
              </w:rPr>
            </w:pPr>
            <w:r>
              <w:rPr>
                <w:rFonts w:eastAsia="Times New Roman"/>
                <w:sz w:val="22"/>
                <w:szCs w:val="22"/>
                <w:lang w:eastAsia="zh-CN"/>
              </w:rPr>
              <w:t>Местоположение</w:t>
            </w:r>
          </w:p>
        </w:tc>
        <w:tc>
          <w:tcPr>
            <w:tcW w:w="1718" w:type="pct"/>
            <w:gridSpan w:val="2"/>
            <w:tcBorders>
              <w:top w:val="single" w:sz="6" w:space="0" w:color="000000"/>
              <w:left w:val="single" w:sz="6" w:space="0" w:color="000000"/>
              <w:bottom w:val="single" w:sz="6" w:space="0" w:color="000000"/>
              <w:right w:val="single" w:sz="4" w:space="0" w:color="auto"/>
            </w:tcBorders>
            <w:vAlign w:val="center"/>
          </w:tcPr>
          <w:p w14:paraId="1F851527" w14:textId="77777777" w:rsidR="006764B1" w:rsidRDefault="00000000">
            <w:pPr>
              <w:ind w:firstLine="0"/>
              <w:jc w:val="center"/>
              <w:rPr>
                <w:rFonts w:eastAsia="Times New Roman"/>
                <w:sz w:val="22"/>
                <w:szCs w:val="22"/>
                <w:lang w:eastAsia="zh-CN"/>
              </w:rPr>
            </w:pPr>
            <w:r>
              <w:rPr>
                <w:rFonts w:eastAsia="Times New Roman"/>
                <w:sz w:val="22"/>
                <w:szCs w:val="22"/>
                <w:lang w:eastAsia="zh-CN"/>
              </w:rPr>
              <w:t>Вместимость</w:t>
            </w:r>
          </w:p>
        </w:tc>
        <w:tc>
          <w:tcPr>
            <w:tcW w:w="981" w:type="pct"/>
            <w:vMerge w:val="restart"/>
            <w:tcBorders>
              <w:top w:val="single" w:sz="4" w:space="0" w:color="auto"/>
              <w:left w:val="single" w:sz="4" w:space="0" w:color="auto"/>
              <w:bottom w:val="single" w:sz="4" w:space="0" w:color="auto"/>
              <w:right w:val="single" w:sz="4" w:space="0" w:color="auto"/>
            </w:tcBorders>
            <w:vAlign w:val="center"/>
          </w:tcPr>
          <w:p w14:paraId="4F8930FD" w14:textId="77777777" w:rsidR="006764B1" w:rsidRDefault="00000000">
            <w:pPr>
              <w:ind w:firstLine="0"/>
              <w:jc w:val="center"/>
              <w:rPr>
                <w:rFonts w:eastAsia="Times New Roman"/>
                <w:sz w:val="22"/>
                <w:szCs w:val="22"/>
                <w:lang w:eastAsia="zh-CN"/>
              </w:rPr>
            </w:pPr>
            <w:r>
              <w:rPr>
                <w:rFonts w:eastAsia="Times New Roman"/>
                <w:sz w:val="22"/>
                <w:szCs w:val="22"/>
                <w:lang w:eastAsia="zh-CN"/>
              </w:rPr>
              <w:t>Зона обслуживания</w:t>
            </w:r>
          </w:p>
        </w:tc>
      </w:tr>
      <w:tr w:rsidR="006764B1" w14:paraId="7604EF7A" w14:textId="77777777">
        <w:trPr>
          <w:jc w:val="center"/>
        </w:trPr>
        <w:tc>
          <w:tcPr>
            <w:tcW w:w="998" w:type="pct"/>
            <w:vMerge/>
            <w:tcBorders>
              <w:left w:val="single" w:sz="6" w:space="0" w:color="000000"/>
              <w:bottom w:val="single" w:sz="6" w:space="0" w:color="000000"/>
            </w:tcBorders>
            <w:vAlign w:val="center"/>
          </w:tcPr>
          <w:p w14:paraId="128D6916" w14:textId="77777777" w:rsidR="006764B1" w:rsidRDefault="006764B1">
            <w:pPr>
              <w:ind w:firstLine="0"/>
              <w:jc w:val="center"/>
              <w:rPr>
                <w:rFonts w:eastAsia="Times New Roman"/>
                <w:color w:val="BFBFBF"/>
                <w:sz w:val="22"/>
                <w:szCs w:val="22"/>
                <w:lang w:eastAsia="zh-CN"/>
              </w:rPr>
            </w:pPr>
          </w:p>
        </w:tc>
        <w:tc>
          <w:tcPr>
            <w:tcW w:w="1302" w:type="pct"/>
            <w:vMerge/>
            <w:tcBorders>
              <w:left w:val="single" w:sz="6" w:space="0" w:color="000000"/>
              <w:bottom w:val="single" w:sz="6" w:space="0" w:color="000000"/>
            </w:tcBorders>
            <w:vAlign w:val="center"/>
          </w:tcPr>
          <w:p w14:paraId="56052E95" w14:textId="77777777" w:rsidR="006764B1" w:rsidRDefault="006764B1">
            <w:pPr>
              <w:ind w:firstLine="0"/>
              <w:jc w:val="center"/>
              <w:rPr>
                <w:rFonts w:eastAsia="Times New Roman"/>
                <w:color w:val="BFBFBF"/>
                <w:sz w:val="22"/>
                <w:szCs w:val="22"/>
                <w:lang w:eastAsia="zh-CN"/>
              </w:rPr>
            </w:pPr>
          </w:p>
        </w:tc>
        <w:tc>
          <w:tcPr>
            <w:tcW w:w="758" w:type="pct"/>
            <w:tcBorders>
              <w:top w:val="single" w:sz="6" w:space="0" w:color="000000"/>
              <w:left w:val="single" w:sz="6" w:space="0" w:color="000000"/>
              <w:bottom w:val="single" w:sz="6" w:space="0" w:color="000000"/>
            </w:tcBorders>
            <w:vAlign w:val="center"/>
          </w:tcPr>
          <w:p w14:paraId="1FD8EFCF" w14:textId="77777777" w:rsidR="006764B1" w:rsidRDefault="00000000">
            <w:pPr>
              <w:ind w:firstLine="0"/>
              <w:jc w:val="center"/>
              <w:rPr>
                <w:rFonts w:eastAsia="Times New Roman"/>
                <w:sz w:val="22"/>
                <w:szCs w:val="22"/>
                <w:lang w:eastAsia="zh-CN"/>
              </w:rPr>
            </w:pPr>
            <w:r>
              <w:rPr>
                <w:rFonts w:eastAsia="Times New Roman"/>
                <w:sz w:val="22"/>
                <w:szCs w:val="22"/>
                <w:lang w:eastAsia="zh-CN"/>
              </w:rPr>
              <w:t>Проектная (мест)</w:t>
            </w:r>
          </w:p>
        </w:tc>
        <w:tc>
          <w:tcPr>
            <w:tcW w:w="960" w:type="pct"/>
            <w:tcBorders>
              <w:top w:val="single" w:sz="6" w:space="0" w:color="000000"/>
              <w:left w:val="single" w:sz="6" w:space="0" w:color="000000"/>
              <w:bottom w:val="single" w:sz="6" w:space="0" w:color="000000"/>
              <w:right w:val="single" w:sz="4" w:space="0" w:color="auto"/>
            </w:tcBorders>
            <w:vAlign w:val="center"/>
          </w:tcPr>
          <w:p w14:paraId="60749E55" w14:textId="77777777" w:rsidR="006764B1" w:rsidRDefault="00000000">
            <w:pPr>
              <w:ind w:firstLine="0"/>
              <w:jc w:val="center"/>
              <w:rPr>
                <w:rFonts w:eastAsia="Times New Roman"/>
                <w:sz w:val="22"/>
                <w:szCs w:val="22"/>
                <w:lang w:eastAsia="zh-CN"/>
              </w:rPr>
            </w:pPr>
            <w:r>
              <w:rPr>
                <w:rFonts w:eastAsia="Times New Roman"/>
                <w:sz w:val="22"/>
                <w:szCs w:val="22"/>
                <w:lang w:eastAsia="zh-CN"/>
              </w:rPr>
              <w:t>Фактическая*</w:t>
            </w:r>
          </w:p>
        </w:tc>
        <w:tc>
          <w:tcPr>
            <w:tcW w:w="981" w:type="pct"/>
            <w:vMerge/>
            <w:tcBorders>
              <w:top w:val="single" w:sz="4" w:space="0" w:color="auto"/>
              <w:left w:val="single" w:sz="4" w:space="0" w:color="auto"/>
              <w:bottom w:val="single" w:sz="4" w:space="0" w:color="auto"/>
              <w:right w:val="single" w:sz="4" w:space="0" w:color="auto"/>
            </w:tcBorders>
            <w:vAlign w:val="center"/>
          </w:tcPr>
          <w:p w14:paraId="74EAFD50" w14:textId="77777777" w:rsidR="006764B1" w:rsidRDefault="006764B1">
            <w:pPr>
              <w:ind w:firstLine="0"/>
              <w:jc w:val="center"/>
              <w:rPr>
                <w:rFonts w:eastAsia="Times New Roman"/>
                <w:color w:val="BFBFBF"/>
                <w:sz w:val="22"/>
                <w:szCs w:val="22"/>
                <w:lang w:eastAsia="zh-CN"/>
              </w:rPr>
            </w:pPr>
          </w:p>
        </w:tc>
      </w:tr>
      <w:tr w:rsidR="006764B1" w14:paraId="75588B3A" w14:textId="77777777">
        <w:trPr>
          <w:jc w:val="center"/>
        </w:trPr>
        <w:tc>
          <w:tcPr>
            <w:tcW w:w="998" w:type="pct"/>
            <w:tcBorders>
              <w:top w:val="single" w:sz="6" w:space="0" w:color="000000"/>
              <w:left w:val="single" w:sz="6" w:space="0" w:color="000000"/>
              <w:bottom w:val="single" w:sz="6" w:space="0" w:color="000000"/>
            </w:tcBorders>
            <w:vAlign w:val="center"/>
          </w:tcPr>
          <w:p w14:paraId="3664209E" w14:textId="77777777" w:rsidR="006764B1" w:rsidRDefault="00000000">
            <w:pPr>
              <w:ind w:firstLine="0"/>
              <w:jc w:val="center"/>
              <w:rPr>
                <w:rFonts w:eastAsia="Times New Roman"/>
                <w:sz w:val="22"/>
                <w:szCs w:val="22"/>
                <w:lang w:eastAsia="zh-CN"/>
              </w:rPr>
            </w:pPr>
            <w:r>
              <w:rPr>
                <w:rFonts w:eastAsia="Times New Roman"/>
                <w:sz w:val="22"/>
                <w:szCs w:val="22"/>
                <w:lang w:eastAsia="zh-CN"/>
              </w:rPr>
              <w:t>МКОУ «</w:t>
            </w:r>
            <w:proofErr w:type="spellStart"/>
            <w:r>
              <w:rPr>
                <w:rFonts w:eastAsia="Times New Roman"/>
                <w:sz w:val="22"/>
                <w:szCs w:val="22"/>
                <w:lang w:eastAsia="zh-CN"/>
              </w:rPr>
              <w:t>Тулинская</w:t>
            </w:r>
            <w:proofErr w:type="spellEnd"/>
            <w:r>
              <w:rPr>
                <w:rFonts w:eastAsia="Times New Roman"/>
                <w:sz w:val="22"/>
                <w:szCs w:val="22"/>
                <w:lang w:eastAsia="zh-CN"/>
              </w:rPr>
              <w:t xml:space="preserve"> СОШ»</w:t>
            </w:r>
          </w:p>
        </w:tc>
        <w:tc>
          <w:tcPr>
            <w:tcW w:w="1302" w:type="pct"/>
            <w:tcBorders>
              <w:top w:val="single" w:sz="6" w:space="0" w:color="000000"/>
              <w:left w:val="single" w:sz="6" w:space="0" w:color="000000"/>
              <w:bottom w:val="single" w:sz="6" w:space="0" w:color="000000"/>
            </w:tcBorders>
            <w:vAlign w:val="center"/>
          </w:tcPr>
          <w:p w14:paraId="3A442CA2" w14:textId="77777777" w:rsidR="006764B1" w:rsidRDefault="00000000">
            <w:pPr>
              <w:ind w:firstLine="0"/>
              <w:jc w:val="center"/>
              <w:rPr>
                <w:rFonts w:eastAsia="Times New Roman"/>
                <w:sz w:val="22"/>
                <w:szCs w:val="22"/>
                <w:lang w:eastAsia="zh-CN"/>
              </w:rPr>
            </w:pPr>
            <w:r>
              <w:rPr>
                <w:rFonts w:eastAsia="Times New Roman"/>
                <w:sz w:val="22"/>
                <w:szCs w:val="22"/>
                <w:lang w:eastAsia="zh-CN"/>
              </w:rPr>
              <w:t>п. </w:t>
            </w:r>
            <w:proofErr w:type="spellStart"/>
            <w:r>
              <w:rPr>
                <w:rFonts w:eastAsia="Times New Roman"/>
                <w:sz w:val="22"/>
                <w:szCs w:val="22"/>
                <w:lang w:eastAsia="zh-CN"/>
              </w:rPr>
              <w:t>жд</w:t>
            </w:r>
            <w:proofErr w:type="spellEnd"/>
            <w:r>
              <w:rPr>
                <w:rFonts w:eastAsia="Times New Roman"/>
                <w:sz w:val="22"/>
                <w:szCs w:val="22"/>
                <w:lang w:eastAsia="zh-CN"/>
              </w:rPr>
              <w:t>. ст. </w:t>
            </w:r>
            <w:proofErr w:type="spellStart"/>
            <w:r>
              <w:rPr>
                <w:rFonts w:eastAsia="Times New Roman"/>
                <w:sz w:val="22"/>
                <w:szCs w:val="22"/>
                <w:lang w:eastAsia="zh-CN"/>
              </w:rPr>
              <w:t>Тулюшка</w:t>
            </w:r>
            <w:proofErr w:type="spellEnd"/>
            <w:r>
              <w:rPr>
                <w:rFonts w:eastAsia="Times New Roman"/>
                <w:sz w:val="22"/>
                <w:szCs w:val="22"/>
                <w:lang w:eastAsia="zh-CN"/>
              </w:rPr>
              <w:t>, ул. Свердлова, 1</w:t>
            </w:r>
          </w:p>
        </w:tc>
        <w:tc>
          <w:tcPr>
            <w:tcW w:w="758" w:type="pct"/>
            <w:tcBorders>
              <w:top w:val="single" w:sz="6" w:space="0" w:color="000000"/>
              <w:left w:val="single" w:sz="6" w:space="0" w:color="000000"/>
              <w:bottom w:val="single" w:sz="6" w:space="0" w:color="000000"/>
            </w:tcBorders>
            <w:vAlign w:val="center"/>
          </w:tcPr>
          <w:p w14:paraId="64711785" w14:textId="77777777" w:rsidR="006764B1" w:rsidRDefault="00000000">
            <w:pPr>
              <w:ind w:firstLine="0"/>
              <w:jc w:val="center"/>
              <w:rPr>
                <w:rFonts w:eastAsia="Times New Roman"/>
                <w:sz w:val="22"/>
                <w:szCs w:val="22"/>
                <w:lang w:eastAsia="zh-CN"/>
              </w:rPr>
            </w:pPr>
            <w:r>
              <w:rPr>
                <w:rFonts w:eastAsia="Times New Roman"/>
                <w:sz w:val="22"/>
                <w:szCs w:val="22"/>
                <w:lang w:eastAsia="zh-CN"/>
              </w:rPr>
              <w:t>260</w:t>
            </w:r>
          </w:p>
        </w:tc>
        <w:tc>
          <w:tcPr>
            <w:tcW w:w="960" w:type="pct"/>
            <w:tcBorders>
              <w:top w:val="single" w:sz="6" w:space="0" w:color="000000"/>
              <w:left w:val="single" w:sz="6" w:space="0" w:color="000000"/>
              <w:bottom w:val="single" w:sz="6" w:space="0" w:color="000000"/>
              <w:right w:val="single" w:sz="4" w:space="0" w:color="auto"/>
            </w:tcBorders>
            <w:vAlign w:val="center"/>
          </w:tcPr>
          <w:p w14:paraId="61A02CE5" w14:textId="77777777" w:rsidR="006764B1" w:rsidRDefault="00000000">
            <w:pPr>
              <w:ind w:firstLine="0"/>
              <w:jc w:val="center"/>
              <w:rPr>
                <w:rFonts w:eastAsia="Times New Roman"/>
                <w:sz w:val="22"/>
                <w:szCs w:val="22"/>
                <w:lang w:eastAsia="zh-CN"/>
              </w:rPr>
            </w:pPr>
            <w:r>
              <w:rPr>
                <w:rFonts w:eastAsia="Times New Roman"/>
                <w:sz w:val="22"/>
                <w:szCs w:val="22"/>
                <w:lang w:eastAsia="zh-CN"/>
              </w:rPr>
              <w:t>262</w:t>
            </w:r>
          </w:p>
        </w:tc>
        <w:tc>
          <w:tcPr>
            <w:tcW w:w="981" w:type="pct"/>
            <w:vMerge w:val="restart"/>
            <w:tcBorders>
              <w:top w:val="single" w:sz="4" w:space="0" w:color="auto"/>
              <w:left w:val="single" w:sz="4" w:space="0" w:color="auto"/>
              <w:bottom w:val="single" w:sz="4" w:space="0" w:color="auto"/>
              <w:right w:val="single" w:sz="4" w:space="0" w:color="auto"/>
            </w:tcBorders>
            <w:vAlign w:val="center"/>
          </w:tcPr>
          <w:p w14:paraId="58E73664" w14:textId="77777777" w:rsidR="006764B1" w:rsidRDefault="00000000">
            <w:pPr>
              <w:ind w:firstLine="0"/>
              <w:jc w:val="center"/>
              <w:rPr>
                <w:rFonts w:eastAsia="Times New Roman"/>
                <w:sz w:val="22"/>
                <w:szCs w:val="22"/>
                <w:lang w:bidi="hi-IN"/>
              </w:rPr>
            </w:pPr>
            <w:r>
              <w:rPr>
                <w:rFonts w:eastAsia="Times New Roman"/>
                <w:sz w:val="22"/>
                <w:szCs w:val="22"/>
                <w:lang w:bidi="hi-IN"/>
              </w:rPr>
              <w:t>п. </w:t>
            </w:r>
            <w:proofErr w:type="spellStart"/>
            <w:r>
              <w:rPr>
                <w:rFonts w:eastAsia="Times New Roman"/>
                <w:sz w:val="22"/>
                <w:szCs w:val="22"/>
                <w:lang w:bidi="hi-IN"/>
              </w:rPr>
              <w:t>ж.д</w:t>
            </w:r>
            <w:proofErr w:type="spellEnd"/>
            <w:r>
              <w:rPr>
                <w:rFonts w:eastAsia="Times New Roman"/>
                <w:sz w:val="22"/>
                <w:szCs w:val="22"/>
                <w:lang w:bidi="hi-IN"/>
              </w:rPr>
              <w:t>. ст.</w:t>
            </w:r>
          </w:p>
          <w:p w14:paraId="391E7511" w14:textId="77777777" w:rsidR="006764B1" w:rsidRDefault="00000000">
            <w:pPr>
              <w:ind w:firstLine="0"/>
              <w:jc w:val="center"/>
              <w:rPr>
                <w:rFonts w:eastAsia="Times New Roman"/>
                <w:sz w:val="22"/>
                <w:szCs w:val="22"/>
                <w:lang w:bidi="hi-IN"/>
              </w:rPr>
            </w:pPr>
            <w:proofErr w:type="spellStart"/>
            <w:r>
              <w:rPr>
                <w:rFonts w:eastAsia="Times New Roman"/>
                <w:sz w:val="22"/>
                <w:szCs w:val="22"/>
                <w:lang w:bidi="hi-IN"/>
              </w:rPr>
              <w:t>Тулюшка</w:t>
            </w:r>
            <w:proofErr w:type="spellEnd"/>
          </w:p>
          <w:p w14:paraId="607DE5BD" w14:textId="77777777" w:rsidR="006764B1" w:rsidRDefault="00000000">
            <w:pPr>
              <w:ind w:firstLine="0"/>
              <w:jc w:val="center"/>
              <w:rPr>
                <w:rFonts w:eastAsia="Times New Roman"/>
                <w:sz w:val="22"/>
                <w:szCs w:val="22"/>
                <w:lang w:bidi="hi-IN"/>
              </w:rPr>
            </w:pPr>
            <w:r>
              <w:rPr>
                <w:rFonts w:eastAsia="Times New Roman"/>
                <w:sz w:val="22"/>
                <w:szCs w:val="22"/>
                <w:lang w:bidi="hi-IN"/>
              </w:rPr>
              <w:t>п. Майский</w:t>
            </w:r>
          </w:p>
          <w:p w14:paraId="58E37853" w14:textId="77777777" w:rsidR="006764B1" w:rsidRDefault="00000000">
            <w:pPr>
              <w:ind w:firstLine="0"/>
              <w:jc w:val="center"/>
              <w:rPr>
                <w:rFonts w:eastAsia="Times New Roman"/>
                <w:sz w:val="22"/>
                <w:szCs w:val="22"/>
                <w:lang w:bidi="hi-IN"/>
              </w:rPr>
            </w:pPr>
            <w:r>
              <w:rPr>
                <w:rFonts w:eastAsia="Times New Roman"/>
                <w:sz w:val="22"/>
                <w:szCs w:val="22"/>
                <w:lang w:bidi="hi-IN"/>
              </w:rPr>
              <w:t xml:space="preserve">с. </w:t>
            </w:r>
            <w:proofErr w:type="spellStart"/>
            <w:r>
              <w:rPr>
                <w:rFonts w:eastAsia="Times New Roman"/>
                <w:sz w:val="22"/>
                <w:szCs w:val="22"/>
                <w:lang w:bidi="hi-IN"/>
              </w:rPr>
              <w:t>Тулюшка</w:t>
            </w:r>
            <w:proofErr w:type="spellEnd"/>
          </w:p>
          <w:p w14:paraId="298BDAE0" w14:textId="77777777" w:rsidR="006764B1" w:rsidRDefault="00000000">
            <w:pPr>
              <w:ind w:firstLine="0"/>
              <w:jc w:val="center"/>
              <w:rPr>
                <w:rFonts w:eastAsia="Times New Roman"/>
                <w:sz w:val="22"/>
                <w:szCs w:val="22"/>
                <w:lang w:bidi="hi-IN"/>
              </w:rPr>
            </w:pPr>
            <w:r>
              <w:rPr>
                <w:rFonts w:eastAsia="Times New Roman"/>
                <w:sz w:val="22"/>
                <w:szCs w:val="22"/>
                <w:lang w:bidi="hi-IN"/>
              </w:rPr>
              <w:t>д. Широкие Кочки</w:t>
            </w:r>
          </w:p>
        </w:tc>
      </w:tr>
      <w:tr w:rsidR="006764B1" w14:paraId="5D99DE13" w14:textId="77777777">
        <w:trPr>
          <w:jc w:val="center"/>
        </w:trPr>
        <w:tc>
          <w:tcPr>
            <w:tcW w:w="998" w:type="pct"/>
            <w:tcBorders>
              <w:top w:val="single" w:sz="6" w:space="0" w:color="000000"/>
              <w:left w:val="single" w:sz="6" w:space="0" w:color="000000"/>
              <w:bottom w:val="single" w:sz="6" w:space="0" w:color="000000"/>
            </w:tcBorders>
            <w:vAlign w:val="center"/>
          </w:tcPr>
          <w:p w14:paraId="60E237B0" w14:textId="77777777" w:rsidR="006764B1" w:rsidRDefault="00000000">
            <w:pPr>
              <w:ind w:firstLine="0"/>
              <w:jc w:val="center"/>
              <w:rPr>
                <w:rFonts w:eastAsia="Times New Roman"/>
                <w:color w:val="000000" w:themeColor="text1"/>
                <w:sz w:val="22"/>
                <w:szCs w:val="22"/>
                <w:lang w:eastAsia="zh-CN"/>
              </w:rPr>
            </w:pPr>
            <w:r>
              <w:rPr>
                <w:rFonts w:eastAsia="Times New Roman"/>
                <w:color w:val="000000" w:themeColor="text1"/>
                <w:sz w:val="22"/>
                <w:szCs w:val="22"/>
                <w:lang w:eastAsia="zh-CN"/>
              </w:rPr>
              <w:t>Детский сад «Ёлочка»</w:t>
            </w:r>
          </w:p>
        </w:tc>
        <w:tc>
          <w:tcPr>
            <w:tcW w:w="1302" w:type="pct"/>
            <w:tcBorders>
              <w:top w:val="single" w:sz="6" w:space="0" w:color="000000"/>
              <w:left w:val="single" w:sz="6" w:space="0" w:color="000000"/>
              <w:bottom w:val="single" w:sz="6" w:space="0" w:color="000000"/>
            </w:tcBorders>
            <w:vAlign w:val="center"/>
          </w:tcPr>
          <w:p w14:paraId="617F5272" w14:textId="77777777" w:rsidR="006764B1" w:rsidRDefault="00000000">
            <w:pPr>
              <w:ind w:firstLine="0"/>
              <w:jc w:val="center"/>
              <w:rPr>
                <w:rFonts w:eastAsia="Times New Roman"/>
                <w:sz w:val="22"/>
                <w:szCs w:val="22"/>
                <w:lang w:eastAsia="zh-CN"/>
              </w:rPr>
            </w:pPr>
            <w:r>
              <w:rPr>
                <w:rFonts w:eastAsia="Times New Roman"/>
                <w:sz w:val="22"/>
                <w:szCs w:val="22"/>
                <w:lang w:eastAsia="zh-CN"/>
              </w:rPr>
              <w:t xml:space="preserve">п. </w:t>
            </w:r>
            <w:proofErr w:type="spellStart"/>
            <w:r>
              <w:rPr>
                <w:rFonts w:eastAsia="Times New Roman"/>
                <w:sz w:val="22"/>
                <w:szCs w:val="22"/>
                <w:lang w:eastAsia="zh-CN"/>
              </w:rPr>
              <w:t>жд</w:t>
            </w:r>
            <w:proofErr w:type="spellEnd"/>
            <w:r>
              <w:rPr>
                <w:rFonts w:eastAsia="Times New Roman"/>
                <w:sz w:val="22"/>
                <w:szCs w:val="22"/>
                <w:lang w:eastAsia="zh-CN"/>
              </w:rPr>
              <w:t xml:space="preserve">. ст. </w:t>
            </w:r>
            <w:proofErr w:type="spellStart"/>
            <w:r>
              <w:rPr>
                <w:rFonts w:eastAsia="Times New Roman"/>
                <w:sz w:val="22"/>
                <w:szCs w:val="22"/>
                <w:lang w:eastAsia="zh-CN"/>
              </w:rPr>
              <w:t>Тулюшка</w:t>
            </w:r>
            <w:proofErr w:type="spellEnd"/>
            <w:r>
              <w:rPr>
                <w:rFonts w:eastAsia="Times New Roman"/>
                <w:sz w:val="22"/>
                <w:szCs w:val="22"/>
                <w:lang w:eastAsia="zh-CN"/>
              </w:rPr>
              <w:t>,</w:t>
            </w:r>
          </w:p>
          <w:p w14:paraId="6C8AD4C0" w14:textId="77777777" w:rsidR="006764B1" w:rsidRDefault="00000000">
            <w:pPr>
              <w:ind w:firstLine="0"/>
              <w:jc w:val="center"/>
              <w:rPr>
                <w:rFonts w:eastAsia="Times New Roman"/>
                <w:sz w:val="22"/>
                <w:szCs w:val="22"/>
                <w:lang w:eastAsia="zh-CN"/>
              </w:rPr>
            </w:pPr>
            <w:r>
              <w:rPr>
                <w:rFonts w:eastAsia="Times New Roman"/>
                <w:sz w:val="22"/>
                <w:szCs w:val="22"/>
                <w:lang w:eastAsia="zh-CN"/>
              </w:rPr>
              <w:t>ул. Ленина, 8А</w:t>
            </w:r>
          </w:p>
        </w:tc>
        <w:tc>
          <w:tcPr>
            <w:tcW w:w="758" w:type="pct"/>
            <w:tcBorders>
              <w:top w:val="single" w:sz="6" w:space="0" w:color="000000"/>
              <w:left w:val="single" w:sz="6" w:space="0" w:color="000000"/>
              <w:bottom w:val="single" w:sz="6" w:space="0" w:color="000000"/>
            </w:tcBorders>
            <w:vAlign w:val="center"/>
          </w:tcPr>
          <w:p w14:paraId="2510B4D3" w14:textId="77777777" w:rsidR="006764B1" w:rsidRDefault="00000000">
            <w:pPr>
              <w:ind w:firstLine="0"/>
              <w:jc w:val="center"/>
              <w:rPr>
                <w:rFonts w:eastAsia="Times New Roman"/>
                <w:sz w:val="22"/>
                <w:szCs w:val="22"/>
                <w:lang w:eastAsia="zh-CN"/>
              </w:rPr>
            </w:pPr>
            <w:r>
              <w:rPr>
                <w:rFonts w:eastAsia="Times New Roman"/>
                <w:sz w:val="22"/>
                <w:szCs w:val="22"/>
                <w:lang w:eastAsia="zh-CN"/>
              </w:rPr>
              <w:t>95</w:t>
            </w:r>
          </w:p>
        </w:tc>
        <w:tc>
          <w:tcPr>
            <w:tcW w:w="960" w:type="pct"/>
            <w:tcBorders>
              <w:top w:val="single" w:sz="6" w:space="0" w:color="000000"/>
              <w:left w:val="single" w:sz="6" w:space="0" w:color="000000"/>
              <w:bottom w:val="single" w:sz="6" w:space="0" w:color="000000"/>
              <w:right w:val="single" w:sz="4" w:space="0" w:color="auto"/>
            </w:tcBorders>
            <w:vAlign w:val="center"/>
          </w:tcPr>
          <w:p w14:paraId="0CF5CBDC" w14:textId="77777777" w:rsidR="006764B1" w:rsidRDefault="00000000">
            <w:pPr>
              <w:ind w:firstLine="0"/>
              <w:jc w:val="center"/>
              <w:rPr>
                <w:rFonts w:eastAsia="Times New Roman"/>
                <w:sz w:val="22"/>
                <w:szCs w:val="22"/>
                <w:lang w:eastAsia="zh-CN"/>
              </w:rPr>
            </w:pPr>
            <w:r>
              <w:rPr>
                <w:rFonts w:eastAsia="Times New Roman"/>
                <w:sz w:val="22"/>
                <w:szCs w:val="22"/>
                <w:lang w:eastAsia="zh-CN"/>
              </w:rPr>
              <w:t>н/д</w:t>
            </w:r>
          </w:p>
        </w:tc>
        <w:tc>
          <w:tcPr>
            <w:tcW w:w="981" w:type="pct"/>
            <w:vMerge/>
            <w:tcBorders>
              <w:top w:val="single" w:sz="4" w:space="0" w:color="auto"/>
              <w:left w:val="single" w:sz="4" w:space="0" w:color="auto"/>
              <w:bottom w:val="single" w:sz="4" w:space="0" w:color="auto"/>
              <w:right w:val="single" w:sz="4" w:space="0" w:color="auto"/>
            </w:tcBorders>
            <w:vAlign w:val="center"/>
          </w:tcPr>
          <w:p w14:paraId="4C9A7C28" w14:textId="77777777" w:rsidR="006764B1" w:rsidRDefault="006764B1">
            <w:pPr>
              <w:ind w:firstLine="0"/>
              <w:jc w:val="center"/>
              <w:rPr>
                <w:rFonts w:eastAsia="Times New Roman"/>
                <w:sz w:val="22"/>
                <w:szCs w:val="22"/>
                <w:lang w:bidi="hi-IN"/>
              </w:rPr>
            </w:pPr>
          </w:p>
        </w:tc>
      </w:tr>
    </w:tbl>
    <w:p w14:paraId="72E96D0B" w14:textId="77777777" w:rsidR="006764B1" w:rsidRDefault="00000000">
      <w:pPr>
        <w:pStyle w:val="1e"/>
        <w:rPr>
          <w:rFonts w:eastAsia="Times New Roman" w:cs="Times New Roman"/>
          <w:i/>
          <w:iCs/>
          <w:sz w:val="20"/>
          <w:szCs w:val="20"/>
          <w:lang w:eastAsia="ru-RU"/>
        </w:rPr>
      </w:pPr>
      <w:r>
        <w:rPr>
          <w:rFonts w:eastAsia="Times New Roman" w:cs="Times New Roman"/>
          <w:i/>
          <w:iCs/>
          <w:sz w:val="20"/>
          <w:szCs w:val="20"/>
          <w:lang w:eastAsia="ru-RU"/>
        </w:rPr>
        <w:t>*по состоянию на 20.09.2022</w:t>
      </w:r>
    </w:p>
    <w:p w14:paraId="00093FA7" w14:textId="77777777" w:rsidR="006764B1" w:rsidRDefault="00000000">
      <w:pPr>
        <w:pStyle w:val="1e"/>
        <w:spacing w:after="0"/>
        <w:ind w:firstLine="709"/>
        <w:rPr>
          <w:rFonts w:eastAsia="Times New Roman" w:cs="Times New Roman"/>
          <w:szCs w:val="24"/>
          <w:lang w:eastAsia="ru-RU"/>
        </w:rPr>
      </w:pPr>
      <w:r>
        <w:rPr>
          <w:rFonts w:eastAsia="Times New Roman" w:cs="Times New Roman"/>
          <w:szCs w:val="24"/>
          <w:lang w:eastAsia="ru-RU"/>
        </w:rPr>
        <w:t>По состоянию на сентябрь 2022 года в МКОУ «</w:t>
      </w:r>
      <w:proofErr w:type="spellStart"/>
      <w:r>
        <w:rPr>
          <w:rFonts w:eastAsia="Times New Roman" w:cs="Times New Roman"/>
          <w:szCs w:val="24"/>
          <w:lang w:eastAsia="ru-RU"/>
        </w:rPr>
        <w:t>Тулинская</w:t>
      </w:r>
      <w:proofErr w:type="spellEnd"/>
      <w:r>
        <w:rPr>
          <w:rFonts w:eastAsia="Times New Roman" w:cs="Times New Roman"/>
          <w:szCs w:val="24"/>
          <w:lang w:eastAsia="ru-RU"/>
        </w:rPr>
        <w:t xml:space="preserve"> СОШ» обучалось 96 человек по программам начального общего образования, 120 по программам основного общего образования, 15 по программам среднего общего образования и 31 по программам обучающихся с умственной отсталостью. </w:t>
      </w:r>
    </w:p>
    <w:p w14:paraId="7DDB987F" w14:textId="77777777" w:rsidR="006764B1" w:rsidRDefault="00000000">
      <w:pPr>
        <w:pStyle w:val="1e"/>
        <w:spacing w:after="0"/>
        <w:ind w:firstLine="709"/>
        <w:rPr>
          <w:rFonts w:eastAsia="Times New Roman" w:cs="Times New Roman"/>
          <w:szCs w:val="24"/>
          <w:lang w:eastAsia="ru-RU"/>
        </w:rPr>
      </w:pPr>
      <w:r>
        <w:rPr>
          <w:rFonts w:eastAsia="Times New Roman" w:cs="Times New Roman"/>
          <w:szCs w:val="24"/>
          <w:lang w:eastAsia="ru-RU"/>
        </w:rPr>
        <w:t>Программы дошкольного образования реализует детский сад «Ёлочка» (присоединен к МКОУ «</w:t>
      </w:r>
      <w:proofErr w:type="spellStart"/>
      <w:r>
        <w:rPr>
          <w:rFonts w:eastAsia="Times New Roman" w:cs="Times New Roman"/>
          <w:szCs w:val="24"/>
          <w:lang w:eastAsia="ru-RU"/>
        </w:rPr>
        <w:t>Тулинская</w:t>
      </w:r>
      <w:proofErr w:type="spellEnd"/>
      <w:r>
        <w:rPr>
          <w:rFonts w:eastAsia="Times New Roman" w:cs="Times New Roman"/>
          <w:szCs w:val="24"/>
          <w:lang w:eastAsia="ru-RU"/>
        </w:rPr>
        <w:t>» СОШ в июне 2018 года).</w:t>
      </w:r>
    </w:p>
    <w:p w14:paraId="6C762E21" w14:textId="77777777" w:rsidR="006764B1" w:rsidRDefault="00000000">
      <w:pPr>
        <w:ind w:firstLine="709"/>
      </w:pPr>
      <w:bookmarkStart w:id="71" w:name="_Hlk119334098"/>
      <w:r>
        <w:rPr>
          <w:rFonts w:eastAsia="Times New Roman"/>
        </w:rPr>
        <w:t>Программы дополнительного образования реализует структурное подразделение муниципального казенного учреждения дополнительного образования «</w:t>
      </w:r>
      <w:proofErr w:type="spellStart"/>
      <w:r>
        <w:rPr>
          <w:rFonts w:eastAsia="Times New Roman"/>
        </w:rPr>
        <w:t>Межпоселенческая</w:t>
      </w:r>
      <w:proofErr w:type="spellEnd"/>
      <w:r>
        <w:rPr>
          <w:rFonts w:eastAsia="Times New Roman"/>
        </w:rPr>
        <w:t xml:space="preserve"> детская школа искусств» по адресу п. </w:t>
      </w:r>
      <w:proofErr w:type="spellStart"/>
      <w:r>
        <w:rPr>
          <w:rFonts w:eastAsia="Times New Roman"/>
        </w:rPr>
        <w:t>ж.д</w:t>
      </w:r>
      <w:proofErr w:type="spellEnd"/>
      <w:r>
        <w:rPr>
          <w:rFonts w:eastAsia="Times New Roman"/>
        </w:rPr>
        <w:t xml:space="preserve">. ст. </w:t>
      </w:r>
      <w:proofErr w:type="spellStart"/>
      <w:r>
        <w:rPr>
          <w:rFonts w:eastAsia="Times New Roman"/>
        </w:rPr>
        <w:t>Тулюшка</w:t>
      </w:r>
      <w:proofErr w:type="spellEnd"/>
      <w:r>
        <w:rPr>
          <w:rFonts w:eastAsia="Times New Roman"/>
        </w:rPr>
        <w:t xml:space="preserve">, ул. Свердлова, д. 1. Помимо этого, </w:t>
      </w:r>
      <w:bookmarkEnd w:id="71"/>
      <w:r>
        <w:rPr>
          <w:rFonts w:eastAsia="Times New Roman"/>
        </w:rPr>
        <w:t>центры дополнительного образования детей расположены в поселке Куйтун (МКУ ДО «</w:t>
      </w:r>
      <w:proofErr w:type="spellStart"/>
      <w:r>
        <w:rPr>
          <w:rFonts w:eastAsia="Times New Roman"/>
        </w:rPr>
        <w:t>Межпоселенческая</w:t>
      </w:r>
      <w:proofErr w:type="spellEnd"/>
      <w:r>
        <w:rPr>
          <w:rFonts w:eastAsia="Times New Roman"/>
        </w:rPr>
        <w:t xml:space="preserve"> детская школа искусств», МУ ДО «Дом детского творчества – Город мастеров» и МБУ ДО «Куйтунская районная детская юношеская спортивная школа») и в поселке </w:t>
      </w:r>
      <w:proofErr w:type="spellStart"/>
      <w:r>
        <w:rPr>
          <w:rFonts w:eastAsia="Times New Roman"/>
        </w:rPr>
        <w:t>Кундуй</w:t>
      </w:r>
      <w:proofErr w:type="spellEnd"/>
      <w:r>
        <w:rPr>
          <w:rFonts w:eastAsia="Times New Roman"/>
        </w:rPr>
        <w:t xml:space="preserve"> (МКОУ До «Детский ОООЛ «Орленок»). </w:t>
      </w:r>
      <w:bookmarkStart w:id="72" w:name="_Hlk118900283"/>
      <w:r>
        <w:rPr>
          <w:rFonts w:eastAsia="Times New Roman"/>
        </w:rPr>
        <w:t xml:space="preserve">Программы дополнительного образования реализуют образовательные организации </w:t>
      </w:r>
      <w:proofErr w:type="spellStart"/>
      <w:r>
        <w:rPr>
          <w:rFonts w:eastAsia="Times New Roman"/>
        </w:rPr>
        <w:t>Тулюшского</w:t>
      </w:r>
      <w:proofErr w:type="spellEnd"/>
      <w:r>
        <w:rPr>
          <w:rFonts w:eastAsia="Times New Roman"/>
        </w:rPr>
        <w:t xml:space="preserve"> муниципального образования на базе кружков.</w:t>
      </w:r>
      <w:bookmarkEnd w:id="72"/>
    </w:p>
    <w:p w14:paraId="0CD4A87E" w14:textId="77777777" w:rsidR="006764B1" w:rsidRDefault="006764B1">
      <w:pPr>
        <w:pStyle w:val="1b"/>
        <w:spacing w:before="0"/>
        <w:ind w:right="0"/>
      </w:pPr>
    </w:p>
    <w:p w14:paraId="5550B107" w14:textId="77777777" w:rsidR="006764B1" w:rsidRDefault="00000000">
      <w:pPr>
        <w:pStyle w:val="1b"/>
        <w:spacing w:before="0"/>
        <w:ind w:right="0"/>
      </w:pPr>
      <w:r>
        <w:t>Проектные решения</w:t>
      </w:r>
    </w:p>
    <w:p w14:paraId="13A44FC8" w14:textId="77777777" w:rsidR="006764B1" w:rsidRDefault="00000000">
      <w:pPr>
        <w:ind w:firstLine="709"/>
      </w:pPr>
      <w:r>
        <w:t>На территории Куйтунского района действует муниципальная программа «Образование» на 2019 – 2023 годы», утвержденная постановлением администрации муниципального образования Куйтунский район от 15 июня 2018 года №329-п. Основной целью программы является повышение доступности качественного образования в муниципальном образовании Куйтунский район. Программой были выделены средства на капитальный ремонт МКОУ «</w:t>
      </w:r>
      <w:proofErr w:type="spellStart"/>
      <w:r>
        <w:t>Тулинская</w:t>
      </w:r>
      <w:proofErr w:type="spellEnd"/>
      <w:r>
        <w:t xml:space="preserve"> СОШ» в 2020 году.</w:t>
      </w:r>
    </w:p>
    <w:p w14:paraId="21957743" w14:textId="46FAC3F9" w:rsidR="006764B1" w:rsidRDefault="00000000">
      <w:pPr>
        <w:ind w:firstLine="709"/>
      </w:pPr>
      <w:r>
        <w:t xml:space="preserve">В соответствии с Федеральным законом от 06.10.2003 N 131-ФЗ "Об общих принципах организации местного самоуправления в Российской Федерации" объекты дошкольного образования и общего образования не являются объектами местного значения сельского поселения и должны планироваться к размещению или реконструкции в схеме территориального планирования муниципального образования Куйтунский район. Схемой территориального планирования муниципального образования Куйтунский район </w:t>
      </w:r>
      <w:r>
        <w:lastRenderedPageBreak/>
        <w:t xml:space="preserve">предусмотрено строительство детского сада на 110 мест в п. </w:t>
      </w:r>
      <w:proofErr w:type="spellStart"/>
      <w:r>
        <w:t>ж.д</w:t>
      </w:r>
      <w:proofErr w:type="spellEnd"/>
      <w:r>
        <w:t xml:space="preserve">. ст. </w:t>
      </w:r>
      <w:proofErr w:type="spellStart"/>
      <w:r>
        <w:t>Тулюшка</w:t>
      </w:r>
      <w:proofErr w:type="spellEnd"/>
      <w:r>
        <w:t xml:space="preserve"> на первую очередь (2029 год).</w:t>
      </w:r>
    </w:p>
    <w:p w14:paraId="7E0D0361" w14:textId="77777777" w:rsidR="006764B1" w:rsidRDefault="00000000">
      <w:pPr>
        <w:pStyle w:val="3"/>
        <w:numPr>
          <w:ilvl w:val="0"/>
          <w:numId w:val="0"/>
        </w:numPr>
        <w:ind w:firstLine="708"/>
        <w:rPr>
          <w:szCs w:val="28"/>
        </w:rPr>
      </w:pPr>
      <w:bookmarkStart w:id="73" w:name="_Toc87787805"/>
      <w:bookmarkStart w:id="74" w:name="_Toc121856928"/>
      <w:r>
        <w:rPr>
          <w:szCs w:val="28"/>
        </w:rPr>
        <w:t>7.3. Организация здравоохранения</w:t>
      </w:r>
      <w:bookmarkEnd w:id="73"/>
      <w:bookmarkEnd w:id="74"/>
    </w:p>
    <w:p w14:paraId="5447895D" w14:textId="77777777" w:rsidR="006764B1" w:rsidRDefault="00000000">
      <w:pPr>
        <w:pStyle w:val="1b"/>
        <w:spacing w:before="0"/>
        <w:ind w:right="0"/>
      </w:pPr>
      <w:r>
        <w:t>Существующее состояние</w:t>
      </w:r>
    </w:p>
    <w:p w14:paraId="576D88A1" w14:textId="77777777" w:rsidR="006764B1" w:rsidRDefault="00000000">
      <w:pPr>
        <w:pStyle w:val="1e"/>
        <w:spacing w:after="0"/>
        <w:ind w:firstLine="709"/>
        <w:rPr>
          <w:rFonts w:eastAsia="Times New Roman" w:cs="Times New Roman"/>
          <w:szCs w:val="24"/>
          <w:lang w:eastAsia="ru-RU"/>
        </w:rPr>
      </w:pPr>
      <w:r>
        <w:rPr>
          <w:rFonts w:eastAsia="Times New Roman" w:cs="Times New Roman"/>
          <w:szCs w:val="24"/>
          <w:lang w:eastAsia="ru-RU"/>
        </w:rPr>
        <w:t xml:space="preserve">На территории </w:t>
      </w:r>
      <w:proofErr w:type="spellStart"/>
      <w:r>
        <w:rPr>
          <w:rFonts w:eastAsia="Times New Roman" w:cs="Times New Roman"/>
          <w:szCs w:val="24"/>
          <w:lang w:eastAsia="ru-RU"/>
        </w:rPr>
        <w:t>Тулюшского</w:t>
      </w:r>
      <w:proofErr w:type="spellEnd"/>
      <w:r>
        <w:rPr>
          <w:rFonts w:eastAsia="Times New Roman" w:cs="Times New Roman"/>
          <w:szCs w:val="24"/>
          <w:lang w:eastAsia="ru-RU"/>
        </w:rPr>
        <w:t xml:space="preserve"> муниципального образования расположен четыре фельдшерско-акушерских пункта в п. </w:t>
      </w:r>
      <w:proofErr w:type="spellStart"/>
      <w:r>
        <w:rPr>
          <w:rFonts w:eastAsia="Times New Roman" w:cs="Times New Roman"/>
          <w:szCs w:val="24"/>
          <w:lang w:eastAsia="ru-RU"/>
        </w:rPr>
        <w:t>ж.д</w:t>
      </w:r>
      <w:proofErr w:type="spellEnd"/>
      <w:r>
        <w:rPr>
          <w:rFonts w:eastAsia="Times New Roman" w:cs="Times New Roman"/>
          <w:szCs w:val="24"/>
          <w:lang w:eastAsia="ru-RU"/>
        </w:rPr>
        <w:t xml:space="preserve">. ст. </w:t>
      </w:r>
      <w:proofErr w:type="spellStart"/>
      <w:r>
        <w:rPr>
          <w:rFonts w:eastAsia="Times New Roman" w:cs="Times New Roman"/>
          <w:szCs w:val="24"/>
          <w:lang w:eastAsia="ru-RU"/>
        </w:rPr>
        <w:t>Тулюшка</w:t>
      </w:r>
      <w:proofErr w:type="spellEnd"/>
      <w:r>
        <w:rPr>
          <w:rFonts w:eastAsia="Times New Roman" w:cs="Times New Roman"/>
          <w:szCs w:val="24"/>
          <w:lang w:eastAsia="ru-RU"/>
        </w:rPr>
        <w:t xml:space="preserve">, с. </w:t>
      </w:r>
      <w:proofErr w:type="spellStart"/>
      <w:r>
        <w:rPr>
          <w:rFonts w:eastAsia="Times New Roman" w:cs="Times New Roman"/>
          <w:szCs w:val="24"/>
          <w:lang w:eastAsia="ru-RU"/>
        </w:rPr>
        <w:t>Тулюшка</w:t>
      </w:r>
      <w:proofErr w:type="spellEnd"/>
      <w:r>
        <w:rPr>
          <w:rFonts w:eastAsia="Times New Roman" w:cs="Times New Roman"/>
          <w:szCs w:val="24"/>
          <w:lang w:eastAsia="ru-RU"/>
        </w:rPr>
        <w:t>, п. Майский и д. Широкие Ключи, относящихся к Областному государственному бюджетному учреждению здравоохранения «Куйтунская районная больница». В ОГБУСО «</w:t>
      </w:r>
      <w:proofErr w:type="spellStart"/>
      <w:r>
        <w:rPr>
          <w:rFonts w:eastAsia="Times New Roman" w:cs="Times New Roman"/>
          <w:szCs w:val="24"/>
          <w:lang w:eastAsia="ru-RU"/>
        </w:rPr>
        <w:t>Тулюшкинский</w:t>
      </w:r>
      <w:proofErr w:type="spellEnd"/>
      <w:r>
        <w:rPr>
          <w:rFonts w:eastAsia="Times New Roman" w:cs="Times New Roman"/>
          <w:szCs w:val="24"/>
          <w:lang w:eastAsia="ru-RU"/>
        </w:rPr>
        <w:t xml:space="preserve"> психоневрологический интернат» есть свой медицинский пункт, который обеспечен медицинским персоналом. По потребности выезжает переездная флюорография.      </w:t>
      </w:r>
    </w:p>
    <w:p w14:paraId="201F6C25" w14:textId="77777777" w:rsidR="006764B1" w:rsidRDefault="00000000">
      <w:pPr>
        <w:ind w:firstLine="709"/>
        <w:rPr>
          <w:rFonts w:eastAsia="Times New Roman"/>
        </w:rPr>
      </w:pPr>
      <w:r>
        <w:rPr>
          <w:rFonts w:eastAsia="Times New Roman"/>
        </w:rPr>
        <w:t>Более подробная информация об учреждениях здравоохранения представлена в таблице 7.3.1.</w:t>
      </w:r>
    </w:p>
    <w:p w14:paraId="7084913E" w14:textId="77777777" w:rsidR="006764B1" w:rsidRDefault="00000000">
      <w:pPr>
        <w:pStyle w:val="1e"/>
        <w:spacing w:before="120" w:after="0"/>
        <w:jc w:val="right"/>
        <w:rPr>
          <w:rFonts w:eastAsia="Times New Roman" w:cs="Times New Roman"/>
          <w:i/>
          <w:iCs/>
          <w:szCs w:val="24"/>
          <w:lang w:eastAsia="ru-RU"/>
        </w:rPr>
      </w:pPr>
      <w:r>
        <w:rPr>
          <w:rFonts w:eastAsia="Times New Roman" w:cs="Times New Roman"/>
          <w:i/>
          <w:iCs/>
          <w:szCs w:val="24"/>
          <w:lang w:eastAsia="ru-RU"/>
        </w:rPr>
        <w:t>Таблица 7.3.1</w:t>
      </w:r>
    </w:p>
    <w:p w14:paraId="28C4F481" w14:textId="77777777" w:rsidR="006764B1" w:rsidRDefault="00000000">
      <w:pPr>
        <w:pStyle w:val="1e"/>
        <w:spacing w:after="0"/>
        <w:jc w:val="center"/>
        <w:rPr>
          <w:rFonts w:eastAsia="Times New Roman" w:cs="Times New Roman"/>
          <w:szCs w:val="24"/>
          <w:lang w:eastAsia="ru-RU"/>
        </w:rPr>
      </w:pPr>
      <w:r>
        <w:rPr>
          <w:rFonts w:eastAsia="Times New Roman" w:cs="Times New Roman"/>
          <w:szCs w:val="24"/>
          <w:lang w:eastAsia="ru-RU"/>
        </w:rPr>
        <w:t xml:space="preserve">Учреждения здравоохранения </w:t>
      </w:r>
      <w:proofErr w:type="spellStart"/>
      <w:r>
        <w:rPr>
          <w:rFonts w:eastAsia="Times New Roman" w:cs="Times New Roman"/>
          <w:szCs w:val="24"/>
          <w:lang w:eastAsia="ru-RU"/>
        </w:rPr>
        <w:t>Тулюшского</w:t>
      </w:r>
      <w:proofErr w:type="spellEnd"/>
      <w:r>
        <w:rPr>
          <w:rFonts w:eastAsia="Times New Roman" w:cs="Times New Roman"/>
          <w:szCs w:val="24"/>
          <w:lang w:eastAsia="ru-RU"/>
        </w:rPr>
        <w:t xml:space="preserve"> муниципального образования</w:t>
      </w:r>
    </w:p>
    <w:tbl>
      <w:tblPr>
        <w:tblStyle w:val="affffc"/>
        <w:tblW w:w="5000" w:type="pct"/>
        <w:tblLook w:val="04A0" w:firstRow="1" w:lastRow="0" w:firstColumn="1" w:lastColumn="0" w:noHBand="0" w:noVBand="1"/>
      </w:tblPr>
      <w:tblGrid>
        <w:gridCol w:w="437"/>
        <w:gridCol w:w="2571"/>
        <w:gridCol w:w="2586"/>
        <w:gridCol w:w="1242"/>
        <w:gridCol w:w="1506"/>
        <w:gridCol w:w="1229"/>
      </w:tblGrid>
      <w:tr w:rsidR="006764B1" w14:paraId="05E8D9F9" w14:textId="77777777">
        <w:tc>
          <w:tcPr>
            <w:tcW w:w="228" w:type="pct"/>
            <w:vAlign w:val="center"/>
          </w:tcPr>
          <w:p w14:paraId="26E4D1CE" w14:textId="77777777" w:rsidR="006764B1" w:rsidRDefault="00000000">
            <w:pPr>
              <w:pStyle w:val="1e"/>
              <w:spacing w:after="0"/>
              <w:jc w:val="center"/>
              <w:rPr>
                <w:sz w:val="22"/>
                <w:szCs w:val="20"/>
              </w:rPr>
            </w:pPr>
            <w:r>
              <w:rPr>
                <w:sz w:val="22"/>
                <w:szCs w:val="20"/>
              </w:rPr>
              <w:t>№</w:t>
            </w:r>
          </w:p>
        </w:tc>
        <w:tc>
          <w:tcPr>
            <w:tcW w:w="1343" w:type="pct"/>
            <w:vAlign w:val="center"/>
          </w:tcPr>
          <w:p w14:paraId="3351969E" w14:textId="77777777" w:rsidR="006764B1" w:rsidRDefault="00000000">
            <w:pPr>
              <w:pStyle w:val="1e"/>
              <w:spacing w:after="0"/>
              <w:jc w:val="center"/>
              <w:rPr>
                <w:sz w:val="22"/>
                <w:szCs w:val="20"/>
              </w:rPr>
            </w:pPr>
            <w:r>
              <w:rPr>
                <w:sz w:val="22"/>
                <w:szCs w:val="20"/>
              </w:rPr>
              <w:t>Наименование</w:t>
            </w:r>
          </w:p>
        </w:tc>
        <w:tc>
          <w:tcPr>
            <w:tcW w:w="1351" w:type="pct"/>
            <w:vAlign w:val="center"/>
          </w:tcPr>
          <w:p w14:paraId="5C0BE983" w14:textId="77777777" w:rsidR="006764B1" w:rsidRDefault="00000000">
            <w:pPr>
              <w:pStyle w:val="1e"/>
              <w:spacing w:after="0"/>
              <w:jc w:val="center"/>
              <w:rPr>
                <w:sz w:val="22"/>
                <w:szCs w:val="20"/>
              </w:rPr>
            </w:pPr>
            <w:r>
              <w:rPr>
                <w:sz w:val="22"/>
                <w:szCs w:val="20"/>
              </w:rPr>
              <w:t>Местоположение, кадастровый номер</w:t>
            </w:r>
          </w:p>
        </w:tc>
        <w:tc>
          <w:tcPr>
            <w:tcW w:w="649" w:type="pct"/>
            <w:vAlign w:val="center"/>
          </w:tcPr>
          <w:p w14:paraId="500A36AF" w14:textId="77777777" w:rsidR="006764B1" w:rsidRDefault="00000000">
            <w:pPr>
              <w:pStyle w:val="1e"/>
              <w:spacing w:after="0"/>
              <w:jc w:val="center"/>
              <w:rPr>
                <w:sz w:val="22"/>
                <w:szCs w:val="20"/>
              </w:rPr>
            </w:pPr>
            <w:r>
              <w:rPr>
                <w:sz w:val="22"/>
                <w:szCs w:val="20"/>
              </w:rPr>
              <w:t>Проектная мощность</w:t>
            </w:r>
          </w:p>
        </w:tc>
        <w:tc>
          <w:tcPr>
            <w:tcW w:w="787" w:type="pct"/>
            <w:vAlign w:val="center"/>
          </w:tcPr>
          <w:p w14:paraId="32E0A739" w14:textId="77777777" w:rsidR="006764B1" w:rsidRDefault="00000000">
            <w:pPr>
              <w:pStyle w:val="1e"/>
              <w:spacing w:after="0"/>
              <w:jc w:val="center"/>
              <w:rPr>
                <w:sz w:val="22"/>
                <w:szCs w:val="20"/>
              </w:rPr>
            </w:pPr>
            <w:r>
              <w:rPr>
                <w:sz w:val="22"/>
                <w:szCs w:val="20"/>
              </w:rPr>
              <w:t>Прикреплено жителей</w:t>
            </w:r>
          </w:p>
        </w:tc>
        <w:tc>
          <w:tcPr>
            <w:tcW w:w="642" w:type="pct"/>
            <w:vAlign w:val="center"/>
          </w:tcPr>
          <w:p w14:paraId="6F7C12C4" w14:textId="77777777" w:rsidR="006764B1" w:rsidRDefault="00000000">
            <w:pPr>
              <w:pStyle w:val="1e"/>
              <w:spacing w:after="0"/>
              <w:jc w:val="center"/>
              <w:rPr>
                <w:sz w:val="22"/>
                <w:szCs w:val="20"/>
              </w:rPr>
            </w:pPr>
            <w:r>
              <w:rPr>
                <w:sz w:val="22"/>
                <w:szCs w:val="20"/>
              </w:rPr>
              <w:t>Год постройки</w:t>
            </w:r>
          </w:p>
        </w:tc>
      </w:tr>
      <w:tr w:rsidR="006764B1" w14:paraId="0319B897" w14:textId="77777777">
        <w:tc>
          <w:tcPr>
            <w:tcW w:w="228" w:type="pct"/>
            <w:vAlign w:val="center"/>
          </w:tcPr>
          <w:p w14:paraId="50FEE72B" w14:textId="77777777" w:rsidR="006764B1" w:rsidRDefault="00000000">
            <w:pPr>
              <w:pStyle w:val="1e"/>
              <w:spacing w:after="0"/>
              <w:jc w:val="center"/>
              <w:rPr>
                <w:sz w:val="22"/>
                <w:szCs w:val="20"/>
              </w:rPr>
            </w:pPr>
            <w:r>
              <w:rPr>
                <w:sz w:val="22"/>
                <w:szCs w:val="20"/>
              </w:rPr>
              <w:t>1</w:t>
            </w:r>
          </w:p>
        </w:tc>
        <w:tc>
          <w:tcPr>
            <w:tcW w:w="1343" w:type="pct"/>
            <w:vAlign w:val="center"/>
          </w:tcPr>
          <w:p w14:paraId="5DF741EC" w14:textId="77777777" w:rsidR="006764B1" w:rsidRDefault="00000000">
            <w:pPr>
              <w:pStyle w:val="1e"/>
              <w:spacing w:after="0"/>
              <w:jc w:val="left"/>
              <w:rPr>
                <w:sz w:val="22"/>
                <w:szCs w:val="20"/>
              </w:rPr>
            </w:pPr>
            <w:r>
              <w:rPr>
                <w:sz w:val="22"/>
                <w:szCs w:val="20"/>
              </w:rPr>
              <w:t>ФАП п. </w:t>
            </w:r>
            <w:proofErr w:type="spellStart"/>
            <w:r>
              <w:rPr>
                <w:sz w:val="22"/>
                <w:szCs w:val="20"/>
              </w:rPr>
              <w:t>ж.д</w:t>
            </w:r>
            <w:proofErr w:type="spellEnd"/>
            <w:r>
              <w:rPr>
                <w:sz w:val="22"/>
                <w:szCs w:val="20"/>
              </w:rPr>
              <w:t>. ст.  </w:t>
            </w:r>
            <w:proofErr w:type="spellStart"/>
            <w:r>
              <w:rPr>
                <w:sz w:val="22"/>
                <w:szCs w:val="20"/>
              </w:rPr>
              <w:t>Тулюшка</w:t>
            </w:r>
            <w:proofErr w:type="spellEnd"/>
          </w:p>
        </w:tc>
        <w:tc>
          <w:tcPr>
            <w:tcW w:w="1351" w:type="pct"/>
            <w:vAlign w:val="center"/>
          </w:tcPr>
          <w:p w14:paraId="71A8EAC0" w14:textId="77777777" w:rsidR="006764B1" w:rsidRDefault="00000000">
            <w:pPr>
              <w:pStyle w:val="1e"/>
              <w:spacing w:after="0"/>
              <w:jc w:val="center"/>
              <w:rPr>
                <w:sz w:val="22"/>
                <w:szCs w:val="20"/>
              </w:rPr>
            </w:pPr>
            <w:r>
              <w:rPr>
                <w:sz w:val="22"/>
                <w:szCs w:val="20"/>
              </w:rPr>
              <w:t>п. </w:t>
            </w:r>
            <w:proofErr w:type="spellStart"/>
            <w:r>
              <w:rPr>
                <w:sz w:val="22"/>
                <w:szCs w:val="20"/>
              </w:rPr>
              <w:t>ж.д</w:t>
            </w:r>
            <w:proofErr w:type="spellEnd"/>
            <w:r>
              <w:rPr>
                <w:sz w:val="22"/>
                <w:szCs w:val="20"/>
              </w:rPr>
              <w:t xml:space="preserve">. ст. </w:t>
            </w:r>
            <w:proofErr w:type="spellStart"/>
            <w:r>
              <w:rPr>
                <w:sz w:val="22"/>
                <w:szCs w:val="20"/>
              </w:rPr>
              <w:t>Тулюшка</w:t>
            </w:r>
            <w:proofErr w:type="spellEnd"/>
            <w:r>
              <w:rPr>
                <w:sz w:val="22"/>
                <w:szCs w:val="20"/>
              </w:rPr>
              <w:t xml:space="preserve">, ул. Ленина, 8А-2 </w:t>
            </w:r>
          </w:p>
        </w:tc>
        <w:tc>
          <w:tcPr>
            <w:tcW w:w="649" w:type="pct"/>
            <w:vAlign w:val="center"/>
          </w:tcPr>
          <w:p w14:paraId="7842B6CA" w14:textId="77777777" w:rsidR="006764B1" w:rsidRDefault="00000000">
            <w:pPr>
              <w:pStyle w:val="1e"/>
              <w:spacing w:after="0"/>
              <w:jc w:val="center"/>
              <w:rPr>
                <w:sz w:val="22"/>
                <w:szCs w:val="20"/>
              </w:rPr>
            </w:pPr>
            <w:r>
              <w:rPr>
                <w:sz w:val="22"/>
                <w:szCs w:val="20"/>
              </w:rPr>
              <w:t>15</w:t>
            </w:r>
          </w:p>
        </w:tc>
        <w:tc>
          <w:tcPr>
            <w:tcW w:w="787" w:type="pct"/>
            <w:vAlign w:val="center"/>
          </w:tcPr>
          <w:p w14:paraId="326B6B14" w14:textId="77777777" w:rsidR="006764B1" w:rsidRDefault="00000000">
            <w:pPr>
              <w:pStyle w:val="1e"/>
              <w:spacing w:after="0"/>
              <w:jc w:val="center"/>
              <w:rPr>
                <w:sz w:val="22"/>
                <w:szCs w:val="20"/>
              </w:rPr>
            </w:pPr>
            <w:r>
              <w:rPr>
                <w:sz w:val="22"/>
                <w:szCs w:val="20"/>
              </w:rPr>
              <w:t>1220</w:t>
            </w:r>
          </w:p>
        </w:tc>
        <w:tc>
          <w:tcPr>
            <w:tcW w:w="642" w:type="pct"/>
            <w:vAlign w:val="center"/>
          </w:tcPr>
          <w:p w14:paraId="5DF7B64E" w14:textId="77777777" w:rsidR="006764B1" w:rsidRDefault="00000000">
            <w:pPr>
              <w:pStyle w:val="1e"/>
              <w:spacing w:after="0"/>
              <w:jc w:val="center"/>
              <w:rPr>
                <w:sz w:val="22"/>
                <w:szCs w:val="20"/>
              </w:rPr>
            </w:pPr>
            <w:r>
              <w:rPr>
                <w:sz w:val="22"/>
                <w:szCs w:val="20"/>
              </w:rPr>
              <w:t>1962</w:t>
            </w:r>
          </w:p>
        </w:tc>
      </w:tr>
      <w:tr w:rsidR="006764B1" w14:paraId="16F4A161" w14:textId="77777777">
        <w:tc>
          <w:tcPr>
            <w:tcW w:w="228" w:type="pct"/>
            <w:vAlign w:val="center"/>
          </w:tcPr>
          <w:p w14:paraId="0CCB1BB3" w14:textId="77777777" w:rsidR="006764B1" w:rsidRDefault="00000000">
            <w:pPr>
              <w:pStyle w:val="1e"/>
              <w:spacing w:after="0"/>
              <w:jc w:val="center"/>
              <w:rPr>
                <w:sz w:val="22"/>
                <w:szCs w:val="20"/>
              </w:rPr>
            </w:pPr>
            <w:r>
              <w:rPr>
                <w:sz w:val="22"/>
                <w:szCs w:val="20"/>
              </w:rPr>
              <w:t>2</w:t>
            </w:r>
          </w:p>
        </w:tc>
        <w:tc>
          <w:tcPr>
            <w:tcW w:w="1343" w:type="pct"/>
            <w:vAlign w:val="center"/>
          </w:tcPr>
          <w:p w14:paraId="66F26743" w14:textId="77777777" w:rsidR="006764B1" w:rsidRDefault="00000000">
            <w:pPr>
              <w:pStyle w:val="1e"/>
              <w:spacing w:after="0"/>
              <w:jc w:val="left"/>
              <w:rPr>
                <w:sz w:val="22"/>
                <w:szCs w:val="20"/>
              </w:rPr>
            </w:pPr>
            <w:r>
              <w:rPr>
                <w:sz w:val="22"/>
                <w:szCs w:val="20"/>
              </w:rPr>
              <w:t>ФАП п. Майский</w:t>
            </w:r>
          </w:p>
        </w:tc>
        <w:tc>
          <w:tcPr>
            <w:tcW w:w="1351" w:type="pct"/>
            <w:vAlign w:val="center"/>
          </w:tcPr>
          <w:p w14:paraId="7C705FE0" w14:textId="77777777" w:rsidR="006764B1" w:rsidRDefault="00000000">
            <w:pPr>
              <w:pStyle w:val="1e"/>
              <w:spacing w:after="0"/>
              <w:jc w:val="center"/>
              <w:rPr>
                <w:sz w:val="22"/>
                <w:szCs w:val="20"/>
              </w:rPr>
            </w:pPr>
            <w:r>
              <w:rPr>
                <w:sz w:val="22"/>
                <w:szCs w:val="20"/>
              </w:rPr>
              <w:t xml:space="preserve">п. Майский, ул. Полевая, 24-2 </w:t>
            </w:r>
          </w:p>
        </w:tc>
        <w:tc>
          <w:tcPr>
            <w:tcW w:w="649" w:type="pct"/>
            <w:vAlign w:val="center"/>
          </w:tcPr>
          <w:p w14:paraId="7E1B1087" w14:textId="77777777" w:rsidR="006764B1" w:rsidRDefault="00000000">
            <w:pPr>
              <w:pStyle w:val="1e"/>
              <w:spacing w:after="0"/>
              <w:jc w:val="center"/>
              <w:rPr>
                <w:sz w:val="22"/>
                <w:szCs w:val="20"/>
              </w:rPr>
            </w:pPr>
            <w:r>
              <w:rPr>
                <w:sz w:val="22"/>
                <w:szCs w:val="20"/>
              </w:rPr>
              <w:t>6</w:t>
            </w:r>
          </w:p>
        </w:tc>
        <w:tc>
          <w:tcPr>
            <w:tcW w:w="787" w:type="pct"/>
            <w:vAlign w:val="center"/>
          </w:tcPr>
          <w:p w14:paraId="6F560A7E" w14:textId="77777777" w:rsidR="006764B1" w:rsidRDefault="00000000">
            <w:pPr>
              <w:pStyle w:val="1e"/>
              <w:spacing w:after="0"/>
              <w:jc w:val="center"/>
              <w:rPr>
                <w:sz w:val="22"/>
                <w:szCs w:val="20"/>
              </w:rPr>
            </w:pPr>
            <w:r>
              <w:rPr>
                <w:sz w:val="22"/>
                <w:szCs w:val="20"/>
              </w:rPr>
              <w:t>199</w:t>
            </w:r>
          </w:p>
        </w:tc>
        <w:tc>
          <w:tcPr>
            <w:tcW w:w="642" w:type="pct"/>
            <w:vAlign w:val="center"/>
          </w:tcPr>
          <w:p w14:paraId="52DD82ED" w14:textId="77777777" w:rsidR="006764B1" w:rsidRDefault="00000000">
            <w:pPr>
              <w:pStyle w:val="1e"/>
              <w:spacing w:after="0"/>
              <w:jc w:val="center"/>
              <w:rPr>
                <w:sz w:val="22"/>
                <w:szCs w:val="20"/>
              </w:rPr>
            </w:pPr>
            <w:r>
              <w:rPr>
                <w:sz w:val="22"/>
                <w:szCs w:val="20"/>
              </w:rPr>
              <w:t>1960</w:t>
            </w:r>
          </w:p>
        </w:tc>
      </w:tr>
      <w:tr w:rsidR="006764B1" w14:paraId="7EE148A9" w14:textId="77777777">
        <w:tc>
          <w:tcPr>
            <w:tcW w:w="228" w:type="pct"/>
            <w:vAlign w:val="center"/>
          </w:tcPr>
          <w:p w14:paraId="41DFD391" w14:textId="77777777" w:rsidR="006764B1" w:rsidRDefault="00000000">
            <w:pPr>
              <w:pStyle w:val="1e"/>
              <w:spacing w:after="0"/>
              <w:jc w:val="center"/>
              <w:rPr>
                <w:sz w:val="22"/>
                <w:szCs w:val="20"/>
              </w:rPr>
            </w:pPr>
            <w:r>
              <w:rPr>
                <w:sz w:val="22"/>
                <w:szCs w:val="20"/>
              </w:rPr>
              <w:t>3</w:t>
            </w:r>
          </w:p>
        </w:tc>
        <w:tc>
          <w:tcPr>
            <w:tcW w:w="1343" w:type="pct"/>
            <w:vAlign w:val="center"/>
          </w:tcPr>
          <w:p w14:paraId="42C42689" w14:textId="77777777" w:rsidR="006764B1" w:rsidRDefault="00000000">
            <w:pPr>
              <w:pStyle w:val="1e"/>
              <w:spacing w:after="0"/>
              <w:jc w:val="left"/>
              <w:rPr>
                <w:sz w:val="22"/>
                <w:szCs w:val="20"/>
              </w:rPr>
            </w:pPr>
            <w:r>
              <w:rPr>
                <w:sz w:val="22"/>
                <w:szCs w:val="20"/>
              </w:rPr>
              <w:t>ФАП с. </w:t>
            </w:r>
            <w:proofErr w:type="spellStart"/>
            <w:r>
              <w:rPr>
                <w:sz w:val="22"/>
                <w:szCs w:val="20"/>
              </w:rPr>
              <w:t>Тулюшка</w:t>
            </w:r>
            <w:proofErr w:type="spellEnd"/>
          </w:p>
        </w:tc>
        <w:tc>
          <w:tcPr>
            <w:tcW w:w="1351" w:type="pct"/>
            <w:vAlign w:val="center"/>
          </w:tcPr>
          <w:p w14:paraId="7A072CD5" w14:textId="77777777" w:rsidR="006764B1" w:rsidRDefault="00000000">
            <w:pPr>
              <w:pStyle w:val="1e"/>
              <w:spacing w:after="0"/>
              <w:jc w:val="center"/>
              <w:rPr>
                <w:sz w:val="22"/>
                <w:szCs w:val="20"/>
              </w:rPr>
            </w:pPr>
            <w:r>
              <w:rPr>
                <w:sz w:val="22"/>
                <w:szCs w:val="20"/>
              </w:rPr>
              <w:t xml:space="preserve">с. </w:t>
            </w:r>
            <w:proofErr w:type="spellStart"/>
            <w:r>
              <w:rPr>
                <w:sz w:val="22"/>
                <w:szCs w:val="20"/>
              </w:rPr>
              <w:t>Тулюшка</w:t>
            </w:r>
            <w:proofErr w:type="spellEnd"/>
            <w:r>
              <w:rPr>
                <w:sz w:val="22"/>
                <w:szCs w:val="20"/>
              </w:rPr>
              <w:t xml:space="preserve">, ул. Ленина, 29А </w:t>
            </w:r>
          </w:p>
        </w:tc>
        <w:tc>
          <w:tcPr>
            <w:tcW w:w="649" w:type="pct"/>
            <w:vAlign w:val="center"/>
          </w:tcPr>
          <w:p w14:paraId="004FEA22" w14:textId="77777777" w:rsidR="006764B1" w:rsidRDefault="00000000">
            <w:pPr>
              <w:pStyle w:val="1e"/>
              <w:spacing w:after="0"/>
              <w:jc w:val="center"/>
              <w:rPr>
                <w:sz w:val="22"/>
                <w:szCs w:val="20"/>
              </w:rPr>
            </w:pPr>
            <w:r>
              <w:rPr>
                <w:sz w:val="22"/>
                <w:szCs w:val="20"/>
              </w:rPr>
              <w:t>6</w:t>
            </w:r>
          </w:p>
        </w:tc>
        <w:tc>
          <w:tcPr>
            <w:tcW w:w="787" w:type="pct"/>
            <w:vAlign w:val="center"/>
          </w:tcPr>
          <w:p w14:paraId="14D5CC7B" w14:textId="77777777" w:rsidR="006764B1" w:rsidRDefault="00000000">
            <w:pPr>
              <w:pStyle w:val="1e"/>
              <w:spacing w:after="0"/>
              <w:jc w:val="center"/>
              <w:rPr>
                <w:sz w:val="22"/>
                <w:szCs w:val="20"/>
              </w:rPr>
            </w:pPr>
            <w:r>
              <w:rPr>
                <w:sz w:val="22"/>
                <w:szCs w:val="20"/>
              </w:rPr>
              <w:t>184</w:t>
            </w:r>
          </w:p>
        </w:tc>
        <w:tc>
          <w:tcPr>
            <w:tcW w:w="642" w:type="pct"/>
            <w:vAlign w:val="center"/>
          </w:tcPr>
          <w:p w14:paraId="69125204" w14:textId="77777777" w:rsidR="006764B1" w:rsidRDefault="00000000">
            <w:pPr>
              <w:pStyle w:val="1e"/>
              <w:spacing w:after="0"/>
              <w:jc w:val="center"/>
              <w:rPr>
                <w:sz w:val="22"/>
                <w:szCs w:val="20"/>
              </w:rPr>
            </w:pPr>
            <w:r>
              <w:rPr>
                <w:sz w:val="22"/>
                <w:szCs w:val="20"/>
              </w:rPr>
              <w:t>1963</w:t>
            </w:r>
          </w:p>
        </w:tc>
      </w:tr>
      <w:tr w:rsidR="006764B1" w14:paraId="728A8D95" w14:textId="77777777">
        <w:tc>
          <w:tcPr>
            <w:tcW w:w="228" w:type="pct"/>
            <w:vAlign w:val="center"/>
          </w:tcPr>
          <w:p w14:paraId="23AD6C50" w14:textId="77777777" w:rsidR="006764B1" w:rsidRDefault="00000000">
            <w:pPr>
              <w:pStyle w:val="1e"/>
              <w:spacing w:after="0"/>
              <w:jc w:val="center"/>
              <w:rPr>
                <w:sz w:val="22"/>
                <w:szCs w:val="20"/>
              </w:rPr>
            </w:pPr>
            <w:r>
              <w:rPr>
                <w:sz w:val="22"/>
                <w:szCs w:val="20"/>
              </w:rPr>
              <w:t>4</w:t>
            </w:r>
          </w:p>
        </w:tc>
        <w:tc>
          <w:tcPr>
            <w:tcW w:w="1343" w:type="pct"/>
            <w:vAlign w:val="center"/>
          </w:tcPr>
          <w:p w14:paraId="4F2108B6" w14:textId="77777777" w:rsidR="006764B1" w:rsidRDefault="00000000">
            <w:pPr>
              <w:pStyle w:val="1e"/>
              <w:spacing w:after="0"/>
              <w:jc w:val="left"/>
              <w:rPr>
                <w:sz w:val="22"/>
                <w:szCs w:val="20"/>
              </w:rPr>
            </w:pPr>
            <w:r>
              <w:rPr>
                <w:sz w:val="22"/>
                <w:szCs w:val="20"/>
              </w:rPr>
              <w:t>ФАП д. Широкие Кочки</w:t>
            </w:r>
          </w:p>
        </w:tc>
        <w:tc>
          <w:tcPr>
            <w:tcW w:w="1351" w:type="pct"/>
            <w:vAlign w:val="center"/>
          </w:tcPr>
          <w:p w14:paraId="41580B2E" w14:textId="77777777" w:rsidR="006764B1" w:rsidRDefault="00000000">
            <w:pPr>
              <w:pStyle w:val="1e"/>
              <w:spacing w:after="0"/>
              <w:jc w:val="center"/>
              <w:rPr>
                <w:smallCaps/>
                <w:sz w:val="22"/>
                <w:szCs w:val="20"/>
              </w:rPr>
            </w:pPr>
            <w:r>
              <w:rPr>
                <w:sz w:val="22"/>
                <w:szCs w:val="20"/>
              </w:rPr>
              <w:t xml:space="preserve">д. Широкие Кочки, ул. Ленина, 3А </w:t>
            </w:r>
          </w:p>
        </w:tc>
        <w:tc>
          <w:tcPr>
            <w:tcW w:w="649" w:type="pct"/>
            <w:vAlign w:val="center"/>
          </w:tcPr>
          <w:p w14:paraId="69B1AE1D" w14:textId="77777777" w:rsidR="006764B1" w:rsidRDefault="00000000">
            <w:pPr>
              <w:pStyle w:val="1e"/>
              <w:spacing w:after="0"/>
              <w:jc w:val="center"/>
              <w:rPr>
                <w:sz w:val="22"/>
                <w:szCs w:val="20"/>
              </w:rPr>
            </w:pPr>
            <w:r>
              <w:rPr>
                <w:sz w:val="22"/>
                <w:szCs w:val="20"/>
              </w:rPr>
              <w:t>6</w:t>
            </w:r>
          </w:p>
        </w:tc>
        <w:tc>
          <w:tcPr>
            <w:tcW w:w="787" w:type="pct"/>
            <w:vAlign w:val="center"/>
          </w:tcPr>
          <w:p w14:paraId="60717689" w14:textId="77777777" w:rsidR="006764B1" w:rsidRDefault="00000000">
            <w:pPr>
              <w:pStyle w:val="1e"/>
              <w:spacing w:after="0"/>
              <w:jc w:val="center"/>
              <w:rPr>
                <w:sz w:val="22"/>
                <w:szCs w:val="20"/>
              </w:rPr>
            </w:pPr>
            <w:r>
              <w:rPr>
                <w:sz w:val="22"/>
                <w:szCs w:val="20"/>
              </w:rPr>
              <w:t>45</w:t>
            </w:r>
          </w:p>
        </w:tc>
        <w:tc>
          <w:tcPr>
            <w:tcW w:w="642" w:type="pct"/>
            <w:vAlign w:val="center"/>
          </w:tcPr>
          <w:p w14:paraId="7BDD441A" w14:textId="77777777" w:rsidR="006764B1" w:rsidRDefault="00000000">
            <w:pPr>
              <w:pStyle w:val="1e"/>
              <w:spacing w:after="0"/>
              <w:jc w:val="center"/>
              <w:rPr>
                <w:sz w:val="22"/>
                <w:szCs w:val="20"/>
              </w:rPr>
            </w:pPr>
            <w:r>
              <w:rPr>
                <w:sz w:val="22"/>
                <w:szCs w:val="20"/>
              </w:rPr>
              <w:t>1936</w:t>
            </w:r>
          </w:p>
        </w:tc>
      </w:tr>
    </w:tbl>
    <w:p w14:paraId="48667BF3" w14:textId="77777777" w:rsidR="006764B1" w:rsidRDefault="00000000">
      <w:pPr>
        <w:pStyle w:val="1e"/>
        <w:spacing w:before="120" w:after="0"/>
        <w:ind w:firstLine="709"/>
      </w:pPr>
      <w:r>
        <w:t>Д. Широкие Кочки и уч. Малой обслуживаются также передвижными медицинским комплексами.</w:t>
      </w:r>
    </w:p>
    <w:p w14:paraId="1EADE5A2" w14:textId="77777777" w:rsidR="006764B1" w:rsidRDefault="006764B1">
      <w:pPr>
        <w:ind w:firstLine="709"/>
      </w:pPr>
    </w:p>
    <w:p w14:paraId="104F2EDA" w14:textId="77777777" w:rsidR="006764B1" w:rsidRDefault="00000000">
      <w:pPr>
        <w:pStyle w:val="1b"/>
        <w:spacing w:before="0"/>
        <w:ind w:right="0"/>
      </w:pPr>
      <w:r>
        <w:t>Проектные решения</w:t>
      </w:r>
    </w:p>
    <w:p w14:paraId="48C5211C" w14:textId="77777777" w:rsidR="006764B1" w:rsidRDefault="00000000">
      <w:pPr>
        <w:ind w:firstLine="709"/>
      </w:pPr>
      <w:r>
        <w:t>Объекты здравоохранения являются объектами регионального (областного) значения, вопросы их развития рассматриваются в схеме территориального планирования Иркутской области и региональных программах в соответствии с Федеральным законом от 06.10.2003 N 131-ФЗ «Об общих принципах организации местного самоуправления в Российской Федерации».</w:t>
      </w:r>
    </w:p>
    <w:p w14:paraId="4D9406B0" w14:textId="77777777" w:rsidR="006764B1" w:rsidRDefault="00000000">
      <w:pPr>
        <w:ind w:firstLine="709"/>
      </w:pPr>
      <w:r>
        <w:t>На территории Иркутской области действует региональная программа «Модернизация первичного звена здравоохранения» на 2021 – 2025 годы», утвержденная постановлением Правительства Иркутской области от 15 декабря 2020 года №1053-пп. Целями данной программы являются:</w:t>
      </w:r>
    </w:p>
    <w:p w14:paraId="42D16DC5" w14:textId="77777777" w:rsidR="006764B1" w:rsidRDefault="00000000">
      <w:pPr>
        <w:ind w:firstLine="709"/>
      </w:pPr>
      <w:r>
        <w:t>1.</w:t>
      </w:r>
      <w:r>
        <w:tab/>
        <w:t>обеспечение доступности и качества первичной медико-санитарной помощи и медицинской помощи, оказываемой в сельской местности, рабочих поселках, поселках городского типа и малых городах с численностью населения до 50 тыс. человек;</w:t>
      </w:r>
    </w:p>
    <w:p w14:paraId="776D049E" w14:textId="77777777" w:rsidR="006764B1" w:rsidRDefault="00000000">
      <w:pPr>
        <w:ind w:firstLine="709"/>
      </w:pPr>
      <w:r>
        <w:t>2.</w:t>
      </w:r>
      <w:r>
        <w:tab/>
        <w:t>обеспечение приоритета интересов пациента при оказании первичной медико-санитарной помощи;</w:t>
      </w:r>
    </w:p>
    <w:p w14:paraId="2C570A60" w14:textId="77777777" w:rsidR="006764B1" w:rsidRDefault="00000000">
      <w:pPr>
        <w:ind w:firstLine="709"/>
      </w:pPr>
      <w:r>
        <w:t>3.</w:t>
      </w:r>
      <w:r>
        <w:tab/>
        <w:t>обеспечение соблюдения прав граждан при оказании первичной медико-санитарной помощи и обеспечение связанных с этими правами государственных гарантий;</w:t>
      </w:r>
    </w:p>
    <w:p w14:paraId="2235CAC9" w14:textId="77777777" w:rsidR="006764B1" w:rsidRDefault="00000000">
      <w:pPr>
        <w:ind w:firstLine="709"/>
      </w:pPr>
      <w:r>
        <w:t>4.</w:t>
      </w:r>
      <w:r>
        <w:tab/>
        <w:t>обеспечение приоритета профилактики при оказании первичной медико-санитарной помощи.</w:t>
      </w:r>
    </w:p>
    <w:p w14:paraId="04B1468F" w14:textId="77777777" w:rsidR="006764B1" w:rsidRDefault="00000000">
      <w:pPr>
        <w:ind w:firstLine="709"/>
      </w:pPr>
      <w:r>
        <w:lastRenderedPageBreak/>
        <w:t xml:space="preserve">Схемой территориального планирования Иркутской области предусмотрено строительство новых фельдшерско-акушерских пунктов в с. </w:t>
      </w:r>
      <w:proofErr w:type="spellStart"/>
      <w:r>
        <w:t>Тулюшка</w:t>
      </w:r>
      <w:proofErr w:type="spellEnd"/>
      <w:r>
        <w:t xml:space="preserve"> (20 посещений в смену), д. Широкие Кочки (30 посещений в смену), уч. Малой (20 посещений в смену) на первую очередь (2025 год), а также в п. Майский (20 посещений в смену) на расчетный срок (2035 год).</w:t>
      </w:r>
    </w:p>
    <w:p w14:paraId="1FEC7EA5" w14:textId="77777777" w:rsidR="006764B1" w:rsidRDefault="00000000">
      <w:pPr>
        <w:pStyle w:val="3"/>
        <w:numPr>
          <w:ilvl w:val="0"/>
          <w:numId w:val="0"/>
        </w:numPr>
        <w:ind w:firstLine="708"/>
        <w:rPr>
          <w:szCs w:val="28"/>
        </w:rPr>
      </w:pPr>
      <w:bookmarkStart w:id="75" w:name="_Toc87787806"/>
      <w:bookmarkStart w:id="76" w:name="_Toc121856929"/>
      <w:r>
        <w:rPr>
          <w:szCs w:val="28"/>
        </w:rPr>
        <w:t>7.4. Объекты физической культуры и массового спорта</w:t>
      </w:r>
      <w:bookmarkEnd w:id="75"/>
      <w:bookmarkEnd w:id="76"/>
    </w:p>
    <w:p w14:paraId="4EC3373D" w14:textId="77777777" w:rsidR="006764B1" w:rsidRDefault="00000000">
      <w:pPr>
        <w:pStyle w:val="1b"/>
        <w:spacing w:before="0"/>
        <w:ind w:right="0"/>
      </w:pPr>
      <w:r>
        <w:t>Существующее состояние</w:t>
      </w:r>
    </w:p>
    <w:p w14:paraId="322AFAF3" w14:textId="77777777" w:rsidR="006764B1" w:rsidRDefault="00000000">
      <w:pPr>
        <w:pStyle w:val="1e"/>
        <w:spacing w:after="0"/>
        <w:ind w:firstLine="709"/>
      </w:pPr>
      <w:r>
        <w:t xml:space="preserve">В границах </w:t>
      </w:r>
      <w:proofErr w:type="spellStart"/>
      <w:r>
        <w:t>Тулюшского</w:t>
      </w:r>
      <w:proofErr w:type="spellEnd"/>
      <w:r>
        <w:t xml:space="preserve"> муниципального образования имеется сеть спортивных учреждений, которая состоит из одного спортивного зала, одного тренажёрного зала, двух хоккейных кортов и стадиона. Один хоккейный корт принадлежит </w:t>
      </w:r>
      <w:proofErr w:type="spellStart"/>
      <w:r>
        <w:t>Тулюшкинскому</w:t>
      </w:r>
      <w:proofErr w:type="spellEnd"/>
      <w:r>
        <w:t xml:space="preserve"> ПНДИ, второй в конце 2010 года построен Администрацией </w:t>
      </w:r>
      <w:proofErr w:type="spellStart"/>
      <w:r>
        <w:t>Тулюшского</w:t>
      </w:r>
      <w:proofErr w:type="spellEnd"/>
      <w:r>
        <w:t xml:space="preserve"> сельского поселения. </w:t>
      </w:r>
    </w:p>
    <w:p w14:paraId="35EA034F" w14:textId="77777777" w:rsidR="006764B1" w:rsidRDefault="00000000">
      <w:pPr>
        <w:pStyle w:val="1e"/>
        <w:spacing w:after="120"/>
        <w:ind w:firstLine="709"/>
      </w:pPr>
      <w:r>
        <w:t>Более подробная характеристика спортивных объектов представлена в таблице 7.4.1.</w:t>
      </w:r>
    </w:p>
    <w:p w14:paraId="6D8DCF07" w14:textId="77777777" w:rsidR="006764B1" w:rsidRDefault="00000000">
      <w:pPr>
        <w:pStyle w:val="1e"/>
        <w:spacing w:before="120" w:after="0"/>
        <w:jc w:val="right"/>
        <w:rPr>
          <w:rFonts w:eastAsia="Times New Roman" w:cs="Times New Roman"/>
          <w:i/>
          <w:iCs/>
          <w:szCs w:val="24"/>
          <w:lang w:eastAsia="ru-RU"/>
        </w:rPr>
      </w:pPr>
      <w:r>
        <w:rPr>
          <w:rFonts w:eastAsia="Times New Roman" w:cs="Times New Roman"/>
          <w:i/>
          <w:iCs/>
          <w:szCs w:val="24"/>
          <w:lang w:eastAsia="ru-RU"/>
        </w:rPr>
        <w:t>Таблица 7.4.1</w:t>
      </w:r>
    </w:p>
    <w:p w14:paraId="744C3DDF" w14:textId="77777777" w:rsidR="006764B1" w:rsidRDefault="00000000">
      <w:pPr>
        <w:pStyle w:val="1e"/>
        <w:spacing w:after="0"/>
        <w:jc w:val="center"/>
        <w:rPr>
          <w:rFonts w:eastAsia="Times New Roman" w:cs="Times New Roman"/>
          <w:szCs w:val="24"/>
          <w:lang w:eastAsia="ru-RU"/>
        </w:rPr>
      </w:pPr>
      <w:r>
        <w:rPr>
          <w:rFonts w:eastAsia="Times New Roman" w:cs="Times New Roman"/>
          <w:szCs w:val="24"/>
          <w:lang w:eastAsia="ru-RU"/>
        </w:rPr>
        <w:t xml:space="preserve">Объекты физической культуры и спорта </w:t>
      </w:r>
      <w:proofErr w:type="spellStart"/>
      <w:r>
        <w:rPr>
          <w:rFonts w:eastAsia="Times New Roman" w:cs="Times New Roman"/>
          <w:szCs w:val="24"/>
          <w:lang w:eastAsia="ru-RU"/>
        </w:rPr>
        <w:t>Тулюшского</w:t>
      </w:r>
      <w:proofErr w:type="spellEnd"/>
      <w:r>
        <w:rPr>
          <w:rFonts w:eastAsia="Times New Roman" w:cs="Times New Roman"/>
          <w:szCs w:val="24"/>
          <w:lang w:eastAsia="ru-RU"/>
        </w:rPr>
        <w:t xml:space="preserve"> муниципального образования</w:t>
      </w:r>
    </w:p>
    <w:tbl>
      <w:tblPr>
        <w:tblStyle w:val="affffc"/>
        <w:tblW w:w="5000" w:type="pct"/>
        <w:tblLook w:val="04A0" w:firstRow="1" w:lastRow="0" w:firstColumn="1" w:lastColumn="0" w:noHBand="0" w:noVBand="1"/>
      </w:tblPr>
      <w:tblGrid>
        <w:gridCol w:w="567"/>
        <w:gridCol w:w="2498"/>
        <w:gridCol w:w="4142"/>
        <w:gridCol w:w="2364"/>
      </w:tblGrid>
      <w:tr w:rsidR="006764B1" w14:paraId="582C72D9" w14:textId="77777777">
        <w:tc>
          <w:tcPr>
            <w:tcW w:w="296" w:type="pct"/>
            <w:vAlign w:val="center"/>
          </w:tcPr>
          <w:p w14:paraId="2BEE7771" w14:textId="77777777" w:rsidR="006764B1" w:rsidRDefault="00000000">
            <w:pPr>
              <w:pStyle w:val="1e"/>
              <w:spacing w:after="0"/>
              <w:jc w:val="center"/>
              <w:rPr>
                <w:sz w:val="22"/>
              </w:rPr>
            </w:pPr>
            <w:r>
              <w:rPr>
                <w:sz w:val="22"/>
              </w:rPr>
              <w:t>№</w:t>
            </w:r>
          </w:p>
        </w:tc>
        <w:tc>
          <w:tcPr>
            <w:tcW w:w="1305" w:type="pct"/>
            <w:vAlign w:val="center"/>
          </w:tcPr>
          <w:p w14:paraId="76690563" w14:textId="77777777" w:rsidR="006764B1" w:rsidRDefault="00000000">
            <w:pPr>
              <w:pStyle w:val="1e"/>
              <w:spacing w:after="0"/>
              <w:jc w:val="center"/>
              <w:rPr>
                <w:sz w:val="22"/>
              </w:rPr>
            </w:pPr>
            <w:r>
              <w:rPr>
                <w:sz w:val="22"/>
              </w:rPr>
              <w:t>Название</w:t>
            </w:r>
          </w:p>
        </w:tc>
        <w:tc>
          <w:tcPr>
            <w:tcW w:w="2164" w:type="pct"/>
            <w:vAlign w:val="center"/>
          </w:tcPr>
          <w:p w14:paraId="360090EA" w14:textId="77777777" w:rsidR="006764B1" w:rsidRDefault="00000000">
            <w:pPr>
              <w:pStyle w:val="1e"/>
              <w:spacing w:after="0"/>
              <w:jc w:val="center"/>
              <w:rPr>
                <w:sz w:val="22"/>
              </w:rPr>
            </w:pPr>
            <w:r>
              <w:rPr>
                <w:sz w:val="22"/>
              </w:rPr>
              <w:t>Адрес</w:t>
            </w:r>
          </w:p>
        </w:tc>
        <w:tc>
          <w:tcPr>
            <w:tcW w:w="1235" w:type="pct"/>
            <w:vAlign w:val="center"/>
          </w:tcPr>
          <w:p w14:paraId="4EC434DA" w14:textId="77777777" w:rsidR="006764B1" w:rsidRDefault="00000000">
            <w:pPr>
              <w:pStyle w:val="1e"/>
              <w:spacing w:after="0"/>
              <w:jc w:val="center"/>
              <w:rPr>
                <w:sz w:val="22"/>
              </w:rPr>
            </w:pPr>
            <w:r>
              <w:rPr>
                <w:sz w:val="22"/>
              </w:rPr>
              <w:t>Вместимость</w:t>
            </w:r>
          </w:p>
        </w:tc>
      </w:tr>
      <w:tr w:rsidR="006764B1" w14:paraId="550E0B3B" w14:textId="77777777">
        <w:tc>
          <w:tcPr>
            <w:tcW w:w="296" w:type="pct"/>
            <w:vAlign w:val="center"/>
          </w:tcPr>
          <w:p w14:paraId="3C3EDF00" w14:textId="77777777" w:rsidR="006764B1" w:rsidRDefault="00000000">
            <w:pPr>
              <w:pStyle w:val="1e"/>
              <w:spacing w:after="0"/>
              <w:jc w:val="center"/>
              <w:rPr>
                <w:sz w:val="22"/>
              </w:rPr>
            </w:pPr>
            <w:r>
              <w:rPr>
                <w:sz w:val="22"/>
              </w:rPr>
              <w:t>1</w:t>
            </w:r>
          </w:p>
        </w:tc>
        <w:tc>
          <w:tcPr>
            <w:tcW w:w="1305" w:type="pct"/>
            <w:vAlign w:val="center"/>
          </w:tcPr>
          <w:p w14:paraId="52FDD99E" w14:textId="77777777" w:rsidR="006764B1" w:rsidRDefault="00000000">
            <w:pPr>
              <w:pStyle w:val="1e"/>
              <w:spacing w:after="0"/>
              <w:jc w:val="left"/>
              <w:rPr>
                <w:sz w:val="22"/>
              </w:rPr>
            </w:pPr>
            <w:r>
              <w:rPr>
                <w:sz w:val="22"/>
              </w:rPr>
              <w:t>Спортивный зал школы</w:t>
            </w:r>
          </w:p>
        </w:tc>
        <w:tc>
          <w:tcPr>
            <w:tcW w:w="2164" w:type="pct"/>
            <w:vAlign w:val="center"/>
          </w:tcPr>
          <w:p w14:paraId="6F925B56" w14:textId="77777777" w:rsidR="006764B1" w:rsidRDefault="00000000">
            <w:pPr>
              <w:pStyle w:val="1e"/>
              <w:spacing w:after="0"/>
              <w:jc w:val="center"/>
              <w:rPr>
                <w:sz w:val="22"/>
              </w:rPr>
            </w:pPr>
            <w:r>
              <w:rPr>
                <w:sz w:val="22"/>
              </w:rPr>
              <w:t xml:space="preserve">п. </w:t>
            </w:r>
            <w:proofErr w:type="spellStart"/>
            <w:r>
              <w:rPr>
                <w:sz w:val="22"/>
              </w:rPr>
              <w:t>ж.д</w:t>
            </w:r>
            <w:proofErr w:type="spellEnd"/>
            <w:r>
              <w:rPr>
                <w:sz w:val="22"/>
              </w:rPr>
              <w:t>. ст. </w:t>
            </w:r>
            <w:proofErr w:type="spellStart"/>
            <w:r>
              <w:rPr>
                <w:sz w:val="22"/>
              </w:rPr>
              <w:t>Тулюшка</w:t>
            </w:r>
            <w:proofErr w:type="spellEnd"/>
            <w:r>
              <w:rPr>
                <w:sz w:val="22"/>
              </w:rPr>
              <w:t>, ул. Свердлова, 1</w:t>
            </w:r>
          </w:p>
        </w:tc>
        <w:tc>
          <w:tcPr>
            <w:tcW w:w="1235" w:type="pct"/>
            <w:vAlign w:val="center"/>
          </w:tcPr>
          <w:p w14:paraId="5CC6E362" w14:textId="77777777" w:rsidR="006764B1" w:rsidRDefault="00000000">
            <w:pPr>
              <w:pStyle w:val="1e"/>
              <w:spacing w:after="0"/>
              <w:jc w:val="center"/>
              <w:rPr>
                <w:sz w:val="22"/>
              </w:rPr>
            </w:pPr>
            <w:r>
              <w:rPr>
                <w:sz w:val="22"/>
              </w:rPr>
              <w:t>25</w:t>
            </w:r>
          </w:p>
        </w:tc>
      </w:tr>
      <w:tr w:rsidR="006764B1" w14:paraId="1AF8FC39" w14:textId="77777777">
        <w:tc>
          <w:tcPr>
            <w:tcW w:w="296" w:type="pct"/>
            <w:vAlign w:val="center"/>
          </w:tcPr>
          <w:p w14:paraId="16D1AE1A" w14:textId="77777777" w:rsidR="006764B1" w:rsidRDefault="00000000">
            <w:pPr>
              <w:pStyle w:val="1e"/>
              <w:spacing w:after="0"/>
              <w:jc w:val="center"/>
              <w:rPr>
                <w:sz w:val="22"/>
              </w:rPr>
            </w:pPr>
            <w:r>
              <w:rPr>
                <w:sz w:val="22"/>
              </w:rPr>
              <w:t>2</w:t>
            </w:r>
          </w:p>
        </w:tc>
        <w:tc>
          <w:tcPr>
            <w:tcW w:w="1305" w:type="pct"/>
            <w:vAlign w:val="center"/>
          </w:tcPr>
          <w:p w14:paraId="0510E2DB" w14:textId="77777777" w:rsidR="006764B1" w:rsidRDefault="00000000">
            <w:pPr>
              <w:pStyle w:val="1e"/>
              <w:spacing w:after="0"/>
              <w:jc w:val="left"/>
              <w:rPr>
                <w:sz w:val="22"/>
              </w:rPr>
            </w:pPr>
            <w:r>
              <w:rPr>
                <w:sz w:val="22"/>
              </w:rPr>
              <w:t>Стадион школы</w:t>
            </w:r>
          </w:p>
        </w:tc>
        <w:tc>
          <w:tcPr>
            <w:tcW w:w="2164" w:type="pct"/>
            <w:vAlign w:val="center"/>
          </w:tcPr>
          <w:p w14:paraId="73DBA301" w14:textId="77777777" w:rsidR="006764B1" w:rsidRDefault="00000000">
            <w:pPr>
              <w:pStyle w:val="1e"/>
              <w:spacing w:after="0"/>
              <w:jc w:val="center"/>
              <w:rPr>
                <w:sz w:val="22"/>
              </w:rPr>
            </w:pPr>
            <w:r>
              <w:rPr>
                <w:sz w:val="22"/>
              </w:rPr>
              <w:t xml:space="preserve">п. </w:t>
            </w:r>
            <w:proofErr w:type="spellStart"/>
            <w:r>
              <w:rPr>
                <w:sz w:val="22"/>
              </w:rPr>
              <w:t>ж.д</w:t>
            </w:r>
            <w:proofErr w:type="spellEnd"/>
            <w:r>
              <w:rPr>
                <w:sz w:val="22"/>
              </w:rPr>
              <w:t xml:space="preserve">. ст. </w:t>
            </w:r>
            <w:proofErr w:type="spellStart"/>
            <w:r>
              <w:rPr>
                <w:sz w:val="22"/>
              </w:rPr>
              <w:t>Тулюшка</w:t>
            </w:r>
            <w:proofErr w:type="spellEnd"/>
            <w:r>
              <w:rPr>
                <w:sz w:val="22"/>
              </w:rPr>
              <w:t>, ул. Свердлова, 1</w:t>
            </w:r>
          </w:p>
        </w:tc>
        <w:tc>
          <w:tcPr>
            <w:tcW w:w="1235" w:type="pct"/>
            <w:vAlign w:val="center"/>
          </w:tcPr>
          <w:p w14:paraId="4C094716" w14:textId="77777777" w:rsidR="006764B1" w:rsidRDefault="00000000">
            <w:pPr>
              <w:pStyle w:val="1e"/>
              <w:spacing w:after="0"/>
              <w:jc w:val="center"/>
              <w:rPr>
                <w:sz w:val="22"/>
              </w:rPr>
            </w:pPr>
            <w:r>
              <w:rPr>
                <w:sz w:val="22"/>
              </w:rPr>
              <w:t>30</w:t>
            </w:r>
          </w:p>
        </w:tc>
      </w:tr>
      <w:tr w:rsidR="006764B1" w14:paraId="692D0FF9" w14:textId="77777777">
        <w:tc>
          <w:tcPr>
            <w:tcW w:w="296" w:type="pct"/>
            <w:vAlign w:val="center"/>
          </w:tcPr>
          <w:p w14:paraId="5CF0D964" w14:textId="77777777" w:rsidR="006764B1" w:rsidRDefault="00000000">
            <w:pPr>
              <w:pStyle w:val="1e"/>
              <w:spacing w:after="0"/>
              <w:jc w:val="center"/>
              <w:rPr>
                <w:sz w:val="22"/>
              </w:rPr>
            </w:pPr>
            <w:r>
              <w:rPr>
                <w:sz w:val="22"/>
              </w:rPr>
              <w:t>3</w:t>
            </w:r>
          </w:p>
        </w:tc>
        <w:tc>
          <w:tcPr>
            <w:tcW w:w="1305" w:type="pct"/>
            <w:vAlign w:val="center"/>
          </w:tcPr>
          <w:p w14:paraId="1ED0C47F" w14:textId="77777777" w:rsidR="006764B1" w:rsidRDefault="00000000">
            <w:pPr>
              <w:pStyle w:val="1e"/>
              <w:spacing w:after="0"/>
              <w:jc w:val="left"/>
              <w:rPr>
                <w:sz w:val="22"/>
              </w:rPr>
            </w:pPr>
            <w:r>
              <w:rPr>
                <w:sz w:val="22"/>
              </w:rPr>
              <w:t>Тренажерный зал ПНДИ</w:t>
            </w:r>
          </w:p>
        </w:tc>
        <w:tc>
          <w:tcPr>
            <w:tcW w:w="2164" w:type="pct"/>
            <w:vAlign w:val="center"/>
          </w:tcPr>
          <w:p w14:paraId="4A0EF695" w14:textId="77777777" w:rsidR="006764B1" w:rsidRDefault="00000000">
            <w:pPr>
              <w:pStyle w:val="1e"/>
              <w:spacing w:after="0"/>
              <w:jc w:val="center"/>
              <w:rPr>
                <w:sz w:val="22"/>
              </w:rPr>
            </w:pPr>
            <w:r>
              <w:rPr>
                <w:sz w:val="22"/>
              </w:rPr>
              <w:t xml:space="preserve">п. </w:t>
            </w:r>
            <w:proofErr w:type="spellStart"/>
            <w:r>
              <w:rPr>
                <w:sz w:val="22"/>
              </w:rPr>
              <w:t>ж.д</w:t>
            </w:r>
            <w:proofErr w:type="spellEnd"/>
            <w:r>
              <w:rPr>
                <w:sz w:val="22"/>
              </w:rPr>
              <w:t xml:space="preserve">. ст. </w:t>
            </w:r>
            <w:proofErr w:type="spellStart"/>
            <w:r>
              <w:rPr>
                <w:sz w:val="22"/>
              </w:rPr>
              <w:t>Тулюшка</w:t>
            </w:r>
            <w:proofErr w:type="spellEnd"/>
          </w:p>
        </w:tc>
        <w:tc>
          <w:tcPr>
            <w:tcW w:w="1235" w:type="pct"/>
            <w:vAlign w:val="center"/>
          </w:tcPr>
          <w:p w14:paraId="3B167FAE" w14:textId="77777777" w:rsidR="006764B1" w:rsidRDefault="00000000">
            <w:pPr>
              <w:pStyle w:val="1e"/>
              <w:spacing w:after="0"/>
              <w:jc w:val="center"/>
              <w:rPr>
                <w:sz w:val="22"/>
              </w:rPr>
            </w:pPr>
            <w:r>
              <w:rPr>
                <w:sz w:val="22"/>
              </w:rPr>
              <w:t>15</w:t>
            </w:r>
          </w:p>
        </w:tc>
      </w:tr>
      <w:tr w:rsidR="006764B1" w14:paraId="430AA62A" w14:textId="77777777">
        <w:tc>
          <w:tcPr>
            <w:tcW w:w="296" w:type="pct"/>
            <w:vAlign w:val="center"/>
          </w:tcPr>
          <w:p w14:paraId="00CAB487" w14:textId="77777777" w:rsidR="006764B1" w:rsidRDefault="00000000">
            <w:pPr>
              <w:pStyle w:val="1e"/>
              <w:spacing w:after="0"/>
              <w:jc w:val="center"/>
              <w:rPr>
                <w:sz w:val="22"/>
              </w:rPr>
            </w:pPr>
            <w:r>
              <w:rPr>
                <w:sz w:val="22"/>
              </w:rPr>
              <w:t>4</w:t>
            </w:r>
          </w:p>
        </w:tc>
        <w:tc>
          <w:tcPr>
            <w:tcW w:w="1305" w:type="pct"/>
            <w:vAlign w:val="center"/>
          </w:tcPr>
          <w:p w14:paraId="7B7C5630" w14:textId="77777777" w:rsidR="006764B1" w:rsidRDefault="00000000">
            <w:pPr>
              <w:pStyle w:val="1e"/>
              <w:spacing w:after="0"/>
              <w:jc w:val="left"/>
              <w:rPr>
                <w:sz w:val="22"/>
              </w:rPr>
            </w:pPr>
            <w:r>
              <w:rPr>
                <w:sz w:val="22"/>
              </w:rPr>
              <w:t>Хоккейный корт ПНДИ</w:t>
            </w:r>
          </w:p>
        </w:tc>
        <w:tc>
          <w:tcPr>
            <w:tcW w:w="2164" w:type="pct"/>
            <w:vAlign w:val="center"/>
          </w:tcPr>
          <w:p w14:paraId="6C0363A6" w14:textId="77777777" w:rsidR="006764B1" w:rsidRDefault="00000000">
            <w:pPr>
              <w:pStyle w:val="1e"/>
              <w:spacing w:after="0"/>
              <w:jc w:val="center"/>
              <w:rPr>
                <w:sz w:val="22"/>
              </w:rPr>
            </w:pPr>
            <w:r>
              <w:rPr>
                <w:sz w:val="22"/>
              </w:rPr>
              <w:t xml:space="preserve">п. </w:t>
            </w:r>
            <w:proofErr w:type="spellStart"/>
            <w:r>
              <w:rPr>
                <w:sz w:val="22"/>
              </w:rPr>
              <w:t>ж.д</w:t>
            </w:r>
            <w:proofErr w:type="spellEnd"/>
            <w:r>
              <w:rPr>
                <w:sz w:val="22"/>
              </w:rPr>
              <w:t xml:space="preserve">. ст. </w:t>
            </w:r>
            <w:proofErr w:type="spellStart"/>
            <w:r>
              <w:rPr>
                <w:sz w:val="22"/>
              </w:rPr>
              <w:t>Тулюшка</w:t>
            </w:r>
            <w:proofErr w:type="spellEnd"/>
          </w:p>
        </w:tc>
        <w:tc>
          <w:tcPr>
            <w:tcW w:w="1235" w:type="pct"/>
            <w:vAlign w:val="center"/>
          </w:tcPr>
          <w:p w14:paraId="5912D88E" w14:textId="77777777" w:rsidR="006764B1" w:rsidRDefault="00000000">
            <w:pPr>
              <w:pStyle w:val="1e"/>
              <w:spacing w:after="0"/>
              <w:jc w:val="center"/>
              <w:rPr>
                <w:sz w:val="22"/>
              </w:rPr>
            </w:pPr>
            <w:r>
              <w:rPr>
                <w:sz w:val="22"/>
              </w:rPr>
              <w:t>20</w:t>
            </w:r>
          </w:p>
        </w:tc>
      </w:tr>
      <w:tr w:rsidR="006764B1" w14:paraId="3FD67903" w14:textId="77777777">
        <w:tc>
          <w:tcPr>
            <w:tcW w:w="296" w:type="pct"/>
            <w:vAlign w:val="center"/>
          </w:tcPr>
          <w:p w14:paraId="0A95664A" w14:textId="77777777" w:rsidR="006764B1" w:rsidRDefault="00000000">
            <w:pPr>
              <w:pStyle w:val="1e"/>
              <w:spacing w:after="0"/>
              <w:jc w:val="center"/>
              <w:rPr>
                <w:sz w:val="22"/>
              </w:rPr>
            </w:pPr>
            <w:r>
              <w:rPr>
                <w:sz w:val="22"/>
              </w:rPr>
              <w:t>5</w:t>
            </w:r>
          </w:p>
        </w:tc>
        <w:tc>
          <w:tcPr>
            <w:tcW w:w="1305" w:type="pct"/>
            <w:vAlign w:val="center"/>
          </w:tcPr>
          <w:p w14:paraId="2081CDDF" w14:textId="77777777" w:rsidR="006764B1" w:rsidRDefault="00000000">
            <w:pPr>
              <w:pStyle w:val="1e"/>
              <w:spacing w:after="0"/>
              <w:jc w:val="left"/>
              <w:rPr>
                <w:sz w:val="22"/>
              </w:rPr>
            </w:pPr>
            <w:r>
              <w:rPr>
                <w:sz w:val="22"/>
              </w:rPr>
              <w:t>Хоккейный корт поселения</w:t>
            </w:r>
          </w:p>
        </w:tc>
        <w:tc>
          <w:tcPr>
            <w:tcW w:w="2164" w:type="pct"/>
            <w:vAlign w:val="center"/>
          </w:tcPr>
          <w:p w14:paraId="2EC3A533" w14:textId="77777777" w:rsidR="006764B1" w:rsidRDefault="00000000">
            <w:pPr>
              <w:pStyle w:val="1e"/>
              <w:spacing w:after="0"/>
              <w:jc w:val="center"/>
              <w:rPr>
                <w:sz w:val="22"/>
              </w:rPr>
            </w:pPr>
            <w:r>
              <w:rPr>
                <w:sz w:val="22"/>
              </w:rPr>
              <w:t xml:space="preserve">п. </w:t>
            </w:r>
            <w:proofErr w:type="spellStart"/>
            <w:r>
              <w:rPr>
                <w:sz w:val="22"/>
              </w:rPr>
              <w:t>ж.д</w:t>
            </w:r>
            <w:proofErr w:type="spellEnd"/>
            <w:r>
              <w:rPr>
                <w:sz w:val="22"/>
              </w:rPr>
              <w:t xml:space="preserve">. ст. </w:t>
            </w:r>
            <w:proofErr w:type="spellStart"/>
            <w:r>
              <w:rPr>
                <w:sz w:val="22"/>
              </w:rPr>
              <w:t>Тулюшка</w:t>
            </w:r>
            <w:proofErr w:type="spellEnd"/>
          </w:p>
        </w:tc>
        <w:tc>
          <w:tcPr>
            <w:tcW w:w="1235" w:type="pct"/>
            <w:vAlign w:val="center"/>
          </w:tcPr>
          <w:p w14:paraId="22A5706B" w14:textId="77777777" w:rsidR="006764B1" w:rsidRDefault="00000000">
            <w:pPr>
              <w:pStyle w:val="1e"/>
              <w:spacing w:after="0"/>
              <w:jc w:val="center"/>
              <w:rPr>
                <w:sz w:val="22"/>
              </w:rPr>
            </w:pPr>
            <w:r>
              <w:rPr>
                <w:sz w:val="22"/>
              </w:rPr>
              <w:t>20</w:t>
            </w:r>
          </w:p>
        </w:tc>
      </w:tr>
    </w:tbl>
    <w:p w14:paraId="21ED2E26" w14:textId="77777777" w:rsidR="006764B1" w:rsidRDefault="006764B1">
      <w:pPr>
        <w:ind w:firstLine="709"/>
      </w:pPr>
    </w:p>
    <w:p w14:paraId="23103B47" w14:textId="77777777" w:rsidR="006764B1" w:rsidRDefault="00000000">
      <w:pPr>
        <w:pStyle w:val="1b"/>
        <w:spacing w:before="0"/>
        <w:ind w:right="0"/>
      </w:pPr>
      <w:r>
        <w:t>Проектные решения</w:t>
      </w:r>
    </w:p>
    <w:p w14:paraId="40BED39B" w14:textId="77777777" w:rsidR="006764B1" w:rsidRDefault="00000000">
      <w:pPr>
        <w:pStyle w:val="1e"/>
        <w:ind w:firstLine="708"/>
      </w:pPr>
      <w:bookmarkStart w:id="77" w:name="_Toc87787807"/>
      <w:bookmarkStart w:id="78" w:name="_Toc121856930"/>
      <w:r>
        <w:t xml:space="preserve">В соответствии с </w:t>
      </w:r>
      <w:hyperlink r:id="rId12" w:tooltip="https://www.consultant.ru/document/cons_doc_LAW_44571/" w:history="1">
        <w:r>
          <w:t>Федеральным законом от 06.10.2003 N 131-ФЗ «Об общих принципах организации местного самоуправления в Российской Федерации»</w:t>
        </w:r>
      </w:hyperlink>
      <w:r>
        <w:t xml:space="preserve"> к вопросам местного значения сельского поселения относится </w:t>
      </w:r>
      <w:hyperlink r:id="rId13" w:anchor="dst100038" w:tooltip="https://www.consultant.ru/document/cons_doc_LAW_353981/b5d793692cc0da14b3a3b6e63683f761e9731338/#dst100038" w:history="1">
        <w:r>
          <w:t>обеспечение условий</w:t>
        </w:r>
      </w:hyperlink>
      <w:r>
        <w:t xml:space="preserve">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 Согласно местным нормативам градостроительного проектирования в </w:t>
      </w:r>
      <w:proofErr w:type="spellStart"/>
      <w:r>
        <w:t>Тулюшском</w:t>
      </w:r>
      <w:proofErr w:type="spellEnd"/>
      <w:r>
        <w:t xml:space="preserve"> муниципальном образовании необходимо наличие 3 открытых спортивных площадок, стадиона и спортивного комплекса. Предлагается строительство спортивной площадки в п. Майский.</w:t>
      </w:r>
    </w:p>
    <w:p w14:paraId="73C8BFB7" w14:textId="77777777" w:rsidR="006764B1" w:rsidRDefault="00000000">
      <w:pPr>
        <w:pStyle w:val="3"/>
        <w:numPr>
          <w:ilvl w:val="0"/>
          <w:numId w:val="0"/>
        </w:numPr>
        <w:ind w:firstLine="708"/>
        <w:rPr>
          <w:szCs w:val="28"/>
        </w:rPr>
      </w:pPr>
      <w:r>
        <w:rPr>
          <w:szCs w:val="28"/>
        </w:rPr>
        <w:t>7.5. Объекты культуры и досуга</w:t>
      </w:r>
      <w:bookmarkEnd w:id="77"/>
      <w:bookmarkEnd w:id="78"/>
    </w:p>
    <w:p w14:paraId="776FCA96" w14:textId="77777777" w:rsidR="006764B1" w:rsidRDefault="00000000">
      <w:pPr>
        <w:pStyle w:val="1b"/>
        <w:spacing w:before="0"/>
        <w:ind w:right="0"/>
      </w:pPr>
      <w:r>
        <w:t>Существующее состояние</w:t>
      </w:r>
    </w:p>
    <w:p w14:paraId="16BBC71E" w14:textId="77777777" w:rsidR="006764B1" w:rsidRDefault="00000000">
      <w:pPr>
        <w:rPr>
          <w:rFonts w:eastAsia="Times New Roman"/>
        </w:rPr>
      </w:pPr>
      <w:r>
        <w:rPr>
          <w:rFonts w:eastAsia="Times New Roman"/>
        </w:rPr>
        <w:t xml:space="preserve">Предоставление услуг в сфере культуры на территории </w:t>
      </w:r>
      <w:proofErr w:type="spellStart"/>
      <w:r>
        <w:rPr>
          <w:rFonts w:eastAsia="Times New Roman"/>
        </w:rPr>
        <w:t>Тулюшского</w:t>
      </w:r>
      <w:proofErr w:type="spellEnd"/>
      <w:r>
        <w:rPr>
          <w:rFonts w:eastAsia="Times New Roman"/>
        </w:rPr>
        <w:t xml:space="preserve"> муниципального образования оказывает Муниципальное казенное учреждение культуры «</w:t>
      </w:r>
      <w:proofErr w:type="spellStart"/>
      <w:r>
        <w:rPr>
          <w:rFonts w:eastAsia="Times New Roman"/>
        </w:rPr>
        <w:t>Тулюшский</w:t>
      </w:r>
      <w:proofErr w:type="spellEnd"/>
      <w:r>
        <w:rPr>
          <w:rFonts w:eastAsia="Times New Roman"/>
        </w:rPr>
        <w:t xml:space="preserve"> культурно-досуговый центр» по следующим адресам:</w:t>
      </w:r>
    </w:p>
    <w:p w14:paraId="3CD28FA8" w14:textId="77777777" w:rsidR="006764B1" w:rsidRDefault="00000000">
      <w:pPr>
        <w:pStyle w:val="afff6"/>
        <w:numPr>
          <w:ilvl w:val="0"/>
          <w:numId w:val="13"/>
        </w:numPr>
        <w:spacing w:line="259" w:lineRule="auto"/>
        <w:rPr>
          <w:rFonts w:eastAsia="Times New Roman"/>
        </w:rPr>
      </w:pPr>
      <w:r>
        <w:rPr>
          <w:rFonts w:eastAsia="Times New Roman"/>
        </w:rPr>
        <w:t xml:space="preserve">Дом культуры станции </w:t>
      </w:r>
      <w:proofErr w:type="spellStart"/>
      <w:r>
        <w:rPr>
          <w:rFonts w:eastAsia="Times New Roman"/>
        </w:rPr>
        <w:t>Тулюшка</w:t>
      </w:r>
      <w:proofErr w:type="spellEnd"/>
      <w:r>
        <w:rPr>
          <w:rFonts w:eastAsia="Times New Roman"/>
        </w:rPr>
        <w:t xml:space="preserve"> – п. </w:t>
      </w:r>
      <w:proofErr w:type="spellStart"/>
      <w:r>
        <w:rPr>
          <w:rFonts w:eastAsia="Times New Roman"/>
        </w:rPr>
        <w:t>ж.д</w:t>
      </w:r>
      <w:proofErr w:type="spellEnd"/>
      <w:r>
        <w:rPr>
          <w:rFonts w:eastAsia="Times New Roman"/>
        </w:rPr>
        <w:t xml:space="preserve">. ст. </w:t>
      </w:r>
      <w:proofErr w:type="spellStart"/>
      <w:r>
        <w:rPr>
          <w:rFonts w:eastAsia="Times New Roman"/>
        </w:rPr>
        <w:t>Тулюшка</w:t>
      </w:r>
      <w:proofErr w:type="spellEnd"/>
      <w:r>
        <w:rPr>
          <w:rFonts w:eastAsia="Times New Roman"/>
        </w:rPr>
        <w:t>, ул. Мира, д. 9;</w:t>
      </w:r>
    </w:p>
    <w:p w14:paraId="74DDFDFD" w14:textId="77777777" w:rsidR="006764B1" w:rsidRDefault="00000000">
      <w:pPr>
        <w:pStyle w:val="afff6"/>
        <w:numPr>
          <w:ilvl w:val="0"/>
          <w:numId w:val="13"/>
        </w:numPr>
        <w:spacing w:line="259" w:lineRule="auto"/>
        <w:rPr>
          <w:rFonts w:eastAsia="Times New Roman"/>
        </w:rPr>
      </w:pPr>
      <w:r>
        <w:rPr>
          <w:rFonts w:eastAsia="Times New Roman"/>
        </w:rPr>
        <w:t>Дом досуга п. Майский – п. Майский, ул. Лесная, д. 1.</w:t>
      </w:r>
    </w:p>
    <w:p w14:paraId="0365CA93" w14:textId="77777777" w:rsidR="006764B1" w:rsidRDefault="00000000">
      <w:pPr>
        <w:rPr>
          <w:rFonts w:eastAsia="Times New Roman"/>
        </w:rPr>
      </w:pPr>
      <w:r>
        <w:rPr>
          <w:rFonts w:eastAsia="Times New Roman"/>
        </w:rPr>
        <w:t>В домах культуры поселения созданы взрослые и детские коллективы, работают кружки для взрослых и детей различных направлений.</w:t>
      </w:r>
    </w:p>
    <w:p w14:paraId="73192006" w14:textId="77777777" w:rsidR="006764B1" w:rsidRDefault="00000000">
      <w:pPr>
        <w:ind w:firstLine="709"/>
        <w:rPr>
          <w:rFonts w:eastAsia="Times New Roman"/>
        </w:rPr>
      </w:pPr>
      <w:r>
        <w:rPr>
          <w:rFonts w:eastAsia="Times New Roman"/>
        </w:rPr>
        <w:t xml:space="preserve">Кроме того, в п. </w:t>
      </w:r>
      <w:proofErr w:type="spellStart"/>
      <w:r>
        <w:rPr>
          <w:rFonts w:eastAsia="Times New Roman"/>
        </w:rPr>
        <w:t>ж.д</w:t>
      </w:r>
      <w:proofErr w:type="spellEnd"/>
      <w:r>
        <w:rPr>
          <w:rFonts w:eastAsia="Times New Roman"/>
        </w:rPr>
        <w:t xml:space="preserve">. ст. </w:t>
      </w:r>
      <w:proofErr w:type="spellStart"/>
      <w:r>
        <w:rPr>
          <w:rFonts w:eastAsia="Times New Roman"/>
        </w:rPr>
        <w:t>Тулюшка</w:t>
      </w:r>
      <w:proofErr w:type="spellEnd"/>
      <w:r>
        <w:rPr>
          <w:rFonts w:eastAsia="Times New Roman"/>
        </w:rPr>
        <w:t xml:space="preserve"> функционирует </w:t>
      </w:r>
      <w:proofErr w:type="spellStart"/>
      <w:r>
        <w:rPr>
          <w:rFonts w:eastAsia="Times New Roman"/>
        </w:rPr>
        <w:t>Тулюшская</w:t>
      </w:r>
      <w:proofErr w:type="spellEnd"/>
      <w:r>
        <w:rPr>
          <w:rFonts w:eastAsia="Times New Roman"/>
        </w:rPr>
        <w:t xml:space="preserve"> сельская библиотека на базе школьной библиотеки, также входящая в состав МКУК «</w:t>
      </w:r>
      <w:proofErr w:type="spellStart"/>
      <w:r>
        <w:rPr>
          <w:rFonts w:eastAsia="Times New Roman"/>
        </w:rPr>
        <w:t>Тулюшский</w:t>
      </w:r>
      <w:proofErr w:type="spellEnd"/>
      <w:r>
        <w:rPr>
          <w:rFonts w:eastAsia="Times New Roman"/>
        </w:rPr>
        <w:t xml:space="preserve"> культурно-</w:t>
      </w:r>
      <w:r>
        <w:rPr>
          <w:rFonts w:eastAsia="Times New Roman"/>
        </w:rPr>
        <w:lastRenderedPageBreak/>
        <w:t>досуговый центр». Более подробные характеристики библиотеки представлены в таблице 7.5.1.</w:t>
      </w:r>
    </w:p>
    <w:p w14:paraId="25EE6FFB" w14:textId="77777777" w:rsidR="006764B1" w:rsidRDefault="00000000">
      <w:pPr>
        <w:spacing w:before="120"/>
        <w:ind w:firstLine="709"/>
        <w:jc w:val="right"/>
        <w:rPr>
          <w:rFonts w:eastAsia="Calibri"/>
          <w:i/>
        </w:rPr>
      </w:pPr>
      <w:r>
        <w:rPr>
          <w:rFonts w:eastAsia="Calibri"/>
          <w:i/>
        </w:rPr>
        <w:t>Таблица 7.5.1</w:t>
      </w:r>
    </w:p>
    <w:p w14:paraId="474AB5F1" w14:textId="77777777" w:rsidR="006764B1" w:rsidRDefault="00000000">
      <w:pPr>
        <w:ind w:firstLine="0"/>
        <w:jc w:val="center"/>
        <w:rPr>
          <w:rFonts w:eastAsia="Calibri"/>
          <w:lang w:bidi="ru-RU"/>
        </w:rPr>
      </w:pPr>
      <w:r>
        <w:rPr>
          <w:rFonts w:eastAsia="Calibri"/>
          <w:lang w:bidi="ru-RU"/>
        </w:rPr>
        <w:t xml:space="preserve">Библиотеки </w:t>
      </w:r>
      <w:proofErr w:type="spellStart"/>
      <w:r>
        <w:rPr>
          <w:rFonts w:eastAsia="Calibri"/>
          <w:lang w:bidi="ru-RU"/>
        </w:rPr>
        <w:t>Тулюшского</w:t>
      </w:r>
      <w:proofErr w:type="spellEnd"/>
      <w:r>
        <w:rPr>
          <w:rFonts w:eastAsia="Calibri"/>
          <w:lang w:bidi="ru-RU"/>
        </w:rPr>
        <w:t xml:space="preserve"> муниципального образования</w:t>
      </w:r>
    </w:p>
    <w:tbl>
      <w:tblPr>
        <w:tblStyle w:val="26"/>
        <w:tblW w:w="5000" w:type="pct"/>
        <w:tblLook w:val="04A0" w:firstRow="1" w:lastRow="0" w:firstColumn="1" w:lastColumn="0" w:noHBand="0" w:noVBand="1"/>
      </w:tblPr>
      <w:tblGrid>
        <w:gridCol w:w="1702"/>
        <w:gridCol w:w="2410"/>
        <w:gridCol w:w="1208"/>
        <w:gridCol w:w="938"/>
        <w:gridCol w:w="1778"/>
        <w:gridCol w:w="1535"/>
      </w:tblGrid>
      <w:tr w:rsidR="006764B1" w14:paraId="1A47FC66" w14:textId="77777777">
        <w:tc>
          <w:tcPr>
            <w:tcW w:w="889" w:type="pct"/>
            <w:vAlign w:val="center"/>
          </w:tcPr>
          <w:p w14:paraId="1832BC83" w14:textId="77777777" w:rsidR="006764B1" w:rsidRDefault="00000000">
            <w:pPr>
              <w:ind w:firstLine="0"/>
              <w:jc w:val="center"/>
              <w:rPr>
                <w:rFonts w:eastAsia="Calibri"/>
                <w:color w:val="000000"/>
                <w:sz w:val="22"/>
                <w:szCs w:val="22"/>
              </w:rPr>
            </w:pPr>
            <w:r>
              <w:rPr>
                <w:rFonts w:eastAsia="Calibri"/>
                <w:color w:val="000000"/>
                <w:sz w:val="22"/>
                <w:szCs w:val="22"/>
              </w:rPr>
              <w:t>Название</w:t>
            </w:r>
          </w:p>
        </w:tc>
        <w:tc>
          <w:tcPr>
            <w:tcW w:w="1259" w:type="pct"/>
            <w:vAlign w:val="center"/>
          </w:tcPr>
          <w:p w14:paraId="6D76BEE2" w14:textId="77777777" w:rsidR="006764B1" w:rsidRDefault="00000000">
            <w:pPr>
              <w:ind w:firstLine="0"/>
              <w:jc w:val="center"/>
              <w:rPr>
                <w:rFonts w:eastAsia="Calibri"/>
                <w:color w:val="000000"/>
                <w:sz w:val="22"/>
                <w:szCs w:val="22"/>
              </w:rPr>
            </w:pPr>
            <w:r>
              <w:rPr>
                <w:rFonts w:eastAsia="Calibri"/>
                <w:color w:val="000000"/>
                <w:sz w:val="22"/>
                <w:szCs w:val="22"/>
              </w:rPr>
              <w:t>Адрес</w:t>
            </w:r>
          </w:p>
        </w:tc>
        <w:tc>
          <w:tcPr>
            <w:tcW w:w="631" w:type="pct"/>
            <w:vAlign w:val="center"/>
          </w:tcPr>
          <w:p w14:paraId="7F85E75F" w14:textId="77777777" w:rsidR="006764B1" w:rsidRDefault="00000000">
            <w:pPr>
              <w:ind w:firstLine="0"/>
              <w:jc w:val="center"/>
              <w:rPr>
                <w:rFonts w:eastAsia="Calibri"/>
                <w:color w:val="000000"/>
                <w:sz w:val="22"/>
                <w:szCs w:val="22"/>
              </w:rPr>
            </w:pPr>
            <w:r>
              <w:rPr>
                <w:rFonts w:eastAsia="Calibri"/>
                <w:color w:val="000000"/>
                <w:sz w:val="22"/>
                <w:szCs w:val="22"/>
              </w:rPr>
              <w:t>Площадь</w:t>
            </w:r>
          </w:p>
        </w:tc>
        <w:tc>
          <w:tcPr>
            <w:tcW w:w="490" w:type="pct"/>
            <w:vAlign w:val="center"/>
          </w:tcPr>
          <w:p w14:paraId="4F0A30B4" w14:textId="77777777" w:rsidR="006764B1" w:rsidRDefault="00000000">
            <w:pPr>
              <w:ind w:firstLine="0"/>
              <w:jc w:val="center"/>
              <w:rPr>
                <w:rFonts w:eastAsia="Calibri"/>
                <w:color w:val="000000"/>
                <w:sz w:val="22"/>
                <w:szCs w:val="22"/>
              </w:rPr>
            </w:pPr>
            <w:r>
              <w:rPr>
                <w:rFonts w:eastAsia="Calibri"/>
                <w:color w:val="000000"/>
                <w:sz w:val="22"/>
                <w:szCs w:val="22"/>
              </w:rPr>
              <w:t>Объем фонда</w:t>
            </w:r>
          </w:p>
        </w:tc>
        <w:tc>
          <w:tcPr>
            <w:tcW w:w="929" w:type="pct"/>
            <w:vAlign w:val="center"/>
          </w:tcPr>
          <w:p w14:paraId="54FB59B5" w14:textId="77777777" w:rsidR="006764B1" w:rsidRDefault="00000000">
            <w:pPr>
              <w:ind w:firstLine="0"/>
              <w:jc w:val="center"/>
              <w:rPr>
                <w:rFonts w:eastAsia="Calibri"/>
                <w:color w:val="000000"/>
                <w:sz w:val="22"/>
                <w:szCs w:val="22"/>
              </w:rPr>
            </w:pPr>
            <w:r>
              <w:rPr>
                <w:rFonts w:eastAsia="Calibri"/>
                <w:color w:val="000000"/>
                <w:sz w:val="22"/>
                <w:szCs w:val="22"/>
              </w:rPr>
              <w:t>Число пользователей</w:t>
            </w:r>
          </w:p>
        </w:tc>
        <w:tc>
          <w:tcPr>
            <w:tcW w:w="803" w:type="pct"/>
            <w:vAlign w:val="center"/>
          </w:tcPr>
          <w:p w14:paraId="49AD594F" w14:textId="77777777" w:rsidR="006764B1" w:rsidRDefault="00000000">
            <w:pPr>
              <w:ind w:firstLine="0"/>
              <w:jc w:val="center"/>
              <w:rPr>
                <w:rFonts w:eastAsia="Calibri"/>
                <w:color w:val="000000"/>
                <w:sz w:val="22"/>
                <w:szCs w:val="22"/>
              </w:rPr>
            </w:pPr>
            <w:r>
              <w:rPr>
                <w:rFonts w:eastAsia="Calibri"/>
                <w:color w:val="000000"/>
                <w:sz w:val="22"/>
                <w:szCs w:val="22"/>
              </w:rPr>
              <w:t>Сотрудники библиотеки</w:t>
            </w:r>
          </w:p>
        </w:tc>
      </w:tr>
      <w:tr w:rsidR="006764B1" w14:paraId="5BAE6F83" w14:textId="77777777">
        <w:tc>
          <w:tcPr>
            <w:tcW w:w="889" w:type="pct"/>
            <w:vAlign w:val="center"/>
          </w:tcPr>
          <w:p w14:paraId="56AAA095" w14:textId="77777777" w:rsidR="006764B1" w:rsidRDefault="00000000">
            <w:pPr>
              <w:ind w:firstLine="0"/>
              <w:jc w:val="left"/>
              <w:rPr>
                <w:rFonts w:eastAsia="Calibri"/>
                <w:color w:val="000000"/>
                <w:sz w:val="22"/>
                <w:szCs w:val="22"/>
              </w:rPr>
            </w:pPr>
            <w:proofErr w:type="spellStart"/>
            <w:r>
              <w:rPr>
                <w:rFonts w:eastAsia="Calibri"/>
                <w:color w:val="000000"/>
                <w:sz w:val="22"/>
                <w:szCs w:val="22"/>
              </w:rPr>
              <w:t>Тулюшская</w:t>
            </w:r>
            <w:proofErr w:type="spellEnd"/>
            <w:r>
              <w:rPr>
                <w:rFonts w:eastAsia="Calibri"/>
                <w:color w:val="000000"/>
                <w:sz w:val="22"/>
                <w:szCs w:val="22"/>
              </w:rPr>
              <w:t xml:space="preserve"> сельская библиотека</w:t>
            </w:r>
          </w:p>
        </w:tc>
        <w:tc>
          <w:tcPr>
            <w:tcW w:w="1259" w:type="pct"/>
            <w:vAlign w:val="center"/>
          </w:tcPr>
          <w:p w14:paraId="6ADF5190" w14:textId="77777777" w:rsidR="006764B1" w:rsidRDefault="00000000">
            <w:pPr>
              <w:ind w:firstLine="0"/>
              <w:jc w:val="center"/>
              <w:rPr>
                <w:rFonts w:eastAsia="Calibri"/>
                <w:color w:val="000000"/>
                <w:sz w:val="22"/>
                <w:szCs w:val="22"/>
              </w:rPr>
            </w:pPr>
            <w:r>
              <w:rPr>
                <w:rFonts w:eastAsia="Calibri"/>
                <w:color w:val="000000"/>
                <w:sz w:val="22"/>
                <w:szCs w:val="22"/>
              </w:rPr>
              <w:t>п. </w:t>
            </w:r>
            <w:proofErr w:type="spellStart"/>
            <w:r>
              <w:rPr>
                <w:rFonts w:eastAsia="Calibri"/>
                <w:color w:val="000000"/>
                <w:sz w:val="22"/>
                <w:szCs w:val="22"/>
              </w:rPr>
              <w:t>ж.д</w:t>
            </w:r>
            <w:proofErr w:type="spellEnd"/>
            <w:r>
              <w:rPr>
                <w:rFonts w:eastAsia="Calibri"/>
                <w:color w:val="000000"/>
                <w:sz w:val="22"/>
                <w:szCs w:val="22"/>
              </w:rPr>
              <w:t>. ст. </w:t>
            </w:r>
            <w:proofErr w:type="spellStart"/>
            <w:r>
              <w:rPr>
                <w:rFonts w:eastAsia="Calibri"/>
                <w:color w:val="000000"/>
                <w:sz w:val="22"/>
                <w:szCs w:val="22"/>
              </w:rPr>
              <w:t>Тулюшка</w:t>
            </w:r>
            <w:proofErr w:type="spellEnd"/>
            <w:r>
              <w:rPr>
                <w:rFonts w:eastAsia="Calibri"/>
                <w:color w:val="000000"/>
                <w:sz w:val="22"/>
                <w:szCs w:val="22"/>
              </w:rPr>
              <w:t>, ул. Свердлова, 1</w:t>
            </w:r>
          </w:p>
        </w:tc>
        <w:tc>
          <w:tcPr>
            <w:tcW w:w="631" w:type="pct"/>
            <w:vAlign w:val="center"/>
          </w:tcPr>
          <w:p w14:paraId="1448EE90" w14:textId="77777777" w:rsidR="006764B1" w:rsidRDefault="00000000">
            <w:pPr>
              <w:ind w:firstLine="0"/>
              <w:jc w:val="center"/>
              <w:rPr>
                <w:rFonts w:eastAsia="Calibri"/>
                <w:color w:val="000000"/>
                <w:sz w:val="22"/>
                <w:szCs w:val="22"/>
              </w:rPr>
            </w:pPr>
            <w:r>
              <w:rPr>
                <w:rFonts w:eastAsia="Calibri"/>
                <w:color w:val="000000"/>
                <w:sz w:val="22"/>
                <w:szCs w:val="22"/>
              </w:rPr>
              <w:t>42</w:t>
            </w:r>
          </w:p>
        </w:tc>
        <w:tc>
          <w:tcPr>
            <w:tcW w:w="490" w:type="pct"/>
            <w:vAlign w:val="center"/>
          </w:tcPr>
          <w:p w14:paraId="4CF4B77E" w14:textId="77777777" w:rsidR="006764B1" w:rsidRDefault="00000000">
            <w:pPr>
              <w:ind w:firstLine="0"/>
              <w:jc w:val="center"/>
              <w:rPr>
                <w:rFonts w:eastAsia="Calibri"/>
                <w:color w:val="000000"/>
                <w:sz w:val="22"/>
                <w:szCs w:val="22"/>
              </w:rPr>
            </w:pPr>
            <w:r>
              <w:rPr>
                <w:rFonts w:eastAsia="Calibri"/>
                <w:color w:val="000000"/>
                <w:sz w:val="22"/>
                <w:szCs w:val="22"/>
              </w:rPr>
              <w:t>851</w:t>
            </w:r>
          </w:p>
        </w:tc>
        <w:tc>
          <w:tcPr>
            <w:tcW w:w="929" w:type="pct"/>
            <w:vAlign w:val="center"/>
          </w:tcPr>
          <w:p w14:paraId="63304AEB" w14:textId="77777777" w:rsidR="006764B1" w:rsidRDefault="00000000">
            <w:pPr>
              <w:ind w:firstLine="0"/>
              <w:jc w:val="center"/>
              <w:rPr>
                <w:rFonts w:eastAsia="Calibri"/>
                <w:color w:val="000000"/>
                <w:sz w:val="22"/>
                <w:szCs w:val="22"/>
              </w:rPr>
            </w:pPr>
            <w:r>
              <w:rPr>
                <w:rFonts w:eastAsia="Calibri"/>
                <w:color w:val="000000"/>
                <w:sz w:val="22"/>
                <w:szCs w:val="22"/>
              </w:rPr>
              <w:t>178</w:t>
            </w:r>
          </w:p>
        </w:tc>
        <w:tc>
          <w:tcPr>
            <w:tcW w:w="803" w:type="pct"/>
            <w:vAlign w:val="center"/>
          </w:tcPr>
          <w:p w14:paraId="4EB6F3A9" w14:textId="77777777" w:rsidR="006764B1" w:rsidRDefault="00000000">
            <w:pPr>
              <w:ind w:firstLine="0"/>
              <w:jc w:val="center"/>
              <w:rPr>
                <w:rFonts w:eastAsia="Calibri"/>
                <w:color w:val="000000"/>
                <w:sz w:val="22"/>
                <w:szCs w:val="22"/>
              </w:rPr>
            </w:pPr>
            <w:r>
              <w:rPr>
                <w:rFonts w:eastAsia="Calibri"/>
                <w:color w:val="000000"/>
                <w:sz w:val="22"/>
                <w:szCs w:val="22"/>
              </w:rPr>
              <w:t>1</w:t>
            </w:r>
          </w:p>
        </w:tc>
      </w:tr>
    </w:tbl>
    <w:p w14:paraId="4DF8DB9E" w14:textId="77777777" w:rsidR="006764B1" w:rsidRDefault="006764B1">
      <w:pPr>
        <w:ind w:firstLine="709"/>
      </w:pPr>
    </w:p>
    <w:p w14:paraId="5F0E0CDF" w14:textId="77777777" w:rsidR="006764B1" w:rsidRDefault="00000000">
      <w:pPr>
        <w:pStyle w:val="1b"/>
        <w:spacing w:before="0"/>
        <w:ind w:right="0"/>
      </w:pPr>
      <w:r>
        <w:t>Проектные решения</w:t>
      </w:r>
    </w:p>
    <w:p w14:paraId="3910A400" w14:textId="77777777" w:rsidR="006764B1" w:rsidRDefault="00000000">
      <w:pPr>
        <w:ind w:firstLine="709"/>
      </w:pPr>
      <w:r>
        <w:t>На территории Куйтунского района действует муниципальная программа «Развитие культуры муниципального образования Куйтунский район» на 2022-2024 годы, целью которой является создание условий для организации досуга и обеспечения жителей услугами культуры, поддержка и развитие творческой деятельности населения.</w:t>
      </w:r>
    </w:p>
    <w:p w14:paraId="4E70576F" w14:textId="77777777" w:rsidR="006764B1" w:rsidRDefault="00000000">
      <w:pPr>
        <w:ind w:firstLine="709"/>
      </w:pPr>
      <w:r>
        <w:t xml:space="preserve">Согласно местным нормативам градостроительного проектирования </w:t>
      </w:r>
      <w:proofErr w:type="spellStart"/>
      <w:r>
        <w:t>Тулюшского</w:t>
      </w:r>
      <w:proofErr w:type="spellEnd"/>
      <w:r>
        <w:t xml:space="preserve"> муниципального образования требуется наличие 4 учреждений культурно-досугового типа. На 2022 год действуют дом культуры в п. </w:t>
      </w:r>
      <w:proofErr w:type="spellStart"/>
      <w:r>
        <w:t>ж.д</w:t>
      </w:r>
      <w:proofErr w:type="spellEnd"/>
      <w:r>
        <w:t xml:space="preserve">. ст.  </w:t>
      </w:r>
      <w:proofErr w:type="spellStart"/>
      <w:r>
        <w:t>Тулющка</w:t>
      </w:r>
      <w:proofErr w:type="spellEnd"/>
      <w:r>
        <w:t xml:space="preserve"> и дом досуга в п. Майский. Ввиду малой численности населения в д. Широкие кочки и уч. Малой, а также близости с. </w:t>
      </w:r>
      <w:proofErr w:type="spellStart"/>
      <w:r>
        <w:t>Тулюшка</w:t>
      </w:r>
      <w:proofErr w:type="spellEnd"/>
      <w:r>
        <w:t xml:space="preserve"> к п. </w:t>
      </w:r>
      <w:proofErr w:type="spellStart"/>
      <w:r>
        <w:t>ж.д</w:t>
      </w:r>
      <w:proofErr w:type="spellEnd"/>
      <w:r>
        <w:t xml:space="preserve">. ст. </w:t>
      </w:r>
      <w:proofErr w:type="spellStart"/>
      <w:r>
        <w:t>Тулюшка</w:t>
      </w:r>
      <w:proofErr w:type="spellEnd"/>
      <w:r>
        <w:t xml:space="preserve"> строительство дома досуга в этих населённых пунктах нецелесообразно. На расчетный срок предлагается реконструкция дома культуры в п. </w:t>
      </w:r>
      <w:proofErr w:type="spellStart"/>
      <w:r>
        <w:t>ж.д</w:t>
      </w:r>
      <w:proofErr w:type="spellEnd"/>
      <w:r>
        <w:t xml:space="preserve">. ст. </w:t>
      </w:r>
      <w:proofErr w:type="spellStart"/>
      <w:r>
        <w:t>Тулюшка</w:t>
      </w:r>
      <w:proofErr w:type="spellEnd"/>
      <w:r>
        <w:t xml:space="preserve">, чтобы обеспечить потребность в культурно-досуговых учреждениях жителей д. Широкие Кочки и с. </w:t>
      </w:r>
      <w:proofErr w:type="spellStart"/>
      <w:r>
        <w:t>Тулюшка</w:t>
      </w:r>
      <w:proofErr w:type="spellEnd"/>
      <w:r>
        <w:t>.</w:t>
      </w:r>
    </w:p>
    <w:p w14:paraId="46D72972" w14:textId="77777777" w:rsidR="006764B1" w:rsidRDefault="00000000">
      <w:pPr>
        <w:pStyle w:val="3"/>
        <w:numPr>
          <w:ilvl w:val="0"/>
          <w:numId w:val="0"/>
        </w:numPr>
        <w:ind w:firstLine="708"/>
        <w:rPr>
          <w:szCs w:val="28"/>
        </w:rPr>
      </w:pPr>
      <w:bookmarkStart w:id="79" w:name="_Toc87787808"/>
      <w:bookmarkStart w:id="80" w:name="_Toc121856931"/>
      <w:r>
        <w:rPr>
          <w:szCs w:val="28"/>
        </w:rPr>
        <w:t>7.6. Социальная защита населения</w:t>
      </w:r>
      <w:bookmarkEnd w:id="79"/>
      <w:bookmarkEnd w:id="80"/>
    </w:p>
    <w:p w14:paraId="475DD860" w14:textId="77777777" w:rsidR="006764B1" w:rsidRDefault="00000000">
      <w:pPr>
        <w:pStyle w:val="1b"/>
        <w:spacing w:before="0"/>
        <w:ind w:right="0"/>
      </w:pPr>
      <w:r>
        <w:t>Существующее состояние</w:t>
      </w:r>
    </w:p>
    <w:p w14:paraId="7642AC2B" w14:textId="77777777" w:rsidR="006764B1" w:rsidRDefault="00000000">
      <w:pPr>
        <w:ind w:firstLine="709"/>
      </w:pPr>
      <w:r>
        <w:t xml:space="preserve">На территории </w:t>
      </w:r>
      <w:proofErr w:type="spellStart"/>
      <w:r>
        <w:t>Тулюшского</w:t>
      </w:r>
      <w:proofErr w:type="spellEnd"/>
      <w:r>
        <w:t xml:space="preserve"> муниципального образования расположено Областное государственное бюджетное учреждение социального обслуживания «</w:t>
      </w:r>
      <w:proofErr w:type="spellStart"/>
      <w:r>
        <w:t>Тулюшкинский</w:t>
      </w:r>
      <w:proofErr w:type="spellEnd"/>
      <w:r>
        <w:t xml:space="preserve"> психоневрологический интернат» по адресу п. </w:t>
      </w:r>
      <w:proofErr w:type="spellStart"/>
      <w:r>
        <w:t>ж.д</w:t>
      </w:r>
      <w:proofErr w:type="spellEnd"/>
      <w:r>
        <w:t xml:space="preserve">. ст. </w:t>
      </w:r>
      <w:proofErr w:type="spellStart"/>
      <w:r>
        <w:t>Тулюшка</w:t>
      </w:r>
      <w:proofErr w:type="spellEnd"/>
      <w:r>
        <w:t xml:space="preserve">, ул. Детдомовская, д. 1. </w:t>
      </w:r>
      <w:proofErr w:type="spellStart"/>
      <w:r>
        <w:t>Тулюшкинский</w:t>
      </w:r>
      <w:proofErr w:type="spellEnd"/>
      <w:r>
        <w:t xml:space="preserve"> интернат рассчитан на 174 места.</w:t>
      </w:r>
    </w:p>
    <w:p w14:paraId="76D3F0E4" w14:textId="77777777" w:rsidR="006764B1" w:rsidRDefault="006764B1">
      <w:pPr>
        <w:pStyle w:val="1b"/>
        <w:spacing w:before="0"/>
        <w:ind w:right="0"/>
      </w:pPr>
    </w:p>
    <w:p w14:paraId="3BCD6406" w14:textId="77777777" w:rsidR="006764B1" w:rsidRDefault="00000000">
      <w:pPr>
        <w:pStyle w:val="1b"/>
        <w:spacing w:before="0"/>
        <w:ind w:right="0"/>
      </w:pPr>
      <w:r>
        <w:t>Проектные решения</w:t>
      </w:r>
    </w:p>
    <w:p w14:paraId="51830422" w14:textId="77777777" w:rsidR="006764B1" w:rsidRDefault="00000000">
      <w:pPr>
        <w:ind w:firstLine="709"/>
      </w:pPr>
      <w:r>
        <w:t xml:space="preserve">В соответствии с Федеральным законом от 06.10.2003 N 131-ФЗ «Об общих принципах организации местного самоуправления в Российской Федерации» объекты социальной защиты населения не являются объектами местного значения сельского поселения и должны планироваться к размещению или реконструкции в схеме территориального планирования Иркутской области. </w:t>
      </w:r>
    </w:p>
    <w:p w14:paraId="2A4270E8" w14:textId="77777777" w:rsidR="006764B1" w:rsidRDefault="00000000">
      <w:pPr>
        <w:ind w:firstLine="709"/>
      </w:pPr>
      <w:r>
        <w:t>Схемой территориального планирования Иркутской области предусмотрено мероприятие в отношении объектов капитального строительства регионального значения в области социальной защиты на первую очередь до 2025 г.: строительство жилого корпуса в ОГБУСО «</w:t>
      </w:r>
      <w:proofErr w:type="spellStart"/>
      <w:r>
        <w:t>Тулюшкинский</w:t>
      </w:r>
      <w:proofErr w:type="spellEnd"/>
      <w:r>
        <w:t xml:space="preserve"> психоневрологический интернат» на 120 человек.</w:t>
      </w:r>
    </w:p>
    <w:p w14:paraId="51F244FA" w14:textId="77777777" w:rsidR="006764B1" w:rsidRDefault="00000000">
      <w:pPr>
        <w:ind w:firstLine="709"/>
      </w:pPr>
      <w:r>
        <w:t>В проекте «Внесение изменений в схему территориального планирования Иркутской области» характеристики объекта уточнены в соответствии со служебной запиской министерства социального развития, опеки и попечительства Иркутской области от 21.10.2021 № СЛ-53-7422/21-22. Предусмотрено строительство 2-х жилых корпусов ОГБУСО «</w:t>
      </w:r>
      <w:proofErr w:type="spellStart"/>
      <w:r>
        <w:t>Тулюшкинский</w:t>
      </w:r>
      <w:proofErr w:type="spellEnd"/>
      <w:r>
        <w:t xml:space="preserve"> психоневрологический интернат», мощность каждого – 64 чел.</w:t>
      </w:r>
    </w:p>
    <w:p w14:paraId="564D1CB6" w14:textId="77777777" w:rsidR="006764B1" w:rsidRDefault="00000000">
      <w:pPr>
        <w:pStyle w:val="3"/>
        <w:numPr>
          <w:ilvl w:val="0"/>
          <w:numId w:val="0"/>
        </w:numPr>
        <w:ind w:firstLine="708"/>
        <w:rPr>
          <w:szCs w:val="28"/>
        </w:rPr>
      </w:pPr>
      <w:bookmarkStart w:id="81" w:name="_Toc87787809"/>
      <w:bookmarkStart w:id="82" w:name="_Toc121856932"/>
      <w:r>
        <w:rPr>
          <w:szCs w:val="28"/>
        </w:rPr>
        <w:lastRenderedPageBreak/>
        <w:t>7.7. Предприятия сферы услуг и объекты розничной торговли и общественного питания</w:t>
      </w:r>
      <w:bookmarkEnd w:id="81"/>
      <w:r>
        <w:rPr>
          <w:szCs w:val="28"/>
        </w:rPr>
        <w:t>, некоммерческие организации</w:t>
      </w:r>
      <w:bookmarkEnd w:id="82"/>
    </w:p>
    <w:p w14:paraId="67534F8D" w14:textId="77777777" w:rsidR="006764B1" w:rsidRDefault="00000000">
      <w:pPr>
        <w:pStyle w:val="1b"/>
        <w:spacing w:before="0"/>
        <w:ind w:right="0"/>
      </w:pPr>
      <w:r>
        <w:t>Существующее состояние</w:t>
      </w:r>
    </w:p>
    <w:p w14:paraId="021FC179" w14:textId="77777777" w:rsidR="006764B1" w:rsidRDefault="00000000">
      <w:pPr>
        <w:pStyle w:val="1e"/>
        <w:spacing w:after="120"/>
        <w:ind w:firstLine="709"/>
      </w:pPr>
      <w:r>
        <w:t xml:space="preserve">В </w:t>
      </w:r>
      <w:proofErr w:type="spellStart"/>
      <w:r>
        <w:t>Тулюшском</w:t>
      </w:r>
      <w:proofErr w:type="spellEnd"/>
      <w:r>
        <w:t xml:space="preserve"> муниципальном образовании расположено 12 торговых объектов, общей площадью 361,4 кв. м. Более подробная информация представлена в таблице 7.7.1.</w:t>
      </w:r>
    </w:p>
    <w:p w14:paraId="174DEBFE" w14:textId="77777777" w:rsidR="006764B1" w:rsidRDefault="00000000">
      <w:pPr>
        <w:pStyle w:val="1e"/>
        <w:spacing w:after="0"/>
        <w:jc w:val="right"/>
        <w:rPr>
          <w:i/>
          <w:iCs/>
        </w:rPr>
      </w:pPr>
      <w:r>
        <w:rPr>
          <w:i/>
          <w:iCs/>
        </w:rPr>
        <w:t>Таблица 7.7.1</w:t>
      </w:r>
    </w:p>
    <w:p w14:paraId="2363291F" w14:textId="77777777" w:rsidR="006764B1" w:rsidRDefault="00000000">
      <w:pPr>
        <w:pStyle w:val="1e"/>
        <w:spacing w:after="0"/>
        <w:jc w:val="center"/>
      </w:pPr>
      <w:r>
        <w:t xml:space="preserve">Объекты розничной торговли </w:t>
      </w:r>
      <w:proofErr w:type="spellStart"/>
      <w:r>
        <w:t>Тулюшского</w:t>
      </w:r>
      <w:proofErr w:type="spellEnd"/>
      <w:r>
        <w:t xml:space="preserve"> муниципального образования</w:t>
      </w:r>
    </w:p>
    <w:tbl>
      <w:tblPr>
        <w:tblStyle w:val="affffc"/>
        <w:tblW w:w="0" w:type="auto"/>
        <w:tblLook w:val="04A0" w:firstRow="1" w:lastRow="0" w:firstColumn="1" w:lastColumn="0" w:noHBand="0" w:noVBand="1"/>
      </w:tblPr>
      <w:tblGrid>
        <w:gridCol w:w="516"/>
        <w:gridCol w:w="2598"/>
        <w:gridCol w:w="3993"/>
        <w:gridCol w:w="2238"/>
      </w:tblGrid>
      <w:tr w:rsidR="006764B1" w14:paraId="48FE9E29" w14:textId="77777777">
        <w:tc>
          <w:tcPr>
            <w:tcW w:w="516" w:type="dxa"/>
            <w:vAlign w:val="center"/>
          </w:tcPr>
          <w:p w14:paraId="2E2D5D6F" w14:textId="77777777" w:rsidR="006764B1" w:rsidRDefault="00000000">
            <w:pPr>
              <w:pStyle w:val="1e"/>
              <w:spacing w:after="0"/>
              <w:jc w:val="center"/>
              <w:rPr>
                <w:rFonts w:cs="Times New Roman"/>
                <w:sz w:val="22"/>
              </w:rPr>
            </w:pPr>
            <w:bookmarkStart w:id="83" w:name="_Hlk119401767"/>
            <w:r>
              <w:rPr>
                <w:rFonts w:cs="Times New Roman"/>
                <w:sz w:val="22"/>
              </w:rPr>
              <w:t>№</w:t>
            </w:r>
          </w:p>
        </w:tc>
        <w:tc>
          <w:tcPr>
            <w:tcW w:w="2598" w:type="dxa"/>
            <w:vAlign w:val="center"/>
          </w:tcPr>
          <w:p w14:paraId="1D6636A1" w14:textId="77777777" w:rsidR="006764B1" w:rsidRDefault="00000000">
            <w:pPr>
              <w:pStyle w:val="1e"/>
              <w:spacing w:after="0"/>
              <w:jc w:val="center"/>
              <w:rPr>
                <w:rFonts w:cs="Times New Roman"/>
                <w:sz w:val="22"/>
              </w:rPr>
            </w:pPr>
            <w:r>
              <w:rPr>
                <w:rFonts w:cs="Times New Roman"/>
                <w:sz w:val="22"/>
              </w:rPr>
              <w:t xml:space="preserve">Название </w:t>
            </w:r>
          </w:p>
        </w:tc>
        <w:tc>
          <w:tcPr>
            <w:tcW w:w="3993" w:type="dxa"/>
            <w:vAlign w:val="center"/>
          </w:tcPr>
          <w:p w14:paraId="754A8704" w14:textId="77777777" w:rsidR="006764B1" w:rsidRDefault="00000000">
            <w:pPr>
              <w:pStyle w:val="1e"/>
              <w:spacing w:after="0"/>
              <w:jc w:val="center"/>
              <w:rPr>
                <w:rFonts w:cs="Times New Roman"/>
                <w:sz w:val="22"/>
              </w:rPr>
            </w:pPr>
            <w:r>
              <w:rPr>
                <w:rFonts w:cs="Times New Roman"/>
                <w:sz w:val="22"/>
              </w:rPr>
              <w:t>Местоположение</w:t>
            </w:r>
          </w:p>
        </w:tc>
        <w:tc>
          <w:tcPr>
            <w:tcW w:w="2238" w:type="dxa"/>
            <w:vAlign w:val="center"/>
          </w:tcPr>
          <w:p w14:paraId="472A9E10" w14:textId="77777777" w:rsidR="006764B1" w:rsidRDefault="00000000">
            <w:pPr>
              <w:pStyle w:val="1e"/>
              <w:spacing w:after="0"/>
              <w:jc w:val="center"/>
              <w:rPr>
                <w:rFonts w:cs="Times New Roman"/>
                <w:sz w:val="22"/>
              </w:rPr>
            </w:pPr>
            <w:r>
              <w:rPr>
                <w:rFonts w:cs="Times New Roman"/>
                <w:sz w:val="22"/>
              </w:rPr>
              <w:t>Торговая площадь, кв. м</w:t>
            </w:r>
          </w:p>
        </w:tc>
      </w:tr>
      <w:tr w:rsidR="006764B1" w14:paraId="179B1BBB" w14:textId="77777777">
        <w:tc>
          <w:tcPr>
            <w:tcW w:w="516" w:type="dxa"/>
            <w:vAlign w:val="center"/>
          </w:tcPr>
          <w:p w14:paraId="6B065645" w14:textId="77777777" w:rsidR="006764B1" w:rsidRDefault="00000000">
            <w:pPr>
              <w:pStyle w:val="1e"/>
              <w:spacing w:after="0"/>
              <w:jc w:val="center"/>
              <w:rPr>
                <w:rFonts w:cs="Times New Roman"/>
                <w:sz w:val="22"/>
              </w:rPr>
            </w:pPr>
            <w:r>
              <w:rPr>
                <w:rFonts w:cs="Times New Roman"/>
                <w:sz w:val="22"/>
              </w:rPr>
              <w:t>1</w:t>
            </w:r>
          </w:p>
        </w:tc>
        <w:tc>
          <w:tcPr>
            <w:tcW w:w="2598" w:type="dxa"/>
          </w:tcPr>
          <w:p w14:paraId="6D288AED" w14:textId="77777777" w:rsidR="006764B1" w:rsidRDefault="00000000">
            <w:pPr>
              <w:pStyle w:val="1e"/>
              <w:spacing w:after="0"/>
              <w:jc w:val="center"/>
              <w:rPr>
                <w:rFonts w:cs="Times New Roman"/>
                <w:sz w:val="22"/>
              </w:rPr>
            </w:pPr>
            <w:r>
              <w:rPr>
                <w:rFonts w:cs="Times New Roman"/>
                <w:sz w:val="22"/>
              </w:rPr>
              <w:t>«Сибирь»</w:t>
            </w:r>
          </w:p>
        </w:tc>
        <w:tc>
          <w:tcPr>
            <w:tcW w:w="3993" w:type="dxa"/>
          </w:tcPr>
          <w:p w14:paraId="47669BA9" w14:textId="77777777" w:rsidR="006764B1" w:rsidRDefault="00000000">
            <w:pPr>
              <w:pStyle w:val="1e"/>
              <w:spacing w:after="0"/>
              <w:jc w:val="center"/>
              <w:rPr>
                <w:rFonts w:cs="Times New Roman"/>
                <w:sz w:val="22"/>
              </w:rPr>
            </w:pPr>
            <w:r>
              <w:rPr>
                <w:rFonts w:cs="Times New Roman"/>
                <w:sz w:val="22"/>
              </w:rPr>
              <w:t xml:space="preserve">с. </w:t>
            </w:r>
            <w:proofErr w:type="spellStart"/>
            <w:r>
              <w:rPr>
                <w:rFonts w:cs="Times New Roman"/>
                <w:sz w:val="22"/>
              </w:rPr>
              <w:t>Тулюшка</w:t>
            </w:r>
            <w:proofErr w:type="spellEnd"/>
            <w:r>
              <w:rPr>
                <w:rFonts w:cs="Times New Roman"/>
                <w:sz w:val="22"/>
              </w:rPr>
              <w:t xml:space="preserve">, ул. Ленина, 1А </w:t>
            </w:r>
          </w:p>
        </w:tc>
        <w:tc>
          <w:tcPr>
            <w:tcW w:w="2238" w:type="dxa"/>
          </w:tcPr>
          <w:p w14:paraId="466E7C15" w14:textId="77777777" w:rsidR="006764B1" w:rsidRDefault="00000000">
            <w:pPr>
              <w:pStyle w:val="1e"/>
              <w:spacing w:after="0"/>
              <w:jc w:val="center"/>
              <w:rPr>
                <w:rFonts w:cs="Times New Roman"/>
                <w:sz w:val="22"/>
              </w:rPr>
            </w:pPr>
            <w:r>
              <w:rPr>
                <w:rFonts w:cs="Times New Roman"/>
                <w:sz w:val="22"/>
              </w:rPr>
              <w:t>30</w:t>
            </w:r>
          </w:p>
        </w:tc>
      </w:tr>
      <w:tr w:rsidR="006764B1" w14:paraId="369069CC" w14:textId="77777777">
        <w:tc>
          <w:tcPr>
            <w:tcW w:w="516" w:type="dxa"/>
            <w:vAlign w:val="center"/>
          </w:tcPr>
          <w:p w14:paraId="34839034" w14:textId="77777777" w:rsidR="006764B1" w:rsidRDefault="00000000">
            <w:pPr>
              <w:pStyle w:val="1e"/>
              <w:spacing w:after="0"/>
              <w:jc w:val="center"/>
              <w:rPr>
                <w:rFonts w:cs="Times New Roman"/>
                <w:sz w:val="22"/>
              </w:rPr>
            </w:pPr>
            <w:r>
              <w:rPr>
                <w:rFonts w:cs="Times New Roman"/>
                <w:sz w:val="22"/>
              </w:rPr>
              <w:t>2</w:t>
            </w:r>
          </w:p>
        </w:tc>
        <w:tc>
          <w:tcPr>
            <w:tcW w:w="2598" w:type="dxa"/>
          </w:tcPr>
          <w:p w14:paraId="363FE85E" w14:textId="77777777" w:rsidR="006764B1" w:rsidRDefault="00000000">
            <w:pPr>
              <w:pStyle w:val="1e"/>
              <w:spacing w:after="0"/>
              <w:jc w:val="center"/>
              <w:rPr>
                <w:rFonts w:cs="Times New Roman"/>
                <w:sz w:val="22"/>
              </w:rPr>
            </w:pPr>
            <w:r>
              <w:rPr>
                <w:rFonts w:cs="Times New Roman"/>
                <w:sz w:val="22"/>
              </w:rPr>
              <w:t>«Артем»</w:t>
            </w:r>
          </w:p>
        </w:tc>
        <w:tc>
          <w:tcPr>
            <w:tcW w:w="3993" w:type="dxa"/>
          </w:tcPr>
          <w:p w14:paraId="4CC230F2" w14:textId="77777777" w:rsidR="006764B1" w:rsidRDefault="00000000">
            <w:pPr>
              <w:pStyle w:val="1e"/>
              <w:spacing w:after="0"/>
              <w:jc w:val="center"/>
              <w:rPr>
                <w:rFonts w:cs="Times New Roman"/>
                <w:sz w:val="22"/>
              </w:rPr>
            </w:pPr>
            <w:r>
              <w:rPr>
                <w:rFonts w:cs="Times New Roman"/>
                <w:sz w:val="22"/>
              </w:rPr>
              <w:t xml:space="preserve">ст. </w:t>
            </w:r>
            <w:proofErr w:type="spellStart"/>
            <w:r>
              <w:rPr>
                <w:rFonts w:cs="Times New Roman"/>
                <w:sz w:val="22"/>
              </w:rPr>
              <w:t>Тулюшка</w:t>
            </w:r>
            <w:proofErr w:type="spellEnd"/>
            <w:r>
              <w:rPr>
                <w:rFonts w:cs="Times New Roman"/>
                <w:sz w:val="22"/>
              </w:rPr>
              <w:t xml:space="preserve">, ул. Свердлова, 1Н </w:t>
            </w:r>
          </w:p>
        </w:tc>
        <w:tc>
          <w:tcPr>
            <w:tcW w:w="2238" w:type="dxa"/>
          </w:tcPr>
          <w:p w14:paraId="50DC82BD" w14:textId="77777777" w:rsidR="006764B1" w:rsidRDefault="00000000">
            <w:pPr>
              <w:pStyle w:val="1e"/>
              <w:spacing w:after="0"/>
              <w:jc w:val="center"/>
              <w:rPr>
                <w:rFonts w:cs="Times New Roman"/>
                <w:sz w:val="22"/>
              </w:rPr>
            </w:pPr>
            <w:r>
              <w:rPr>
                <w:rFonts w:cs="Times New Roman"/>
                <w:sz w:val="22"/>
              </w:rPr>
              <w:t>30</w:t>
            </w:r>
          </w:p>
        </w:tc>
      </w:tr>
      <w:tr w:rsidR="006764B1" w14:paraId="08E45964" w14:textId="77777777">
        <w:tc>
          <w:tcPr>
            <w:tcW w:w="516" w:type="dxa"/>
            <w:vAlign w:val="center"/>
          </w:tcPr>
          <w:p w14:paraId="5D37887B" w14:textId="77777777" w:rsidR="006764B1" w:rsidRDefault="00000000">
            <w:pPr>
              <w:pStyle w:val="1e"/>
              <w:spacing w:after="0"/>
              <w:jc w:val="center"/>
              <w:rPr>
                <w:rFonts w:cs="Times New Roman"/>
                <w:sz w:val="22"/>
              </w:rPr>
            </w:pPr>
            <w:r>
              <w:rPr>
                <w:rFonts w:cs="Times New Roman"/>
                <w:sz w:val="22"/>
              </w:rPr>
              <w:t>3</w:t>
            </w:r>
          </w:p>
        </w:tc>
        <w:tc>
          <w:tcPr>
            <w:tcW w:w="2598" w:type="dxa"/>
          </w:tcPr>
          <w:p w14:paraId="367BBA90" w14:textId="77777777" w:rsidR="006764B1" w:rsidRDefault="00000000">
            <w:pPr>
              <w:pStyle w:val="1e"/>
              <w:spacing w:after="0"/>
              <w:jc w:val="center"/>
              <w:rPr>
                <w:rFonts w:cs="Times New Roman"/>
                <w:sz w:val="22"/>
              </w:rPr>
            </w:pPr>
            <w:r>
              <w:rPr>
                <w:rFonts w:cs="Times New Roman"/>
                <w:sz w:val="22"/>
              </w:rPr>
              <w:t>«Велес»</w:t>
            </w:r>
          </w:p>
        </w:tc>
        <w:tc>
          <w:tcPr>
            <w:tcW w:w="3993" w:type="dxa"/>
          </w:tcPr>
          <w:p w14:paraId="43B10506" w14:textId="77777777" w:rsidR="006764B1" w:rsidRDefault="00000000">
            <w:pPr>
              <w:pStyle w:val="1e"/>
              <w:spacing w:after="0"/>
              <w:jc w:val="center"/>
              <w:rPr>
                <w:rFonts w:cs="Times New Roman"/>
                <w:sz w:val="22"/>
              </w:rPr>
            </w:pPr>
            <w:r>
              <w:rPr>
                <w:rFonts w:cs="Times New Roman"/>
                <w:sz w:val="22"/>
              </w:rPr>
              <w:t xml:space="preserve">ст. </w:t>
            </w:r>
            <w:proofErr w:type="spellStart"/>
            <w:r>
              <w:rPr>
                <w:rFonts w:cs="Times New Roman"/>
                <w:sz w:val="22"/>
              </w:rPr>
              <w:t>Тулюшка</w:t>
            </w:r>
            <w:proofErr w:type="spellEnd"/>
            <w:r>
              <w:rPr>
                <w:rFonts w:cs="Times New Roman"/>
                <w:sz w:val="22"/>
              </w:rPr>
              <w:t>, ул. Крупская, 1</w:t>
            </w:r>
          </w:p>
        </w:tc>
        <w:tc>
          <w:tcPr>
            <w:tcW w:w="2238" w:type="dxa"/>
          </w:tcPr>
          <w:p w14:paraId="791A816E" w14:textId="77777777" w:rsidR="006764B1" w:rsidRDefault="00000000">
            <w:pPr>
              <w:pStyle w:val="1e"/>
              <w:spacing w:after="0"/>
              <w:jc w:val="center"/>
              <w:rPr>
                <w:rFonts w:cs="Times New Roman"/>
                <w:sz w:val="22"/>
              </w:rPr>
            </w:pPr>
            <w:r>
              <w:rPr>
                <w:rFonts w:cs="Times New Roman"/>
                <w:sz w:val="22"/>
              </w:rPr>
              <w:t>22</w:t>
            </w:r>
          </w:p>
        </w:tc>
      </w:tr>
      <w:tr w:rsidR="006764B1" w14:paraId="753DD058" w14:textId="77777777">
        <w:tc>
          <w:tcPr>
            <w:tcW w:w="516" w:type="dxa"/>
            <w:vAlign w:val="center"/>
          </w:tcPr>
          <w:p w14:paraId="3B4611B1" w14:textId="77777777" w:rsidR="006764B1" w:rsidRDefault="00000000">
            <w:pPr>
              <w:pStyle w:val="1e"/>
              <w:spacing w:after="0"/>
              <w:jc w:val="center"/>
              <w:rPr>
                <w:rFonts w:cs="Times New Roman"/>
                <w:sz w:val="22"/>
              </w:rPr>
            </w:pPr>
            <w:r>
              <w:rPr>
                <w:rFonts w:cs="Times New Roman"/>
                <w:sz w:val="22"/>
              </w:rPr>
              <w:t>4</w:t>
            </w:r>
          </w:p>
        </w:tc>
        <w:tc>
          <w:tcPr>
            <w:tcW w:w="2598" w:type="dxa"/>
          </w:tcPr>
          <w:p w14:paraId="0A218E44" w14:textId="77777777" w:rsidR="006764B1" w:rsidRDefault="00000000">
            <w:pPr>
              <w:pStyle w:val="1e"/>
              <w:spacing w:after="0"/>
              <w:jc w:val="center"/>
              <w:rPr>
                <w:rFonts w:cs="Times New Roman"/>
                <w:sz w:val="22"/>
              </w:rPr>
            </w:pPr>
            <w:r>
              <w:rPr>
                <w:rFonts w:cs="Times New Roman"/>
                <w:sz w:val="22"/>
              </w:rPr>
              <w:t>«Велес»</w:t>
            </w:r>
          </w:p>
        </w:tc>
        <w:tc>
          <w:tcPr>
            <w:tcW w:w="3993" w:type="dxa"/>
          </w:tcPr>
          <w:p w14:paraId="445B8DCF" w14:textId="77777777" w:rsidR="006764B1" w:rsidRDefault="00000000">
            <w:pPr>
              <w:pStyle w:val="1e"/>
              <w:spacing w:after="0"/>
              <w:jc w:val="center"/>
              <w:rPr>
                <w:rFonts w:cs="Times New Roman"/>
                <w:sz w:val="22"/>
              </w:rPr>
            </w:pPr>
            <w:r>
              <w:rPr>
                <w:rFonts w:cs="Times New Roman"/>
                <w:sz w:val="22"/>
              </w:rPr>
              <w:t xml:space="preserve">ст. </w:t>
            </w:r>
            <w:proofErr w:type="spellStart"/>
            <w:r>
              <w:rPr>
                <w:rFonts w:cs="Times New Roman"/>
                <w:sz w:val="22"/>
              </w:rPr>
              <w:t>Тулюшка</w:t>
            </w:r>
            <w:proofErr w:type="spellEnd"/>
            <w:r>
              <w:rPr>
                <w:rFonts w:cs="Times New Roman"/>
                <w:sz w:val="22"/>
              </w:rPr>
              <w:t xml:space="preserve">, ул. Ленина, 35Б </w:t>
            </w:r>
          </w:p>
        </w:tc>
        <w:tc>
          <w:tcPr>
            <w:tcW w:w="2238" w:type="dxa"/>
          </w:tcPr>
          <w:p w14:paraId="075C2681" w14:textId="77777777" w:rsidR="006764B1" w:rsidRDefault="00000000">
            <w:pPr>
              <w:pStyle w:val="1e"/>
              <w:spacing w:after="0"/>
              <w:jc w:val="center"/>
              <w:rPr>
                <w:rFonts w:cs="Times New Roman"/>
                <w:sz w:val="22"/>
              </w:rPr>
            </w:pPr>
            <w:r>
              <w:rPr>
                <w:rFonts w:cs="Times New Roman"/>
                <w:sz w:val="22"/>
              </w:rPr>
              <w:t>12</w:t>
            </w:r>
          </w:p>
        </w:tc>
      </w:tr>
      <w:tr w:rsidR="006764B1" w14:paraId="7DC8FF6F" w14:textId="77777777">
        <w:tc>
          <w:tcPr>
            <w:tcW w:w="516" w:type="dxa"/>
            <w:vAlign w:val="center"/>
          </w:tcPr>
          <w:p w14:paraId="5F6EA39F" w14:textId="77777777" w:rsidR="006764B1" w:rsidRDefault="00000000">
            <w:pPr>
              <w:pStyle w:val="1e"/>
              <w:spacing w:after="0"/>
              <w:jc w:val="center"/>
              <w:rPr>
                <w:rFonts w:cs="Times New Roman"/>
                <w:sz w:val="22"/>
              </w:rPr>
            </w:pPr>
            <w:r>
              <w:rPr>
                <w:rFonts w:cs="Times New Roman"/>
                <w:sz w:val="22"/>
              </w:rPr>
              <w:t>5</w:t>
            </w:r>
          </w:p>
        </w:tc>
        <w:tc>
          <w:tcPr>
            <w:tcW w:w="2598" w:type="dxa"/>
          </w:tcPr>
          <w:p w14:paraId="3287FB15" w14:textId="77777777" w:rsidR="006764B1" w:rsidRDefault="00000000">
            <w:pPr>
              <w:pStyle w:val="1e"/>
              <w:spacing w:after="0"/>
              <w:jc w:val="center"/>
              <w:rPr>
                <w:rFonts w:cs="Times New Roman"/>
                <w:sz w:val="22"/>
              </w:rPr>
            </w:pPr>
            <w:r>
              <w:rPr>
                <w:rFonts w:cs="Times New Roman"/>
                <w:sz w:val="22"/>
              </w:rPr>
              <w:t>«Весы»</w:t>
            </w:r>
          </w:p>
        </w:tc>
        <w:tc>
          <w:tcPr>
            <w:tcW w:w="3993" w:type="dxa"/>
          </w:tcPr>
          <w:p w14:paraId="25B812D2" w14:textId="77777777" w:rsidR="006764B1" w:rsidRDefault="00000000">
            <w:pPr>
              <w:pStyle w:val="1e"/>
              <w:spacing w:after="0"/>
              <w:jc w:val="center"/>
              <w:rPr>
                <w:rFonts w:cs="Times New Roman"/>
                <w:sz w:val="22"/>
              </w:rPr>
            </w:pPr>
            <w:r>
              <w:rPr>
                <w:rFonts w:cs="Times New Roman"/>
                <w:sz w:val="22"/>
              </w:rPr>
              <w:t xml:space="preserve">с. </w:t>
            </w:r>
            <w:proofErr w:type="spellStart"/>
            <w:r>
              <w:rPr>
                <w:rFonts w:cs="Times New Roman"/>
                <w:sz w:val="22"/>
              </w:rPr>
              <w:t>Тулюшка</w:t>
            </w:r>
            <w:proofErr w:type="spellEnd"/>
            <w:r>
              <w:rPr>
                <w:rFonts w:cs="Times New Roman"/>
                <w:sz w:val="22"/>
              </w:rPr>
              <w:t xml:space="preserve">, ул. Ленина, 50А </w:t>
            </w:r>
          </w:p>
        </w:tc>
        <w:tc>
          <w:tcPr>
            <w:tcW w:w="2238" w:type="dxa"/>
          </w:tcPr>
          <w:p w14:paraId="21B6D2FD" w14:textId="77777777" w:rsidR="006764B1" w:rsidRDefault="00000000">
            <w:pPr>
              <w:pStyle w:val="1e"/>
              <w:spacing w:after="0"/>
              <w:jc w:val="center"/>
              <w:rPr>
                <w:rFonts w:cs="Times New Roman"/>
                <w:sz w:val="22"/>
              </w:rPr>
            </w:pPr>
            <w:r>
              <w:rPr>
                <w:rFonts w:cs="Times New Roman"/>
                <w:sz w:val="22"/>
              </w:rPr>
              <w:t>40</w:t>
            </w:r>
          </w:p>
        </w:tc>
      </w:tr>
      <w:tr w:rsidR="006764B1" w14:paraId="0E1714D5" w14:textId="77777777">
        <w:tc>
          <w:tcPr>
            <w:tcW w:w="516" w:type="dxa"/>
            <w:vAlign w:val="center"/>
          </w:tcPr>
          <w:p w14:paraId="22FC4920" w14:textId="77777777" w:rsidR="006764B1" w:rsidRDefault="00000000">
            <w:pPr>
              <w:pStyle w:val="1e"/>
              <w:spacing w:after="0"/>
              <w:jc w:val="center"/>
              <w:rPr>
                <w:rFonts w:cs="Times New Roman"/>
                <w:sz w:val="22"/>
              </w:rPr>
            </w:pPr>
            <w:r>
              <w:rPr>
                <w:rFonts w:cs="Times New Roman"/>
                <w:sz w:val="22"/>
              </w:rPr>
              <w:t>6</w:t>
            </w:r>
          </w:p>
        </w:tc>
        <w:tc>
          <w:tcPr>
            <w:tcW w:w="2598" w:type="dxa"/>
          </w:tcPr>
          <w:p w14:paraId="438E1795" w14:textId="77777777" w:rsidR="006764B1" w:rsidRDefault="00000000">
            <w:pPr>
              <w:pStyle w:val="1e"/>
              <w:spacing w:after="0"/>
              <w:jc w:val="center"/>
              <w:rPr>
                <w:rFonts w:cs="Times New Roman"/>
                <w:sz w:val="22"/>
              </w:rPr>
            </w:pPr>
            <w:r>
              <w:rPr>
                <w:rFonts w:cs="Times New Roman"/>
                <w:sz w:val="22"/>
              </w:rPr>
              <w:t>«Визит»</w:t>
            </w:r>
          </w:p>
        </w:tc>
        <w:tc>
          <w:tcPr>
            <w:tcW w:w="3993" w:type="dxa"/>
          </w:tcPr>
          <w:p w14:paraId="3D2B897E" w14:textId="77777777" w:rsidR="006764B1" w:rsidRDefault="00000000">
            <w:pPr>
              <w:pStyle w:val="1e"/>
              <w:spacing w:after="0"/>
              <w:jc w:val="center"/>
              <w:rPr>
                <w:rFonts w:cs="Times New Roman"/>
                <w:sz w:val="22"/>
              </w:rPr>
            </w:pPr>
            <w:r>
              <w:rPr>
                <w:rFonts w:cs="Times New Roman"/>
                <w:sz w:val="22"/>
              </w:rPr>
              <w:t xml:space="preserve">ст. </w:t>
            </w:r>
            <w:proofErr w:type="spellStart"/>
            <w:r>
              <w:rPr>
                <w:rFonts w:cs="Times New Roman"/>
                <w:sz w:val="22"/>
              </w:rPr>
              <w:t>Тулюшка</w:t>
            </w:r>
            <w:proofErr w:type="spellEnd"/>
            <w:r>
              <w:rPr>
                <w:rFonts w:cs="Times New Roman"/>
                <w:sz w:val="22"/>
              </w:rPr>
              <w:t xml:space="preserve">, ул. Комсомольская, 1 </w:t>
            </w:r>
          </w:p>
        </w:tc>
        <w:tc>
          <w:tcPr>
            <w:tcW w:w="2238" w:type="dxa"/>
          </w:tcPr>
          <w:p w14:paraId="4A4682DC" w14:textId="77777777" w:rsidR="006764B1" w:rsidRDefault="00000000">
            <w:pPr>
              <w:pStyle w:val="1e"/>
              <w:spacing w:after="0"/>
              <w:jc w:val="center"/>
              <w:rPr>
                <w:rFonts w:cs="Times New Roman"/>
                <w:sz w:val="22"/>
              </w:rPr>
            </w:pPr>
            <w:r>
              <w:rPr>
                <w:rFonts w:cs="Times New Roman"/>
                <w:sz w:val="22"/>
              </w:rPr>
              <w:t>25</w:t>
            </w:r>
          </w:p>
        </w:tc>
      </w:tr>
      <w:tr w:rsidR="006764B1" w14:paraId="0F34AC38" w14:textId="77777777">
        <w:tc>
          <w:tcPr>
            <w:tcW w:w="516" w:type="dxa"/>
            <w:vAlign w:val="center"/>
          </w:tcPr>
          <w:p w14:paraId="2686D9DD" w14:textId="77777777" w:rsidR="006764B1" w:rsidRDefault="00000000">
            <w:pPr>
              <w:pStyle w:val="1e"/>
              <w:spacing w:after="0"/>
              <w:jc w:val="center"/>
              <w:rPr>
                <w:rFonts w:cs="Times New Roman"/>
                <w:sz w:val="22"/>
              </w:rPr>
            </w:pPr>
            <w:r>
              <w:rPr>
                <w:rFonts w:cs="Times New Roman"/>
                <w:sz w:val="22"/>
              </w:rPr>
              <w:t xml:space="preserve">7 </w:t>
            </w:r>
          </w:p>
        </w:tc>
        <w:tc>
          <w:tcPr>
            <w:tcW w:w="2598" w:type="dxa"/>
          </w:tcPr>
          <w:p w14:paraId="1E60CCC0" w14:textId="77777777" w:rsidR="006764B1" w:rsidRDefault="00000000">
            <w:pPr>
              <w:pStyle w:val="1e"/>
              <w:spacing w:after="0"/>
              <w:jc w:val="center"/>
              <w:rPr>
                <w:rFonts w:cs="Times New Roman"/>
                <w:sz w:val="22"/>
              </w:rPr>
            </w:pPr>
            <w:r>
              <w:rPr>
                <w:rFonts w:cs="Times New Roman"/>
                <w:sz w:val="22"/>
              </w:rPr>
              <w:t>«Татьяна»</w:t>
            </w:r>
          </w:p>
        </w:tc>
        <w:tc>
          <w:tcPr>
            <w:tcW w:w="3993" w:type="dxa"/>
          </w:tcPr>
          <w:p w14:paraId="029BB6F3" w14:textId="77777777" w:rsidR="006764B1" w:rsidRDefault="00000000">
            <w:pPr>
              <w:pStyle w:val="1e"/>
              <w:spacing w:after="0"/>
              <w:jc w:val="center"/>
              <w:rPr>
                <w:rFonts w:cs="Times New Roman"/>
                <w:sz w:val="22"/>
              </w:rPr>
            </w:pPr>
            <w:r>
              <w:rPr>
                <w:rFonts w:cs="Times New Roman"/>
                <w:sz w:val="22"/>
              </w:rPr>
              <w:t xml:space="preserve">ст. </w:t>
            </w:r>
            <w:proofErr w:type="spellStart"/>
            <w:r>
              <w:rPr>
                <w:rFonts w:cs="Times New Roman"/>
                <w:sz w:val="22"/>
              </w:rPr>
              <w:t>Тулюшка</w:t>
            </w:r>
            <w:proofErr w:type="spellEnd"/>
            <w:r>
              <w:rPr>
                <w:rFonts w:cs="Times New Roman"/>
                <w:sz w:val="22"/>
              </w:rPr>
              <w:t xml:space="preserve">, ул. Ленина, 10А </w:t>
            </w:r>
          </w:p>
        </w:tc>
        <w:tc>
          <w:tcPr>
            <w:tcW w:w="2238" w:type="dxa"/>
          </w:tcPr>
          <w:p w14:paraId="2AC6298C" w14:textId="77777777" w:rsidR="006764B1" w:rsidRDefault="00000000">
            <w:pPr>
              <w:pStyle w:val="1e"/>
              <w:spacing w:after="0"/>
              <w:jc w:val="center"/>
              <w:rPr>
                <w:rFonts w:cs="Times New Roman"/>
                <w:sz w:val="22"/>
              </w:rPr>
            </w:pPr>
            <w:r>
              <w:rPr>
                <w:rFonts w:cs="Times New Roman"/>
                <w:sz w:val="22"/>
              </w:rPr>
              <w:t>40</w:t>
            </w:r>
          </w:p>
        </w:tc>
      </w:tr>
      <w:tr w:rsidR="006764B1" w14:paraId="5F308ED7" w14:textId="77777777">
        <w:tc>
          <w:tcPr>
            <w:tcW w:w="516" w:type="dxa"/>
            <w:vAlign w:val="center"/>
          </w:tcPr>
          <w:p w14:paraId="72BF87FA" w14:textId="77777777" w:rsidR="006764B1" w:rsidRDefault="00000000">
            <w:pPr>
              <w:pStyle w:val="1e"/>
              <w:spacing w:after="0"/>
              <w:jc w:val="center"/>
              <w:rPr>
                <w:rFonts w:cs="Times New Roman"/>
                <w:sz w:val="22"/>
              </w:rPr>
            </w:pPr>
            <w:r>
              <w:rPr>
                <w:rFonts w:cs="Times New Roman"/>
                <w:sz w:val="22"/>
              </w:rPr>
              <w:t>8</w:t>
            </w:r>
          </w:p>
        </w:tc>
        <w:tc>
          <w:tcPr>
            <w:tcW w:w="2598" w:type="dxa"/>
          </w:tcPr>
          <w:p w14:paraId="38D08565" w14:textId="77777777" w:rsidR="006764B1" w:rsidRDefault="00000000">
            <w:pPr>
              <w:pStyle w:val="1e"/>
              <w:spacing w:after="0"/>
              <w:jc w:val="center"/>
              <w:rPr>
                <w:rFonts w:cs="Times New Roman"/>
                <w:sz w:val="22"/>
              </w:rPr>
            </w:pPr>
            <w:r>
              <w:rPr>
                <w:rFonts w:cs="Times New Roman"/>
                <w:sz w:val="22"/>
              </w:rPr>
              <w:t>«Канон»</w:t>
            </w:r>
          </w:p>
        </w:tc>
        <w:tc>
          <w:tcPr>
            <w:tcW w:w="3993" w:type="dxa"/>
          </w:tcPr>
          <w:p w14:paraId="329A4C08" w14:textId="77777777" w:rsidR="006764B1" w:rsidRDefault="00000000">
            <w:pPr>
              <w:pStyle w:val="1e"/>
              <w:spacing w:after="0"/>
              <w:jc w:val="center"/>
              <w:rPr>
                <w:rFonts w:cs="Times New Roman"/>
                <w:sz w:val="22"/>
              </w:rPr>
            </w:pPr>
            <w:r>
              <w:rPr>
                <w:rFonts w:cs="Times New Roman"/>
                <w:sz w:val="22"/>
              </w:rPr>
              <w:t xml:space="preserve">ст. </w:t>
            </w:r>
            <w:proofErr w:type="spellStart"/>
            <w:r>
              <w:rPr>
                <w:rFonts w:cs="Times New Roman"/>
                <w:sz w:val="22"/>
              </w:rPr>
              <w:t>Тулюшка</w:t>
            </w:r>
            <w:proofErr w:type="spellEnd"/>
            <w:r>
              <w:rPr>
                <w:rFonts w:cs="Times New Roman"/>
                <w:sz w:val="22"/>
              </w:rPr>
              <w:t xml:space="preserve">, ул. Мира, 12 </w:t>
            </w:r>
          </w:p>
        </w:tc>
        <w:tc>
          <w:tcPr>
            <w:tcW w:w="2238" w:type="dxa"/>
          </w:tcPr>
          <w:p w14:paraId="6463AEAA" w14:textId="77777777" w:rsidR="006764B1" w:rsidRDefault="00000000">
            <w:pPr>
              <w:pStyle w:val="1e"/>
              <w:spacing w:after="0"/>
              <w:jc w:val="center"/>
              <w:rPr>
                <w:rFonts w:cs="Times New Roman"/>
                <w:sz w:val="22"/>
              </w:rPr>
            </w:pPr>
            <w:r>
              <w:rPr>
                <w:rFonts w:cs="Times New Roman"/>
                <w:sz w:val="22"/>
              </w:rPr>
              <w:t>55,44</w:t>
            </w:r>
          </w:p>
        </w:tc>
      </w:tr>
      <w:tr w:rsidR="006764B1" w14:paraId="4D4BFF19" w14:textId="77777777">
        <w:tc>
          <w:tcPr>
            <w:tcW w:w="516" w:type="dxa"/>
            <w:vAlign w:val="center"/>
          </w:tcPr>
          <w:p w14:paraId="64E4BB33" w14:textId="77777777" w:rsidR="006764B1" w:rsidRDefault="00000000">
            <w:pPr>
              <w:pStyle w:val="1e"/>
              <w:spacing w:after="0"/>
              <w:jc w:val="center"/>
              <w:rPr>
                <w:rFonts w:cs="Times New Roman"/>
                <w:sz w:val="22"/>
              </w:rPr>
            </w:pPr>
            <w:r>
              <w:rPr>
                <w:rFonts w:cs="Times New Roman"/>
                <w:sz w:val="22"/>
              </w:rPr>
              <w:t>9</w:t>
            </w:r>
          </w:p>
        </w:tc>
        <w:tc>
          <w:tcPr>
            <w:tcW w:w="2598" w:type="dxa"/>
          </w:tcPr>
          <w:p w14:paraId="35EE7F5A" w14:textId="77777777" w:rsidR="006764B1" w:rsidRDefault="00000000">
            <w:pPr>
              <w:pStyle w:val="1e"/>
              <w:spacing w:after="0"/>
              <w:jc w:val="center"/>
              <w:rPr>
                <w:rFonts w:cs="Times New Roman"/>
                <w:sz w:val="22"/>
              </w:rPr>
            </w:pPr>
            <w:r>
              <w:rPr>
                <w:rFonts w:cs="Times New Roman"/>
                <w:sz w:val="22"/>
              </w:rPr>
              <w:t>«Мечта»</w:t>
            </w:r>
          </w:p>
        </w:tc>
        <w:tc>
          <w:tcPr>
            <w:tcW w:w="3993" w:type="dxa"/>
          </w:tcPr>
          <w:p w14:paraId="199861C9" w14:textId="77777777" w:rsidR="006764B1" w:rsidRDefault="00000000">
            <w:pPr>
              <w:pStyle w:val="1e"/>
              <w:spacing w:after="0"/>
              <w:jc w:val="center"/>
              <w:rPr>
                <w:rFonts w:cs="Times New Roman"/>
                <w:sz w:val="22"/>
              </w:rPr>
            </w:pPr>
            <w:r>
              <w:rPr>
                <w:rFonts w:cs="Times New Roman"/>
                <w:sz w:val="22"/>
              </w:rPr>
              <w:t xml:space="preserve">ст. </w:t>
            </w:r>
            <w:proofErr w:type="spellStart"/>
            <w:r>
              <w:rPr>
                <w:rFonts w:cs="Times New Roman"/>
                <w:sz w:val="22"/>
              </w:rPr>
              <w:t>Тулюшка</w:t>
            </w:r>
            <w:proofErr w:type="spellEnd"/>
            <w:r>
              <w:rPr>
                <w:rFonts w:cs="Times New Roman"/>
                <w:sz w:val="22"/>
              </w:rPr>
              <w:t xml:space="preserve">, ул. Ворошилова, 20 </w:t>
            </w:r>
          </w:p>
        </w:tc>
        <w:tc>
          <w:tcPr>
            <w:tcW w:w="2238" w:type="dxa"/>
          </w:tcPr>
          <w:p w14:paraId="05EC1771" w14:textId="77777777" w:rsidR="006764B1" w:rsidRDefault="00000000">
            <w:pPr>
              <w:pStyle w:val="1e"/>
              <w:spacing w:after="0"/>
              <w:jc w:val="center"/>
              <w:rPr>
                <w:rFonts w:cs="Times New Roman"/>
                <w:sz w:val="22"/>
              </w:rPr>
            </w:pPr>
            <w:r>
              <w:rPr>
                <w:rFonts w:cs="Times New Roman"/>
                <w:sz w:val="22"/>
              </w:rPr>
              <w:t>56</w:t>
            </w:r>
          </w:p>
        </w:tc>
      </w:tr>
      <w:tr w:rsidR="006764B1" w14:paraId="2099FFAD" w14:textId="77777777">
        <w:tc>
          <w:tcPr>
            <w:tcW w:w="516" w:type="dxa"/>
            <w:vAlign w:val="center"/>
          </w:tcPr>
          <w:p w14:paraId="778652FF" w14:textId="77777777" w:rsidR="006764B1" w:rsidRDefault="00000000">
            <w:pPr>
              <w:pStyle w:val="1e"/>
              <w:spacing w:after="0"/>
              <w:jc w:val="center"/>
              <w:rPr>
                <w:rFonts w:cs="Times New Roman"/>
                <w:sz w:val="22"/>
              </w:rPr>
            </w:pPr>
            <w:r>
              <w:rPr>
                <w:rFonts w:cs="Times New Roman"/>
                <w:sz w:val="22"/>
              </w:rPr>
              <w:t>10</w:t>
            </w:r>
          </w:p>
        </w:tc>
        <w:tc>
          <w:tcPr>
            <w:tcW w:w="2598" w:type="dxa"/>
          </w:tcPr>
          <w:p w14:paraId="772AF692" w14:textId="77777777" w:rsidR="006764B1" w:rsidRDefault="00000000">
            <w:pPr>
              <w:pStyle w:val="1e"/>
              <w:spacing w:after="0"/>
              <w:jc w:val="center"/>
              <w:rPr>
                <w:rFonts w:cs="Times New Roman"/>
                <w:sz w:val="22"/>
              </w:rPr>
            </w:pPr>
            <w:r>
              <w:rPr>
                <w:rFonts w:cs="Times New Roman"/>
                <w:sz w:val="22"/>
              </w:rPr>
              <w:t>«Железнодорожный»</w:t>
            </w:r>
          </w:p>
        </w:tc>
        <w:tc>
          <w:tcPr>
            <w:tcW w:w="3993" w:type="dxa"/>
          </w:tcPr>
          <w:p w14:paraId="46423BA5" w14:textId="77777777" w:rsidR="006764B1" w:rsidRDefault="00000000">
            <w:pPr>
              <w:pStyle w:val="1e"/>
              <w:spacing w:after="0"/>
              <w:jc w:val="center"/>
              <w:rPr>
                <w:rFonts w:cs="Times New Roman"/>
                <w:sz w:val="22"/>
              </w:rPr>
            </w:pPr>
            <w:r>
              <w:rPr>
                <w:rFonts w:cs="Times New Roman"/>
                <w:sz w:val="22"/>
              </w:rPr>
              <w:t xml:space="preserve">ст. </w:t>
            </w:r>
            <w:proofErr w:type="spellStart"/>
            <w:r>
              <w:rPr>
                <w:rFonts w:cs="Times New Roman"/>
                <w:sz w:val="22"/>
              </w:rPr>
              <w:t>Тулюшка</w:t>
            </w:r>
            <w:proofErr w:type="spellEnd"/>
            <w:r>
              <w:rPr>
                <w:rFonts w:cs="Times New Roman"/>
                <w:sz w:val="22"/>
              </w:rPr>
              <w:t xml:space="preserve">, ул. Вокзальная, 1 </w:t>
            </w:r>
          </w:p>
        </w:tc>
        <w:tc>
          <w:tcPr>
            <w:tcW w:w="2238" w:type="dxa"/>
          </w:tcPr>
          <w:p w14:paraId="75F7057A" w14:textId="77777777" w:rsidR="006764B1" w:rsidRDefault="00000000">
            <w:pPr>
              <w:pStyle w:val="1e"/>
              <w:spacing w:after="0"/>
              <w:jc w:val="center"/>
              <w:rPr>
                <w:rFonts w:cs="Times New Roman"/>
                <w:sz w:val="22"/>
              </w:rPr>
            </w:pPr>
            <w:r>
              <w:rPr>
                <w:rFonts w:cs="Times New Roman"/>
                <w:sz w:val="22"/>
              </w:rPr>
              <w:t>16</w:t>
            </w:r>
          </w:p>
        </w:tc>
      </w:tr>
      <w:tr w:rsidR="006764B1" w14:paraId="11498214" w14:textId="77777777">
        <w:tc>
          <w:tcPr>
            <w:tcW w:w="516" w:type="dxa"/>
            <w:vAlign w:val="center"/>
          </w:tcPr>
          <w:p w14:paraId="4EF2481E" w14:textId="77777777" w:rsidR="006764B1" w:rsidRDefault="00000000">
            <w:pPr>
              <w:pStyle w:val="1e"/>
              <w:spacing w:after="0"/>
              <w:jc w:val="center"/>
              <w:rPr>
                <w:rFonts w:cs="Times New Roman"/>
                <w:sz w:val="22"/>
              </w:rPr>
            </w:pPr>
            <w:r>
              <w:rPr>
                <w:rFonts w:cs="Times New Roman"/>
                <w:sz w:val="22"/>
              </w:rPr>
              <w:t>11</w:t>
            </w:r>
          </w:p>
        </w:tc>
        <w:tc>
          <w:tcPr>
            <w:tcW w:w="2598" w:type="dxa"/>
          </w:tcPr>
          <w:p w14:paraId="3FC5908C" w14:textId="77777777" w:rsidR="006764B1" w:rsidRDefault="00000000">
            <w:pPr>
              <w:pStyle w:val="1e"/>
              <w:spacing w:after="0"/>
              <w:jc w:val="center"/>
              <w:rPr>
                <w:rFonts w:cs="Times New Roman"/>
                <w:sz w:val="22"/>
              </w:rPr>
            </w:pPr>
            <w:r>
              <w:rPr>
                <w:rFonts w:cs="Times New Roman"/>
                <w:sz w:val="22"/>
              </w:rPr>
              <w:t>«Барс»</w:t>
            </w:r>
          </w:p>
        </w:tc>
        <w:tc>
          <w:tcPr>
            <w:tcW w:w="3993" w:type="dxa"/>
          </w:tcPr>
          <w:p w14:paraId="1947290C" w14:textId="77777777" w:rsidR="006764B1" w:rsidRDefault="00000000">
            <w:pPr>
              <w:pStyle w:val="1e"/>
              <w:spacing w:after="0"/>
              <w:jc w:val="center"/>
              <w:rPr>
                <w:rFonts w:cs="Times New Roman"/>
                <w:sz w:val="22"/>
              </w:rPr>
            </w:pPr>
            <w:r>
              <w:rPr>
                <w:rFonts w:cs="Times New Roman"/>
                <w:sz w:val="22"/>
              </w:rPr>
              <w:t>п. Майский, ул. Лесная, 7В</w:t>
            </w:r>
          </w:p>
        </w:tc>
        <w:tc>
          <w:tcPr>
            <w:tcW w:w="2238" w:type="dxa"/>
          </w:tcPr>
          <w:p w14:paraId="59FE7132" w14:textId="77777777" w:rsidR="006764B1" w:rsidRDefault="00000000">
            <w:pPr>
              <w:pStyle w:val="1e"/>
              <w:spacing w:after="0"/>
              <w:jc w:val="center"/>
              <w:rPr>
                <w:rFonts w:cs="Times New Roman"/>
                <w:sz w:val="22"/>
              </w:rPr>
            </w:pPr>
            <w:r>
              <w:rPr>
                <w:rFonts w:cs="Times New Roman"/>
                <w:sz w:val="22"/>
              </w:rPr>
              <w:t>35</w:t>
            </w:r>
            <w:bookmarkEnd w:id="83"/>
          </w:p>
        </w:tc>
      </w:tr>
    </w:tbl>
    <w:p w14:paraId="4C0FF6DB" w14:textId="77777777" w:rsidR="006764B1" w:rsidRDefault="00000000">
      <w:pPr>
        <w:pStyle w:val="1e"/>
        <w:spacing w:after="120"/>
        <w:rPr>
          <w:i/>
          <w:sz w:val="22"/>
        </w:rPr>
      </w:pPr>
      <w:r>
        <w:rPr>
          <w:i/>
          <w:sz w:val="22"/>
        </w:rPr>
        <w:t>Источник: данные администрации</w:t>
      </w:r>
    </w:p>
    <w:p w14:paraId="1B7E153D" w14:textId="77777777" w:rsidR="006764B1" w:rsidRDefault="00000000">
      <w:pPr>
        <w:pStyle w:val="1e"/>
        <w:spacing w:after="0"/>
        <w:ind w:firstLine="709"/>
      </w:pPr>
      <w:r>
        <w:t xml:space="preserve">Из учреждений предприятий и организаций связи на территории муниципального образования функционируют отделения почтовой связи – структурного подразделения ФГУП «Почта России» по адресу п. </w:t>
      </w:r>
      <w:proofErr w:type="spellStart"/>
      <w:r>
        <w:t>ж.д</w:t>
      </w:r>
      <w:proofErr w:type="spellEnd"/>
      <w:r>
        <w:t xml:space="preserve">. ст. </w:t>
      </w:r>
      <w:proofErr w:type="spellStart"/>
      <w:r>
        <w:t>Тулюшка</w:t>
      </w:r>
      <w:proofErr w:type="spellEnd"/>
      <w:r>
        <w:t>, ул. Советская, д. 1, п. Майский, ул. Полевая, д. 17. На территории также работают такие операторы сотовой связи и телевидения, как ПАО «МТС», ПАО «Мегафон», ПАО «Ростелеком», ФГУП «Российская телевизионная и радиовещательная сеть».</w:t>
      </w:r>
    </w:p>
    <w:p w14:paraId="4F018B4B" w14:textId="77777777" w:rsidR="006764B1" w:rsidRDefault="00000000">
      <w:pPr>
        <w:pStyle w:val="1e"/>
        <w:spacing w:after="0"/>
        <w:ind w:firstLine="709"/>
      </w:pPr>
      <w:r>
        <w:t xml:space="preserve">В п. </w:t>
      </w:r>
      <w:proofErr w:type="spellStart"/>
      <w:r>
        <w:t>Тулюшка</w:t>
      </w:r>
      <w:proofErr w:type="spellEnd"/>
      <w:r>
        <w:t xml:space="preserve"> расположено кафе «Кристина» на 20 посадочных мест по адресу ул. Ленина, д. 42. При кафе также работает гостиница.</w:t>
      </w:r>
    </w:p>
    <w:p w14:paraId="094996B0" w14:textId="77777777" w:rsidR="006764B1" w:rsidRDefault="00000000">
      <w:pPr>
        <w:pStyle w:val="1e"/>
        <w:spacing w:after="0"/>
        <w:ind w:firstLine="709"/>
      </w:pPr>
      <w:r>
        <w:t xml:space="preserve">Здание администрации </w:t>
      </w:r>
      <w:proofErr w:type="spellStart"/>
      <w:r>
        <w:t>Тулюшского</w:t>
      </w:r>
      <w:proofErr w:type="spellEnd"/>
      <w:r>
        <w:t xml:space="preserve"> сельского поселения размещается по адресу с. </w:t>
      </w:r>
      <w:proofErr w:type="spellStart"/>
      <w:r>
        <w:t>Тулюшка</w:t>
      </w:r>
      <w:proofErr w:type="spellEnd"/>
      <w:r>
        <w:t xml:space="preserve"> ул. Мира, д. 11. В здании администрации также работает Многофункциональный центр предоставления государственных и муниципальных услуг.</w:t>
      </w:r>
    </w:p>
    <w:p w14:paraId="67269AA1" w14:textId="77777777" w:rsidR="006764B1" w:rsidRDefault="00000000">
      <w:pPr>
        <w:pStyle w:val="1e"/>
        <w:spacing w:after="0"/>
        <w:ind w:firstLine="709"/>
      </w:pPr>
      <w:r>
        <w:t xml:space="preserve">На территории </w:t>
      </w:r>
      <w:proofErr w:type="spellStart"/>
      <w:r>
        <w:t>Тулюшского</w:t>
      </w:r>
      <w:proofErr w:type="spellEnd"/>
      <w:r>
        <w:t xml:space="preserve"> муниципального образования отсутствуют предприятия по бытовому обслуживанию населения (парикмахерская, ателье по ремонту и пошиву одежды и обуви, мастерская по ремонту бытовой техники и автотранспорта).</w:t>
      </w:r>
    </w:p>
    <w:p w14:paraId="4F06F146" w14:textId="77777777" w:rsidR="006764B1" w:rsidRDefault="006764B1">
      <w:pPr>
        <w:ind w:firstLine="709"/>
      </w:pPr>
    </w:p>
    <w:p w14:paraId="5862DBA7" w14:textId="77777777" w:rsidR="006764B1" w:rsidRDefault="00000000">
      <w:pPr>
        <w:pStyle w:val="1b"/>
        <w:spacing w:before="0"/>
        <w:ind w:right="0"/>
      </w:pPr>
      <w:r>
        <w:t>Проектные решения</w:t>
      </w:r>
    </w:p>
    <w:p w14:paraId="63916B9C" w14:textId="77777777" w:rsidR="006764B1" w:rsidRDefault="00000000">
      <w:pPr>
        <w:ind w:firstLine="709"/>
      </w:pPr>
      <w:r>
        <w:t>Основная задача органов местного самоуправления — обеспечить благоприятные условия для создания и развития предприятий сферы услуг посредством градостроительного регулирования и предоставления земельных участков и аренды муниципального имущества для размещения предприятий торговли, общественного питания, бытового обслуживания и др.</w:t>
      </w:r>
    </w:p>
    <w:p w14:paraId="5CDA269F" w14:textId="77777777" w:rsidR="006764B1" w:rsidRDefault="00000000">
      <w:pPr>
        <w:ind w:firstLine="709"/>
      </w:pPr>
      <w:r>
        <w:t>С учетом обеспеченности учреждениями обслуживания, рекомендуется размещение предприятия бытового обслуживания. Таким образом, в сельском поселении будет не только обеспечена нормативная потребность в данных услугах, но и увеличено количество рабочих мест в сфере бытового обслуживания.</w:t>
      </w:r>
    </w:p>
    <w:p w14:paraId="380891A1" w14:textId="77777777" w:rsidR="006764B1" w:rsidRDefault="00000000">
      <w:pPr>
        <w:pStyle w:val="3"/>
        <w:numPr>
          <w:ilvl w:val="0"/>
          <w:numId w:val="0"/>
        </w:numPr>
        <w:ind w:firstLine="708"/>
        <w:rPr>
          <w:szCs w:val="28"/>
        </w:rPr>
      </w:pPr>
      <w:bookmarkStart w:id="84" w:name="_Toc87787810"/>
      <w:bookmarkStart w:id="85" w:name="_Toc121856933"/>
      <w:r>
        <w:rPr>
          <w:szCs w:val="28"/>
        </w:rPr>
        <w:t>7.8. Объекты ритуальных услуг</w:t>
      </w:r>
      <w:bookmarkEnd w:id="84"/>
      <w:bookmarkEnd w:id="85"/>
    </w:p>
    <w:p w14:paraId="3BC7AE99" w14:textId="77777777" w:rsidR="006764B1" w:rsidRDefault="00000000">
      <w:pPr>
        <w:pStyle w:val="1b"/>
        <w:spacing w:before="0"/>
        <w:ind w:right="0"/>
      </w:pPr>
      <w:r>
        <w:t>Существующее состояние</w:t>
      </w:r>
    </w:p>
    <w:p w14:paraId="7681E6A4" w14:textId="77777777" w:rsidR="006764B1" w:rsidRDefault="00000000">
      <w:pPr>
        <w:ind w:firstLine="720"/>
        <w:rPr>
          <w:rFonts w:eastAsia="Times New Roman"/>
        </w:rPr>
      </w:pPr>
      <w:r>
        <w:rPr>
          <w:rFonts w:eastAsia="Arial"/>
        </w:rPr>
        <w:lastRenderedPageBreak/>
        <w:t xml:space="preserve">На территории </w:t>
      </w:r>
      <w:proofErr w:type="spellStart"/>
      <w:r>
        <w:rPr>
          <w:rFonts w:eastAsia="Arial"/>
        </w:rPr>
        <w:t>Тулюшского</w:t>
      </w:r>
      <w:proofErr w:type="spellEnd"/>
      <w:r>
        <w:rPr>
          <w:rFonts w:eastAsia="Arial"/>
        </w:rPr>
        <w:t xml:space="preserve"> муниципального образования расположено 3 кладбища общей площадью 4,1 га. Их характеристики представлены в таблице 7.8.1.</w:t>
      </w:r>
    </w:p>
    <w:p w14:paraId="707A1138" w14:textId="77777777" w:rsidR="006764B1" w:rsidRDefault="00000000">
      <w:pPr>
        <w:spacing w:before="120"/>
        <w:ind w:firstLine="709"/>
        <w:jc w:val="right"/>
        <w:rPr>
          <w:rFonts w:eastAsia="Times New Roman"/>
          <w:i/>
        </w:rPr>
      </w:pPr>
      <w:r>
        <w:rPr>
          <w:rFonts w:eastAsia="Arial"/>
          <w:i/>
        </w:rPr>
        <w:t>Таблица 7.8.1</w:t>
      </w:r>
    </w:p>
    <w:p w14:paraId="15F38410" w14:textId="77777777" w:rsidR="006764B1" w:rsidRDefault="00000000">
      <w:pPr>
        <w:ind w:firstLine="0"/>
        <w:jc w:val="center"/>
        <w:rPr>
          <w:rFonts w:eastAsia="Times New Roman"/>
        </w:rPr>
      </w:pPr>
      <w:r>
        <w:rPr>
          <w:rFonts w:eastAsia="Arial"/>
        </w:rPr>
        <w:t xml:space="preserve">Объекты ритуальных услуг на территории </w:t>
      </w:r>
      <w:proofErr w:type="spellStart"/>
      <w:r>
        <w:rPr>
          <w:rFonts w:eastAsia="Arial"/>
        </w:rPr>
        <w:t>Тулюшского</w:t>
      </w:r>
      <w:proofErr w:type="spellEnd"/>
      <w:r>
        <w:rPr>
          <w:rFonts w:eastAsia="Arial"/>
        </w:rPr>
        <w:t xml:space="preserve"> муниципального образования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2148"/>
        <w:gridCol w:w="1466"/>
        <w:gridCol w:w="1832"/>
        <w:gridCol w:w="1677"/>
      </w:tblGrid>
      <w:tr w:rsidR="006764B1" w14:paraId="269E4FD3" w14:textId="77777777">
        <w:trPr>
          <w:trHeight w:val="286"/>
          <w:tblHeader/>
          <w:jc w:val="center"/>
        </w:trPr>
        <w:tc>
          <w:tcPr>
            <w:tcW w:w="1279" w:type="pct"/>
            <w:vMerge w:val="restart"/>
            <w:vAlign w:val="center"/>
          </w:tcPr>
          <w:p w14:paraId="3A1E10E3" w14:textId="77777777" w:rsidR="006764B1" w:rsidRDefault="00000000">
            <w:pPr>
              <w:ind w:firstLine="0"/>
              <w:jc w:val="center"/>
              <w:rPr>
                <w:rFonts w:eastAsia="Times New Roman"/>
                <w:sz w:val="22"/>
                <w:szCs w:val="22"/>
                <w:lang w:eastAsia="zh-CN"/>
              </w:rPr>
            </w:pPr>
            <w:r>
              <w:rPr>
                <w:rFonts w:eastAsia="Times New Roman"/>
                <w:sz w:val="22"/>
                <w:szCs w:val="22"/>
                <w:lang w:eastAsia="zh-CN"/>
              </w:rPr>
              <w:t>Наименование</w:t>
            </w:r>
          </w:p>
        </w:tc>
        <w:tc>
          <w:tcPr>
            <w:tcW w:w="1122" w:type="pct"/>
            <w:vMerge w:val="restart"/>
            <w:vAlign w:val="center"/>
          </w:tcPr>
          <w:p w14:paraId="2E7A9B59" w14:textId="77777777" w:rsidR="006764B1" w:rsidRDefault="00000000">
            <w:pPr>
              <w:ind w:firstLine="0"/>
              <w:jc w:val="center"/>
              <w:rPr>
                <w:rFonts w:eastAsia="Times New Roman"/>
                <w:sz w:val="22"/>
                <w:szCs w:val="22"/>
                <w:lang w:eastAsia="zh-CN"/>
              </w:rPr>
            </w:pPr>
            <w:r>
              <w:rPr>
                <w:rFonts w:eastAsia="Times New Roman"/>
                <w:sz w:val="22"/>
                <w:szCs w:val="22"/>
                <w:lang w:eastAsia="zh-CN"/>
              </w:rPr>
              <w:t>Местоположение (кадастровый номер)</w:t>
            </w:r>
          </w:p>
        </w:tc>
        <w:tc>
          <w:tcPr>
            <w:tcW w:w="1723" w:type="pct"/>
            <w:gridSpan w:val="2"/>
            <w:vAlign w:val="center"/>
          </w:tcPr>
          <w:p w14:paraId="30A678BA" w14:textId="77777777" w:rsidR="006764B1" w:rsidRDefault="00000000">
            <w:pPr>
              <w:ind w:firstLine="0"/>
              <w:jc w:val="center"/>
              <w:rPr>
                <w:rFonts w:eastAsia="Times New Roman"/>
                <w:sz w:val="22"/>
                <w:szCs w:val="22"/>
                <w:lang w:eastAsia="zh-CN"/>
              </w:rPr>
            </w:pPr>
            <w:r>
              <w:rPr>
                <w:rFonts w:eastAsia="Times New Roman"/>
                <w:sz w:val="22"/>
                <w:szCs w:val="22"/>
                <w:lang w:eastAsia="zh-CN"/>
              </w:rPr>
              <w:t>Территория, тыс. кв. м</w:t>
            </w:r>
          </w:p>
        </w:tc>
        <w:tc>
          <w:tcPr>
            <w:tcW w:w="876" w:type="pct"/>
            <w:vMerge w:val="restart"/>
            <w:vAlign w:val="center"/>
          </w:tcPr>
          <w:p w14:paraId="7D7257C6" w14:textId="77777777" w:rsidR="006764B1" w:rsidRDefault="00000000">
            <w:pPr>
              <w:ind w:firstLine="0"/>
              <w:jc w:val="center"/>
              <w:rPr>
                <w:rFonts w:eastAsia="Times New Roman"/>
                <w:sz w:val="22"/>
                <w:szCs w:val="22"/>
                <w:lang w:eastAsia="zh-CN"/>
              </w:rPr>
            </w:pPr>
            <w:r>
              <w:rPr>
                <w:rFonts w:eastAsia="Times New Roman"/>
                <w:sz w:val="22"/>
                <w:szCs w:val="22"/>
                <w:lang w:eastAsia="zh-CN"/>
              </w:rPr>
              <w:t>Состояние</w:t>
            </w:r>
          </w:p>
        </w:tc>
      </w:tr>
      <w:tr w:rsidR="006764B1" w14:paraId="258AEF77" w14:textId="77777777">
        <w:trPr>
          <w:tblHeader/>
          <w:jc w:val="center"/>
        </w:trPr>
        <w:tc>
          <w:tcPr>
            <w:tcW w:w="1279" w:type="pct"/>
            <w:vMerge/>
            <w:vAlign w:val="center"/>
          </w:tcPr>
          <w:p w14:paraId="22692619" w14:textId="77777777" w:rsidR="006764B1" w:rsidRDefault="006764B1">
            <w:pPr>
              <w:ind w:firstLine="0"/>
              <w:jc w:val="center"/>
              <w:rPr>
                <w:rFonts w:eastAsia="Times New Roman"/>
                <w:b/>
                <w:sz w:val="22"/>
                <w:szCs w:val="22"/>
                <w:lang w:eastAsia="zh-CN"/>
              </w:rPr>
            </w:pPr>
          </w:p>
        </w:tc>
        <w:tc>
          <w:tcPr>
            <w:tcW w:w="1122" w:type="pct"/>
            <w:vMerge/>
            <w:vAlign w:val="center"/>
          </w:tcPr>
          <w:p w14:paraId="36E75BC2" w14:textId="77777777" w:rsidR="006764B1" w:rsidRDefault="006764B1">
            <w:pPr>
              <w:ind w:firstLine="0"/>
              <w:jc w:val="center"/>
              <w:rPr>
                <w:rFonts w:eastAsia="Times New Roman"/>
                <w:b/>
                <w:sz w:val="22"/>
                <w:szCs w:val="22"/>
                <w:lang w:eastAsia="zh-CN"/>
              </w:rPr>
            </w:pPr>
          </w:p>
        </w:tc>
        <w:tc>
          <w:tcPr>
            <w:tcW w:w="766" w:type="pct"/>
            <w:vAlign w:val="center"/>
          </w:tcPr>
          <w:p w14:paraId="64B7F0AD" w14:textId="77777777" w:rsidR="006764B1" w:rsidRDefault="00000000">
            <w:pPr>
              <w:ind w:firstLine="0"/>
              <w:jc w:val="center"/>
              <w:rPr>
                <w:rFonts w:eastAsia="Times New Roman"/>
                <w:sz w:val="22"/>
                <w:szCs w:val="22"/>
                <w:lang w:eastAsia="zh-CN"/>
              </w:rPr>
            </w:pPr>
            <w:r>
              <w:rPr>
                <w:rFonts w:eastAsia="Times New Roman"/>
                <w:sz w:val="22"/>
                <w:szCs w:val="22"/>
                <w:lang w:eastAsia="zh-CN"/>
              </w:rPr>
              <w:t>всего</w:t>
            </w:r>
          </w:p>
        </w:tc>
        <w:tc>
          <w:tcPr>
            <w:tcW w:w="957" w:type="pct"/>
            <w:vAlign w:val="center"/>
          </w:tcPr>
          <w:p w14:paraId="7F98F675" w14:textId="77777777" w:rsidR="006764B1" w:rsidRDefault="00000000">
            <w:pPr>
              <w:ind w:firstLine="0"/>
              <w:jc w:val="center"/>
              <w:rPr>
                <w:rFonts w:eastAsia="Times New Roman"/>
                <w:sz w:val="22"/>
                <w:szCs w:val="22"/>
                <w:lang w:eastAsia="zh-CN"/>
              </w:rPr>
            </w:pPr>
            <w:r>
              <w:rPr>
                <w:rFonts w:eastAsia="Times New Roman"/>
                <w:sz w:val="22"/>
                <w:szCs w:val="22"/>
                <w:lang w:eastAsia="zh-CN"/>
              </w:rPr>
              <w:t xml:space="preserve">в т.ч. имеющийся резерв для захоронений </w:t>
            </w:r>
          </w:p>
        </w:tc>
        <w:tc>
          <w:tcPr>
            <w:tcW w:w="876" w:type="pct"/>
            <w:vMerge/>
          </w:tcPr>
          <w:p w14:paraId="2A33F000" w14:textId="77777777" w:rsidR="006764B1" w:rsidRDefault="006764B1">
            <w:pPr>
              <w:ind w:firstLine="0"/>
              <w:jc w:val="center"/>
              <w:rPr>
                <w:rFonts w:eastAsia="Times New Roman"/>
                <w:sz w:val="22"/>
                <w:szCs w:val="22"/>
                <w:lang w:eastAsia="zh-CN"/>
              </w:rPr>
            </w:pPr>
          </w:p>
        </w:tc>
      </w:tr>
      <w:tr w:rsidR="006764B1" w14:paraId="029077E0" w14:textId="77777777">
        <w:trPr>
          <w:jc w:val="center"/>
        </w:trPr>
        <w:tc>
          <w:tcPr>
            <w:tcW w:w="1279" w:type="pct"/>
            <w:vAlign w:val="center"/>
          </w:tcPr>
          <w:p w14:paraId="5E117C4C" w14:textId="77777777" w:rsidR="006764B1" w:rsidRDefault="00000000">
            <w:pPr>
              <w:ind w:firstLine="0"/>
              <w:rPr>
                <w:rFonts w:eastAsia="Times New Roman"/>
                <w:sz w:val="22"/>
                <w:szCs w:val="22"/>
                <w:lang w:eastAsia="zh-CN"/>
              </w:rPr>
            </w:pPr>
            <w:proofErr w:type="spellStart"/>
            <w:r>
              <w:rPr>
                <w:rFonts w:eastAsia="Times New Roman"/>
                <w:sz w:val="22"/>
                <w:szCs w:val="22"/>
                <w:lang w:eastAsia="zh-CN"/>
              </w:rPr>
              <w:t>Тулюшское</w:t>
            </w:r>
            <w:proofErr w:type="spellEnd"/>
            <w:r>
              <w:rPr>
                <w:rFonts w:eastAsia="Times New Roman"/>
                <w:sz w:val="22"/>
                <w:szCs w:val="22"/>
                <w:lang w:eastAsia="zh-CN"/>
              </w:rPr>
              <w:t xml:space="preserve"> кладбище</w:t>
            </w:r>
          </w:p>
        </w:tc>
        <w:tc>
          <w:tcPr>
            <w:tcW w:w="1122" w:type="pct"/>
            <w:vAlign w:val="center"/>
          </w:tcPr>
          <w:p w14:paraId="5FDA682B" w14:textId="77777777" w:rsidR="006764B1" w:rsidRDefault="00000000">
            <w:pPr>
              <w:ind w:firstLine="0"/>
              <w:rPr>
                <w:rFonts w:eastAsia="Times New Roman"/>
                <w:sz w:val="22"/>
                <w:szCs w:val="22"/>
                <w:lang w:eastAsia="zh-CN"/>
              </w:rPr>
            </w:pPr>
            <w:r>
              <w:rPr>
                <w:rFonts w:eastAsia="Times New Roman"/>
                <w:sz w:val="22"/>
                <w:szCs w:val="22"/>
                <w:lang w:eastAsia="zh-CN"/>
              </w:rPr>
              <w:t>38:10:070809:107</w:t>
            </w:r>
          </w:p>
        </w:tc>
        <w:tc>
          <w:tcPr>
            <w:tcW w:w="766" w:type="pct"/>
            <w:vAlign w:val="center"/>
          </w:tcPr>
          <w:p w14:paraId="58DB1D6D" w14:textId="77777777" w:rsidR="006764B1" w:rsidRDefault="00000000">
            <w:pPr>
              <w:ind w:firstLine="0"/>
              <w:jc w:val="center"/>
              <w:rPr>
                <w:rFonts w:eastAsia="Times New Roman"/>
                <w:sz w:val="22"/>
                <w:szCs w:val="22"/>
                <w:lang w:eastAsia="zh-CN"/>
              </w:rPr>
            </w:pPr>
            <w:r>
              <w:rPr>
                <w:rFonts w:eastAsia="Times New Roman"/>
                <w:sz w:val="22"/>
                <w:szCs w:val="22"/>
                <w:lang w:eastAsia="zh-CN"/>
              </w:rPr>
              <w:t>32274 кв. м</w:t>
            </w:r>
          </w:p>
        </w:tc>
        <w:tc>
          <w:tcPr>
            <w:tcW w:w="957" w:type="pct"/>
            <w:vAlign w:val="center"/>
          </w:tcPr>
          <w:p w14:paraId="6904B656" w14:textId="77777777" w:rsidR="006764B1" w:rsidRDefault="00000000">
            <w:pPr>
              <w:ind w:firstLine="0"/>
              <w:jc w:val="center"/>
              <w:rPr>
                <w:rFonts w:eastAsia="Times New Roman"/>
                <w:sz w:val="22"/>
                <w:szCs w:val="22"/>
                <w:lang w:eastAsia="zh-CN"/>
              </w:rPr>
            </w:pPr>
            <w:r>
              <w:rPr>
                <w:rFonts w:eastAsia="Times New Roman"/>
                <w:sz w:val="22"/>
                <w:szCs w:val="22"/>
                <w:lang w:eastAsia="zh-CN"/>
              </w:rPr>
              <w:t>н/д</w:t>
            </w:r>
          </w:p>
        </w:tc>
        <w:tc>
          <w:tcPr>
            <w:tcW w:w="876" w:type="pct"/>
            <w:vAlign w:val="center"/>
          </w:tcPr>
          <w:p w14:paraId="74D3F5FA" w14:textId="77777777" w:rsidR="006764B1" w:rsidRDefault="00000000">
            <w:pPr>
              <w:ind w:firstLine="0"/>
              <w:jc w:val="center"/>
              <w:rPr>
                <w:rFonts w:eastAsia="Times New Roman"/>
                <w:sz w:val="22"/>
                <w:szCs w:val="22"/>
                <w:lang w:eastAsia="zh-CN"/>
              </w:rPr>
            </w:pPr>
            <w:r>
              <w:rPr>
                <w:rFonts w:eastAsia="Times New Roman"/>
                <w:sz w:val="22"/>
                <w:szCs w:val="22"/>
                <w:lang w:eastAsia="zh-CN"/>
              </w:rPr>
              <w:t>Действующее</w:t>
            </w:r>
          </w:p>
        </w:tc>
      </w:tr>
      <w:tr w:rsidR="006764B1" w14:paraId="3A9EE1E2" w14:textId="77777777">
        <w:trPr>
          <w:jc w:val="center"/>
        </w:trPr>
        <w:tc>
          <w:tcPr>
            <w:tcW w:w="1279" w:type="pct"/>
            <w:vAlign w:val="center"/>
          </w:tcPr>
          <w:p w14:paraId="7B53902F" w14:textId="77777777" w:rsidR="006764B1" w:rsidRDefault="00000000">
            <w:pPr>
              <w:ind w:firstLine="0"/>
              <w:rPr>
                <w:rFonts w:eastAsia="Times New Roman"/>
                <w:sz w:val="22"/>
                <w:szCs w:val="22"/>
                <w:lang w:eastAsia="zh-CN"/>
              </w:rPr>
            </w:pPr>
            <w:r>
              <w:rPr>
                <w:rFonts w:eastAsia="Times New Roman"/>
                <w:sz w:val="22"/>
                <w:szCs w:val="22"/>
                <w:lang w:eastAsia="zh-CN"/>
              </w:rPr>
              <w:t>Майское кладбище</w:t>
            </w:r>
          </w:p>
        </w:tc>
        <w:tc>
          <w:tcPr>
            <w:tcW w:w="1122" w:type="pct"/>
            <w:vAlign w:val="center"/>
          </w:tcPr>
          <w:p w14:paraId="4FCF43AD" w14:textId="77777777" w:rsidR="006764B1" w:rsidRDefault="00000000">
            <w:pPr>
              <w:ind w:firstLine="0"/>
              <w:rPr>
                <w:rFonts w:eastAsia="Times New Roman"/>
                <w:sz w:val="22"/>
                <w:szCs w:val="22"/>
                <w:lang w:eastAsia="zh-CN"/>
              </w:rPr>
            </w:pPr>
            <w:r>
              <w:rPr>
                <w:rFonts w:eastAsia="Times New Roman"/>
                <w:sz w:val="22"/>
                <w:szCs w:val="22"/>
                <w:lang w:eastAsia="zh-CN"/>
              </w:rPr>
              <w:t>38:10:070802:1127</w:t>
            </w:r>
          </w:p>
        </w:tc>
        <w:tc>
          <w:tcPr>
            <w:tcW w:w="766" w:type="pct"/>
            <w:vAlign w:val="center"/>
          </w:tcPr>
          <w:p w14:paraId="5D642447" w14:textId="77777777" w:rsidR="006764B1" w:rsidRDefault="00000000">
            <w:pPr>
              <w:ind w:firstLine="0"/>
              <w:jc w:val="center"/>
              <w:rPr>
                <w:rFonts w:eastAsia="Times New Roman"/>
                <w:sz w:val="22"/>
                <w:szCs w:val="22"/>
                <w:lang w:eastAsia="zh-CN"/>
              </w:rPr>
            </w:pPr>
            <w:r>
              <w:rPr>
                <w:rFonts w:eastAsia="Times New Roman"/>
                <w:sz w:val="22"/>
                <w:szCs w:val="22"/>
                <w:lang w:eastAsia="zh-CN"/>
              </w:rPr>
              <w:t>4873 кв. м</w:t>
            </w:r>
          </w:p>
        </w:tc>
        <w:tc>
          <w:tcPr>
            <w:tcW w:w="957" w:type="pct"/>
            <w:vAlign w:val="center"/>
          </w:tcPr>
          <w:p w14:paraId="65D0AF3A" w14:textId="77777777" w:rsidR="006764B1" w:rsidRDefault="00000000">
            <w:pPr>
              <w:ind w:firstLine="0"/>
              <w:jc w:val="center"/>
              <w:rPr>
                <w:rFonts w:eastAsia="Times New Roman"/>
                <w:sz w:val="22"/>
                <w:szCs w:val="22"/>
                <w:lang w:eastAsia="zh-CN"/>
              </w:rPr>
            </w:pPr>
            <w:r>
              <w:rPr>
                <w:rFonts w:eastAsia="Times New Roman"/>
                <w:sz w:val="22"/>
                <w:szCs w:val="22"/>
                <w:lang w:eastAsia="zh-CN"/>
              </w:rPr>
              <w:t>н/д</w:t>
            </w:r>
          </w:p>
        </w:tc>
        <w:tc>
          <w:tcPr>
            <w:tcW w:w="876" w:type="pct"/>
            <w:vAlign w:val="center"/>
          </w:tcPr>
          <w:p w14:paraId="11DF3271" w14:textId="77777777" w:rsidR="006764B1" w:rsidRDefault="00000000">
            <w:pPr>
              <w:ind w:firstLine="0"/>
              <w:jc w:val="center"/>
              <w:rPr>
                <w:rFonts w:eastAsia="Times New Roman"/>
                <w:sz w:val="22"/>
                <w:szCs w:val="22"/>
                <w:lang w:eastAsia="zh-CN"/>
              </w:rPr>
            </w:pPr>
            <w:r>
              <w:rPr>
                <w:rFonts w:eastAsia="Times New Roman"/>
                <w:sz w:val="22"/>
                <w:szCs w:val="22"/>
                <w:lang w:eastAsia="zh-CN"/>
              </w:rPr>
              <w:t>Действующее</w:t>
            </w:r>
          </w:p>
        </w:tc>
      </w:tr>
      <w:tr w:rsidR="006764B1" w14:paraId="4E583DDB" w14:textId="77777777">
        <w:trPr>
          <w:jc w:val="center"/>
        </w:trPr>
        <w:tc>
          <w:tcPr>
            <w:tcW w:w="1279" w:type="pct"/>
            <w:vAlign w:val="center"/>
          </w:tcPr>
          <w:p w14:paraId="7C4C63DB" w14:textId="77777777" w:rsidR="006764B1" w:rsidRDefault="00000000">
            <w:pPr>
              <w:ind w:firstLine="0"/>
              <w:rPr>
                <w:rFonts w:eastAsia="Times New Roman"/>
                <w:sz w:val="22"/>
                <w:szCs w:val="22"/>
                <w:lang w:eastAsia="zh-CN"/>
              </w:rPr>
            </w:pPr>
            <w:r>
              <w:rPr>
                <w:rFonts w:eastAsia="Times New Roman"/>
                <w:sz w:val="22"/>
                <w:szCs w:val="22"/>
                <w:lang w:eastAsia="zh-CN"/>
              </w:rPr>
              <w:t>Кладбище д. Широкие Кочки</w:t>
            </w:r>
          </w:p>
        </w:tc>
        <w:tc>
          <w:tcPr>
            <w:tcW w:w="1122" w:type="pct"/>
            <w:vAlign w:val="center"/>
          </w:tcPr>
          <w:p w14:paraId="199FB0B6" w14:textId="77777777" w:rsidR="006764B1" w:rsidRDefault="00000000">
            <w:pPr>
              <w:ind w:firstLine="0"/>
              <w:rPr>
                <w:rFonts w:eastAsia="Times New Roman"/>
                <w:sz w:val="22"/>
                <w:szCs w:val="22"/>
                <w:lang w:eastAsia="zh-CN"/>
              </w:rPr>
            </w:pPr>
            <w:r>
              <w:rPr>
                <w:rFonts w:eastAsia="Times New Roman"/>
                <w:sz w:val="22"/>
                <w:szCs w:val="22"/>
                <w:lang w:eastAsia="zh-CN"/>
              </w:rPr>
              <w:t>38:10:070802:1126</w:t>
            </w:r>
          </w:p>
        </w:tc>
        <w:tc>
          <w:tcPr>
            <w:tcW w:w="766" w:type="pct"/>
            <w:vAlign w:val="center"/>
          </w:tcPr>
          <w:p w14:paraId="1E4AFC2D" w14:textId="77777777" w:rsidR="006764B1" w:rsidRDefault="00000000">
            <w:pPr>
              <w:ind w:firstLine="0"/>
              <w:jc w:val="center"/>
              <w:rPr>
                <w:rFonts w:eastAsia="Times New Roman"/>
                <w:sz w:val="22"/>
                <w:szCs w:val="22"/>
                <w:lang w:eastAsia="zh-CN"/>
              </w:rPr>
            </w:pPr>
            <w:r>
              <w:rPr>
                <w:rFonts w:eastAsia="Times New Roman"/>
                <w:sz w:val="22"/>
                <w:szCs w:val="22"/>
                <w:lang w:eastAsia="zh-CN"/>
              </w:rPr>
              <w:t>3790 кв. м.</w:t>
            </w:r>
          </w:p>
        </w:tc>
        <w:tc>
          <w:tcPr>
            <w:tcW w:w="957" w:type="pct"/>
            <w:vAlign w:val="center"/>
          </w:tcPr>
          <w:p w14:paraId="3DB91DD1" w14:textId="77777777" w:rsidR="006764B1" w:rsidRDefault="00000000">
            <w:pPr>
              <w:ind w:firstLine="0"/>
              <w:jc w:val="center"/>
              <w:rPr>
                <w:rFonts w:eastAsia="Times New Roman"/>
                <w:sz w:val="22"/>
                <w:szCs w:val="22"/>
                <w:lang w:eastAsia="zh-CN"/>
              </w:rPr>
            </w:pPr>
            <w:r>
              <w:rPr>
                <w:rFonts w:eastAsia="Times New Roman"/>
                <w:sz w:val="22"/>
                <w:szCs w:val="22"/>
                <w:lang w:eastAsia="zh-CN"/>
              </w:rPr>
              <w:t>н/д</w:t>
            </w:r>
          </w:p>
        </w:tc>
        <w:tc>
          <w:tcPr>
            <w:tcW w:w="876" w:type="pct"/>
            <w:vAlign w:val="center"/>
          </w:tcPr>
          <w:p w14:paraId="01B9C21B" w14:textId="77777777" w:rsidR="006764B1" w:rsidRDefault="00000000">
            <w:pPr>
              <w:ind w:firstLine="0"/>
              <w:jc w:val="center"/>
              <w:rPr>
                <w:rFonts w:eastAsia="Times New Roman"/>
                <w:sz w:val="22"/>
                <w:szCs w:val="22"/>
                <w:lang w:eastAsia="zh-CN"/>
              </w:rPr>
            </w:pPr>
            <w:r>
              <w:rPr>
                <w:rFonts w:eastAsia="Times New Roman"/>
                <w:sz w:val="22"/>
                <w:szCs w:val="22"/>
                <w:lang w:eastAsia="zh-CN"/>
              </w:rPr>
              <w:t>Действующее</w:t>
            </w:r>
          </w:p>
        </w:tc>
      </w:tr>
    </w:tbl>
    <w:p w14:paraId="2A49CF4E" w14:textId="77777777" w:rsidR="006764B1" w:rsidRDefault="006764B1">
      <w:pPr>
        <w:ind w:firstLine="709"/>
      </w:pPr>
    </w:p>
    <w:p w14:paraId="6CA2BE85" w14:textId="77777777" w:rsidR="006764B1" w:rsidRDefault="00000000">
      <w:pPr>
        <w:pStyle w:val="1b"/>
        <w:spacing w:before="0"/>
        <w:ind w:right="0"/>
      </w:pPr>
      <w:r>
        <w:t>Проектные решения</w:t>
      </w:r>
    </w:p>
    <w:p w14:paraId="3A73F6B1" w14:textId="77777777" w:rsidR="006764B1" w:rsidRDefault="00000000">
      <w:pPr>
        <w:pStyle w:val="1e"/>
        <w:ind w:firstLine="708"/>
        <w:rPr>
          <w:rFonts w:eastAsia="Arial"/>
        </w:rPr>
      </w:pPr>
      <w:r>
        <w:rPr>
          <w:rFonts w:eastAsia="Arial"/>
        </w:rPr>
        <w:t xml:space="preserve">Создание новых объектов ритуальных услуг, расширение или реконструкция существующих объектов не предусматривается, так как так как показатель обеспеченности кладбищами соответствует местным нормативам градостроительного проектирования, а существующего резерва достаточно на расчетный срок. </w:t>
      </w:r>
    </w:p>
    <w:p w14:paraId="0DCBC03E" w14:textId="77777777" w:rsidR="006764B1" w:rsidRDefault="00000000">
      <w:pPr>
        <w:pStyle w:val="2"/>
        <w:numPr>
          <w:ilvl w:val="0"/>
          <w:numId w:val="0"/>
        </w:numPr>
        <w:ind w:firstLine="708"/>
        <w:jc w:val="center"/>
        <w:rPr>
          <w:sz w:val="24"/>
          <w:szCs w:val="24"/>
        </w:rPr>
      </w:pPr>
      <w:bookmarkStart w:id="86" w:name="_Toc87787820"/>
      <w:bookmarkStart w:id="87" w:name="_Toc121856935"/>
      <w:r>
        <w:rPr>
          <w:sz w:val="24"/>
          <w:szCs w:val="24"/>
        </w:rPr>
        <w:t>8. ТРАНСПОРТНОЕ ОБСЛУЖИВАНИЕ И УЛИЧНО-ДОРОЖНАЯ СЕТЬ</w:t>
      </w:r>
      <w:bookmarkEnd w:id="86"/>
      <w:bookmarkEnd w:id="87"/>
    </w:p>
    <w:p w14:paraId="5C9AB921" w14:textId="77777777" w:rsidR="006764B1" w:rsidRDefault="00000000">
      <w:pPr>
        <w:pStyle w:val="3"/>
        <w:numPr>
          <w:ilvl w:val="0"/>
          <w:numId w:val="0"/>
        </w:numPr>
        <w:ind w:firstLine="708"/>
        <w:rPr>
          <w:szCs w:val="28"/>
        </w:rPr>
      </w:pPr>
      <w:bookmarkStart w:id="88" w:name="_Toc87787821"/>
      <w:bookmarkStart w:id="89" w:name="_Toc121856936"/>
      <w:r>
        <w:rPr>
          <w:szCs w:val="28"/>
        </w:rPr>
        <w:t>8.1. Внешний транспорт</w:t>
      </w:r>
      <w:bookmarkEnd w:id="88"/>
      <w:bookmarkEnd w:id="89"/>
    </w:p>
    <w:p w14:paraId="36BD0014" w14:textId="77777777" w:rsidR="006764B1" w:rsidRDefault="00000000">
      <w:pPr>
        <w:pStyle w:val="1b"/>
        <w:spacing w:before="0"/>
        <w:ind w:right="0"/>
      </w:pPr>
      <w:r>
        <w:t>Существующее состояние</w:t>
      </w:r>
    </w:p>
    <w:p w14:paraId="0BB8D7FC" w14:textId="77777777" w:rsidR="006764B1" w:rsidRDefault="00000000">
      <w:pPr>
        <w:ind w:firstLine="709"/>
        <w:rPr>
          <w:rFonts w:eastAsia="Times New Roman"/>
        </w:rPr>
      </w:pPr>
      <w:r>
        <w:rPr>
          <w:rFonts w:eastAsia="Times New Roman"/>
        </w:rPr>
        <w:t>Внешние транспортно-экономические связи муниципального образования осуществляются железнодорожным и автомобильным транспортом.</w:t>
      </w:r>
    </w:p>
    <w:p w14:paraId="4D42946B" w14:textId="77777777" w:rsidR="006764B1" w:rsidRDefault="00000000">
      <w:pPr>
        <w:ind w:firstLine="720"/>
        <w:rPr>
          <w:rFonts w:eastAsia="Times New Roman"/>
          <w:b/>
          <w:bCs/>
          <w:i/>
          <w:iCs/>
          <w:color w:val="000000"/>
        </w:rPr>
      </w:pPr>
      <w:r>
        <w:rPr>
          <w:rFonts w:eastAsia="Times New Roman"/>
          <w:b/>
          <w:bCs/>
          <w:i/>
          <w:iCs/>
          <w:color w:val="000000"/>
        </w:rPr>
        <w:t>Автомобильный транспорт</w:t>
      </w:r>
    </w:p>
    <w:p w14:paraId="0E44BDB7" w14:textId="77777777" w:rsidR="006764B1" w:rsidRDefault="00000000">
      <w:pPr>
        <w:ind w:firstLine="720"/>
        <w:rPr>
          <w:rFonts w:eastAsia="Times New Roman"/>
          <w:b/>
          <w:bCs/>
          <w:i/>
          <w:iCs/>
          <w:color w:val="000000"/>
        </w:rPr>
      </w:pPr>
      <w:r>
        <w:rPr>
          <w:rFonts w:eastAsia="Times New Roman"/>
          <w:color w:val="000000"/>
        </w:rPr>
        <w:t xml:space="preserve">В границах </w:t>
      </w:r>
      <w:proofErr w:type="spellStart"/>
      <w:r>
        <w:rPr>
          <w:rFonts w:eastAsia="Times New Roman"/>
          <w:color w:val="000000"/>
        </w:rPr>
        <w:t>Тулюшского</w:t>
      </w:r>
      <w:proofErr w:type="spellEnd"/>
      <w:r>
        <w:rPr>
          <w:rFonts w:eastAsia="Times New Roman"/>
          <w:color w:val="000000"/>
        </w:rPr>
        <w:t xml:space="preserve"> муниципального образования проходит дорога федерального значения «Р-255 «Сибирь» Новосибирск - Кемерово - Красноярск - Иркутск», а также дороги регионального или межмуниципального значения и местного значения. Перечень автодорог представлен в таблице 8.1.1.</w:t>
      </w:r>
    </w:p>
    <w:p w14:paraId="7E2EDE15" w14:textId="77777777" w:rsidR="006764B1" w:rsidRDefault="00000000">
      <w:pPr>
        <w:spacing w:line="268" w:lineRule="auto"/>
        <w:ind w:firstLine="709"/>
        <w:jc w:val="right"/>
        <w:rPr>
          <w:rFonts w:eastAsia="Times New Roman"/>
          <w:i/>
        </w:rPr>
      </w:pPr>
      <w:r>
        <w:rPr>
          <w:rFonts w:eastAsia="Times New Roman"/>
          <w:i/>
          <w:color w:val="000000"/>
        </w:rPr>
        <w:t>Таблица 8.1.1</w:t>
      </w:r>
    </w:p>
    <w:p w14:paraId="670ACC34" w14:textId="77777777" w:rsidR="006764B1" w:rsidRDefault="00000000">
      <w:pPr>
        <w:ind w:firstLine="567"/>
        <w:jc w:val="center"/>
        <w:rPr>
          <w:rFonts w:eastAsia="Times New Roman"/>
        </w:rPr>
      </w:pPr>
      <w:r>
        <w:rPr>
          <w:rFonts w:eastAsia="Times New Roman"/>
          <w:color w:val="000000"/>
        </w:rPr>
        <w:t xml:space="preserve">Перечень автомобильных дорог общего пользования, проходящих по территории </w:t>
      </w:r>
      <w:proofErr w:type="spellStart"/>
      <w:r>
        <w:rPr>
          <w:rFonts w:eastAsia="Times New Roman"/>
        </w:rPr>
        <w:t>Тулюшского</w:t>
      </w:r>
      <w:proofErr w:type="spellEnd"/>
      <w:r>
        <w:rPr>
          <w:rFonts w:eastAsia="Times New Roman"/>
        </w:rPr>
        <w:t xml:space="preserve"> муниципального образования</w:t>
      </w:r>
    </w:p>
    <w:tbl>
      <w:tblPr>
        <w:tblStyle w:val="33"/>
        <w:tblW w:w="5000" w:type="pct"/>
        <w:jc w:val="center"/>
        <w:tblLook w:val="04A0" w:firstRow="1" w:lastRow="0" w:firstColumn="1" w:lastColumn="0" w:noHBand="0" w:noVBand="1"/>
      </w:tblPr>
      <w:tblGrid>
        <w:gridCol w:w="2076"/>
        <w:gridCol w:w="2400"/>
        <w:gridCol w:w="1876"/>
        <w:gridCol w:w="1933"/>
        <w:gridCol w:w="1286"/>
      </w:tblGrid>
      <w:tr w:rsidR="006764B1" w14:paraId="0A8EC0D2" w14:textId="77777777">
        <w:trPr>
          <w:jc w:val="center"/>
        </w:trPr>
        <w:tc>
          <w:tcPr>
            <w:tcW w:w="1084" w:type="pct"/>
            <w:vAlign w:val="center"/>
          </w:tcPr>
          <w:p w14:paraId="2448DB68" w14:textId="77777777" w:rsidR="006764B1" w:rsidRDefault="00000000">
            <w:pPr>
              <w:widowControl w:val="0"/>
              <w:spacing w:before="2"/>
              <w:ind w:firstLine="0"/>
              <w:jc w:val="center"/>
              <w:rPr>
                <w:rFonts w:eastAsia="Times New Roman"/>
                <w:sz w:val="22"/>
                <w:szCs w:val="22"/>
              </w:rPr>
            </w:pPr>
            <w:r>
              <w:rPr>
                <w:rFonts w:eastAsia="Times New Roman"/>
                <w:color w:val="000000"/>
                <w:sz w:val="22"/>
                <w:szCs w:val="22"/>
              </w:rPr>
              <w:t>Название дороги</w:t>
            </w:r>
          </w:p>
        </w:tc>
        <w:tc>
          <w:tcPr>
            <w:tcW w:w="1254" w:type="pct"/>
            <w:vAlign w:val="center"/>
          </w:tcPr>
          <w:p w14:paraId="1A15E991" w14:textId="77777777" w:rsidR="006764B1" w:rsidRDefault="00000000">
            <w:pPr>
              <w:widowControl w:val="0"/>
              <w:spacing w:before="2"/>
              <w:ind w:firstLine="0"/>
              <w:jc w:val="center"/>
              <w:rPr>
                <w:rFonts w:eastAsia="Times New Roman"/>
                <w:sz w:val="22"/>
                <w:szCs w:val="22"/>
              </w:rPr>
            </w:pPr>
            <w:r>
              <w:rPr>
                <w:rFonts w:eastAsia="Times New Roman"/>
                <w:color w:val="000000"/>
                <w:sz w:val="22"/>
                <w:szCs w:val="22"/>
              </w:rPr>
              <w:t>Идентификационный номер</w:t>
            </w:r>
          </w:p>
        </w:tc>
        <w:tc>
          <w:tcPr>
            <w:tcW w:w="980" w:type="pct"/>
            <w:vAlign w:val="center"/>
          </w:tcPr>
          <w:p w14:paraId="55AE2FC6" w14:textId="77777777" w:rsidR="006764B1" w:rsidRDefault="00000000">
            <w:pPr>
              <w:widowControl w:val="0"/>
              <w:spacing w:before="2"/>
              <w:ind w:firstLine="0"/>
              <w:jc w:val="center"/>
              <w:rPr>
                <w:rFonts w:eastAsia="Times New Roman"/>
                <w:sz w:val="22"/>
                <w:szCs w:val="22"/>
              </w:rPr>
            </w:pPr>
            <w:r>
              <w:rPr>
                <w:rFonts w:eastAsia="Times New Roman"/>
                <w:color w:val="000000"/>
                <w:sz w:val="22"/>
                <w:szCs w:val="22"/>
              </w:rPr>
              <w:t>Общая протяженность, км</w:t>
            </w:r>
          </w:p>
        </w:tc>
        <w:tc>
          <w:tcPr>
            <w:tcW w:w="1010" w:type="pct"/>
            <w:vAlign w:val="center"/>
          </w:tcPr>
          <w:p w14:paraId="166B9F71" w14:textId="77777777" w:rsidR="006764B1" w:rsidRDefault="00000000">
            <w:pPr>
              <w:widowControl w:val="0"/>
              <w:spacing w:before="2"/>
              <w:ind w:firstLine="0"/>
              <w:jc w:val="center"/>
              <w:rPr>
                <w:rFonts w:eastAsia="Times New Roman"/>
                <w:sz w:val="22"/>
                <w:szCs w:val="22"/>
              </w:rPr>
            </w:pPr>
            <w:r>
              <w:rPr>
                <w:rFonts w:eastAsia="Times New Roman"/>
                <w:color w:val="000000"/>
                <w:sz w:val="22"/>
                <w:szCs w:val="22"/>
              </w:rPr>
              <w:t>Протяженность в границах муниципального образования, км</w:t>
            </w:r>
          </w:p>
        </w:tc>
        <w:tc>
          <w:tcPr>
            <w:tcW w:w="672" w:type="pct"/>
            <w:vAlign w:val="center"/>
          </w:tcPr>
          <w:p w14:paraId="39D063BB" w14:textId="77777777" w:rsidR="006764B1" w:rsidRDefault="00000000">
            <w:pPr>
              <w:widowControl w:val="0"/>
              <w:spacing w:before="2"/>
              <w:ind w:firstLine="0"/>
              <w:jc w:val="center"/>
              <w:rPr>
                <w:rFonts w:eastAsia="Times New Roman"/>
                <w:sz w:val="22"/>
                <w:szCs w:val="22"/>
              </w:rPr>
            </w:pPr>
            <w:r>
              <w:rPr>
                <w:rFonts w:eastAsia="Times New Roman"/>
                <w:color w:val="000000"/>
                <w:sz w:val="22"/>
                <w:szCs w:val="22"/>
              </w:rPr>
              <w:t>Категория дороги</w:t>
            </w:r>
          </w:p>
        </w:tc>
      </w:tr>
      <w:tr w:rsidR="006764B1" w14:paraId="79AE2A5E" w14:textId="77777777">
        <w:trPr>
          <w:jc w:val="center"/>
        </w:trPr>
        <w:tc>
          <w:tcPr>
            <w:tcW w:w="5000" w:type="pct"/>
            <w:gridSpan w:val="5"/>
            <w:vAlign w:val="center"/>
          </w:tcPr>
          <w:p w14:paraId="2188017F" w14:textId="77777777" w:rsidR="006764B1" w:rsidRDefault="00000000">
            <w:pPr>
              <w:widowControl w:val="0"/>
              <w:spacing w:before="2"/>
              <w:ind w:firstLine="0"/>
              <w:jc w:val="center"/>
              <w:rPr>
                <w:rFonts w:eastAsia="Times New Roman"/>
                <w:sz w:val="22"/>
                <w:szCs w:val="22"/>
              </w:rPr>
            </w:pPr>
            <w:r>
              <w:rPr>
                <w:rFonts w:eastAsia="Times New Roman"/>
                <w:color w:val="000000"/>
                <w:sz w:val="22"/>
                <w:szCs w:val="22"/>
              </w:rPr>
              <w:t>Дороги федерального значения</w:t>
            </w:r>
          </w:p>
        </w:tc>
      </w:tr>
      <w:tr w:rsidR="006764B1" w14:paraId="3CCA6F35" w14:textId="77777777">
        <w:trPr>
          <w:jc w:val="center"/>
        </w:trPr>
        <w:tc>
          <w:tcPr>
            <w:tcW w:w="1084" w:type="pct"/>
            <w:vAlign w:val="center"/>
          </w:tcPr>
          <w:p w14:paraId="299C520F" w14:textId="77777777" w:rsidR="006764B1" w:rsidRDefault="00000000">
            <w:pPr>
              <w:widowControl w:val="0"/>
              <w:spacing w:before="2"/>
              <w:ind w:firstLine="0"/>
              <w:jc w:val="center"/>
              <w:rPr>
                <w:rFonts w:eastAsia="Times New Roman"/>
                <w:sz w:val="22"/>
                <w:szCs w:val="22"/>
              </w:rPr>
            </w:pPr>
            <w:r>
              <w:rPr>
                <w:rFonts w:eastAsia="Times New Roman"/>
                <w:color w:val="000000"/>
                <w:sz w:val="22"/>
                <w:szCs w:val="22"/>
              </w:rPr>
              <w:t>Р-255 «Сибирь» Новосибирск - Кемерово - Красноярск - Иркутск</w:t>
            </w:r>
          </w:p>
        </w:tc>
        <w:tc>
          <w:tcPr>
            <w:tcW w:w="1254" w:type="pct"/>
            <w:vAlign w:val="center"/>
          </w:tcPr>
          <w:p w14:paraId="6D04D14E" w14:textId="77777777" w:rsidR="006764B1" w:rsidRDefault="00000000">
            <w:pPr>
              <w:widowControl w:val="0"/>
              <w:spacing w:before="2"/>
              <w:ind w:firstLine="0"/>
              <w:jc w:val="center"/>
              <w:rPr>
                <w:rFonts w:eastAsia="Times New Roman"/>
                <w:sz w:val="22"/>
                <w:szCs w:val="22"/>
              </w:rPr>
            </w:pPr>
            <w:r>
              <w:rPr>
                <w:rFonts w:eastAsia="Times New Roman"/>
                <w:color w:val="000000"/>
                <w:sz w:val="22"/>
                <w:szCs w:val="22"/>
              </w:rPr>
              <w:t>00 ОП ФЗ Р-255</w:t>
            </w:r>
          </w:p>
        </w:tc>
        <w:tc>
          <w:tcPr>
            <w:tcW w:w="980" w:type="pct"/>
            <w:vAlign w:val="center"/>
          </w:tcPr>
          <w:p w14:paraId="6CDE7E97" w14:textId="77777777" w:rsidR="006764B1" w:rsidRDefault="00000000">
            <w:pPr>
              <w:widowControl w:val="0"/>
              <w:spacing w:before="2"/>
              <w:ind w:firstLine="0"/>
              <w:jc w:val="center"/>
              <w:rPr>
                <w:rFonts w:eastAsia="Times New Roman"/>
                <w:sz w:val="22"/>
                <w:szCs w:val="22"/>
              </w:rPr>
            </w:pPr>
            <w:r>
              <w:rPr>
                <w:rFonts w:eastAsia="Times New Roman"/>
                <w:color w:val="000000"/>
                <w:sz w:val="22"/>
                <w:szCs w:val="22"/>
              </w:rPr>
              <w:t>2005,78</w:t>
            </w:r>
          </w:p>
        </w:tc>
        <w:tc>
          <w:tcPr>
            <w:tcW w:w="1010" w:type="pct"/>
            <w:vAlign w:val="center"/>
          </w:tcPr>
          <w:p w14:paraId="2EAB5E5E" w14:textId="77777777" w:rsidR="006764B1" w:rsidRDefault="00000000">
            <w:pPr>
              <w:widowControl w:val="0"/>
              <w:spacing w:before="2"/>
              <w:ind w:firstLine="0"/>
              <w:jc w:val="center"/>
              <w:rPr>
                <w:rFonts w:eastAsia="Times New Roman"/>
                <w:sz w:val="22"/>
                <w:szCs w:val="22"/>
              </w:rPr>
            </w:pPr>
            <w:r>
              <w:rPr>
                <w:rFonts w:eastAsia="Times New Roman"/>
                <w:sz w:val="22"/>
                <w:szCs w:val="22"/>
                <w:lang w:val="en-US"/>
              </w:rPr>
              <w:t>6,3</w:t>
            </w:r>
            <w:r>
              <w:rPr>
                <w:rFonts w:eastAsia="Times New Roman"/>
                <w:sz w:val="22"/>
                <w:szCs w:val="22"/>
              </w:rPr>
              <w:t>0</w:t>
            </w:r>
          </w:p>
        </w:tc>
        <w:tc>
          <w:tcPr>
            <w:tcW w:w="672" w:type="pct"/>
            <w:vAlign w:val="center"/>
          </w:tcPr>
          <w:p w14:paraId="7F500B32" w14:textId="77777777" w:rsidR="006764B1" w:rsidRDefault="00000000">
            <w:pPr>
              <w:widowControl w:val="0"/>
              <w:spacing w:before="2"/>
              <w:ind w:firstLine="0"/>
              <w:jc w:val="center"/>
              <w:rPr>
                <w:rFonts w:eastAsia="Times New Roman"/>
                <w:sz w:val="22"/>
                <w:szCs w:val="22"/>
              </w:rPr>
            </w:pPr>
            <w:r>
              <w:rPr>
                <w:rFonts w:eastAsia="Times New Roman"/>
                <w:color w:val="000000"/>
                <w:sz w:val="22"/>
                <w:szCs w:val="22"/>
              </w:rPr>
              <w:t>III</w:t>
            </w:r>
          </w:p>
        </w:tc>
      </w:tr>
      <w:tr w:rsidR="006764B1" w14:paraId="048AF417" w14:textId="77777777">
        <w:trPr>
          <w:jc w:val="center"/>
        </w:trPr>
        <w:tc>
          <w:tcPr>
            <w:tcW w:w="5000" w:type="pct"/>
            <w:gridSpan w:val="5"/>
            <w:vAlign w:val="center"/>
          </w:tcPr>
          <w:p w14:paraId="3D19096A" w14:textId="77777777" w:rsidR="006764B1" w:rsidRDefault="00000000">
            <w:pPr>
              <w:widowControl w:val="0"/>
              <w:spacing w:before="2"/>
              <w:ind w:firstLine="0"/>
              <w:jc w:val="center"/>
              <w:rPr>
                <w:rFonts w:eastAsia="Times New Roman"/>
                <w:sz w:val="22"/>
                <w:szCs w:val="22"/>
              </w:rPr>
            </w:pPr>
            <w:r>
              <w:rPr>
                <w:rFonts w:eastAsia="Times New Roman"/>
                <w:color w:val="000000"/>
                <w:sz w:val="22"/>
                <w:szCs w:val="22"/>
              </w:rPr>
              <w:t>Дороги регионального или межмуниципального значения</w:t>
            </w:r>
          </w:p>
        </w:tc>
      </w:tr>
      <w:tr w:rsidR="006764B1" w14:paraId="14629E9A" w14:textId="77777777">
        <w:trPr>
          <w:jc w:val="center"/>
        </w:trPr>
        <w:tc>
          <w:tcPr>
            <w:tcW w:w="1084" w:type="pct"/>
            <w:vAlign w:val="center"/>
          </w:tcPr>
          <w:p w14:paraId="61C2BBE5" w14:textId="77777777" w:rsidR="006764B1" w:rsidRDefault="00000000">
            <w:pPr>
              <w:widowControl w:val="0"/>
              <w:spacing w:before="2"/>
              <w:ind w:firstLine="0"/>
              <w:jc w:val="center"/>
              <w:rPr>
                <w:rFonts w:eastAsia="Times New Roman"/>
                <w:sz w:val="22"/>
                <w:szCs w:val="22"/>
              </w:rPr>
            </w:pPr>
            <w:proofErr w:type="spellStart"/>
            <w:r>
              <w:rPr>
                <w:rFonts w:eastAsia="Times New Roman"/>
                <w:sz w:val="22"/>
                <w:szCs w:val="22"/>
              </w:rPr>
              <w:t>Сулкет</w:t>
            </w:r>
            <w:proofErr w:type="spellEnd"/>
            <w:r>
              <w:rPr>
                <w:rFonts w:eastAsia="Times New Roman"/>
                <w:sz w:val="22"/>
                <w:szCs w:val="22"/>
              </w:rPr>
              <w:t xml:space="preserve"> - Александро-Невский Завод - Майский - </w:t>
            </w:r>
            <w:proofErr w:type="spellStart"/>
            <w:r>
              <w:rPr>
                <w:rFonts w:eastAsia="Times New Roman"/>
                <w:sz w:val="22"/>
                <w:szCs w:val="22"/>
              </w:rPr>
              <w:t>Тулюшка</w:t>
            </w:r>
            <w:proofErr w:type="spellEnd"/>
          </w:p>
        </w:tc>
        <w:tc>
          <w:tcPr>
            <w:tcW w:w="1254" w:type="pct"/>
            <w:vAlign w:val="center"/>
          </w:tcPr>
          <w:p w14:paraId="06AF1A1C" w14:textId="77777777" w:rsidR="006764B1" w:rsidRDefault="00000000">
            <w:pPr>
              <w:widowControl w:val="0"/>
              <w:spacing w:before="2"/>
              <w:ind w:firstLine="0"/>
              <w:jc w:val="center"/>
              <w:rPr>
                <w:rFonts w:eastAsia="Times New Roman"/>
                <w:sz w:val="22"/>
                <w:szCs w:val="22"/>
              </w:rPr>
            </w:pPr>
            <w:r>
              <w:rPr>
                <w:rFonts w:eastAsia="Times New Roman"/>
                <w:sz w:val="22"/>
                <w:szCs w:val="22"/>
              </w:rPr>
              <w:t>25 ОП МЗ 25Н-319</w:t>
            </w:r>
          </w:p>
        </w:tc>
        <w:tc>
          <w:tcPr>
            <w:tcW w:w="980" w:type="pct"/>
            <w:vAlign w:val="center"/>
          </w:tcPr>
          <w:p w14:paraId="06895674" w14:textId="77777777" w:rsidR="006764B1" w:rsidRDefault="00000000">
            <w:pPr>
              <w:widowControl w:val="0"/>
              <w:spacing w:before="2"/>
              <w:ind w:firstLine="0"/>
              <w:jc w:val="center"/>
              <w:rPr>
                <w:rFonts w:eastAsia="Times New Roman"/>
                <w:sz w:val="22"/>
                <w:szCs w:val="22"/>
              </w:rPr>
            </w:pPr>
            <w:r>
              <w:rPr>
                <w:rFonts w:eastAsia="Times New Roman"/>
                <w:sz w:val="22"/>
                <w:szCs w:val="22"/>
              </w:rPr>
              <w:t>39,89</w:t>
            </w:r>
          </w:p>
        </w:tc>
        <w:tc>
          <w:tcPr>
            <w:tcW w:w="1010" w:type="pct"/>
            <w:vAlign w:val="center"/>
          </w:tcPr>
          <w:p w14:paraId="5DC64F0B" w14:textId="77777777" w:rsidR="006764B1" w:rsidRDefault="00000000">
            <w:pPr>
              <w:widowControl w:val="0"/>
              <w:spacing w:before="2"/>
              <w:ind w:firstLine="0"/>
              <w:jc w:val="center"/>
              <w:rPr>
                <w:rFonts w:eastAsia="Times New Roman"/>
                <w:sz w:val="22"/>
                <w:szCs w:val="22"/>
              </w:rPr>
            </w:pPr>
            <w:r>
              <w:rPr>
                <w:rFonts w:eastAsia="Times New Roman"/>
                <w:sz w:val="22"/>
                <w:szCs w:val="22"/>
              </w:rPr>
              <w:t>15,30</w:t>
            </w:r>
          </w:p>
        </w:tc>
        <w:tc>
          <w:tcPr>
            <w:tcW w:w="672" w:type="pct"/>
            <w:vAlign w:val="center"/>
          </w:tcPr>
          <w:p w14:paraId="1BD34DF6" w14:textId="77777777" w:rsidR="006764B1" w:rsidRDefault="00000000">
            <w:pPr>
              <w:widowControl w:val="0"/>
              <w:spacing w:before="2"/>
              <w:ind w:firstLine="0"/>
              <w:jc w:val="center"/>
              <w:rPr>
                <w:rFonts w:eastAsia="Times New Roman"/>
                <w:sz w:val="22"/>
                <w:szCs w:val="22"/>
              </w:rPr>
            </w:pPr>
            <w:r>
              <w:rPr>
                <w:rFonts w:eastAsia="Times New Roman"/>
                <w:sz w:val="22"/>
                <w:szCs w:val="22"/>
              </w:rPr>
              <w:t>V</w:t>
            </w:r>
          </w:p>
        </w:tc>
      </w:tr>
      <w:tr w:rsidR="006764B1" w14:paraId="12645305" w14:textId="77777777">
        <w:trPr>
          <w:jc w:val="center"/>
        </w:trPr>
        <w:tc>
          <w:tcPr>
            <w:tcW w:w="1084" w:type="pct"/>
            <w:vAlign w:val="center"/>
          </w:tcPr>
          <w:p w14:paraId="266B3152" w14:textId="77777777" w:rsidR="006764B1" w:rsidRDefault="00000000">
            <w:pPr>
              <w:widowControl w:val="0"/>
              <w:spacing w:before="2"/>
              <w:ind w:firstLine="0"/>
              <w:jc w:val="center"/>
              <w:rPr>
                <w:rFonts w:eastAsia="Times New Roman"/>
                <w:color w:val="000000"/>
                <w:sz w:val="22"/>
                <w:szCs w:val="22"/>
              </w:rPr>
            </w:pPr>
            <w:proofErr w:type="spellStart"/>
            <w:r>
              <w:rPr>
                <w:rFonts w:eastAsia="Times New Roman"/>
                <w:color w:val="000000"/>
                <w:sz w:val="22"/>
                <w:szCs w:val="22"/>
              </w:rPr>
              <w:t>Тулюшка</w:t>
            </w:r>
            <w:proofErr w:type="spellEnd"/>
            <w:r>
              <w:rPr>
                <w:rFonts w:eastAsia="Times New Roman"/>
                <w:color w:val="000000"/>
                <w:sz w:val="22"/>
                <w:szCs w:val="22"/>
              </w:rPr>
              <w:t xml:space="preserve"> - </w:t>
            </w:r>
            <w:proofErr w:type="spellStart"/>
            <w:r>
              <w:rPr>
                <w:rFonts w:eastAsia="Times New Roman"/>
                <w:color w:val="000000"/>
                <w:sz w:val="22"/>
                <w:szCs w:val="22"/>
              </w:rPr>
              <w:t>Каразей</w:t>
            </w:r>
            <w:proofErr w:type="spellEnd"/>
            <w:r>
              <w:rPr>
                <w:rFonts w:eastAsia="Times New Roman"/>
                <w:color w:val="000000"/>
                <w:sz w:val="22"/>
                <w:szCs w:val="22"/>
              </w:rPr>
              <w:t xml:space="preserve"> </w:t>
            </w:r>
            <w:r>
              <w:rPr>
                <w:rFonts w:eastAsia="Times New Roman"/>
                <w:color w:val="000000"/>
                <w:sz w:val="22"/>
                <w:szCs w:val="22"/>
              </w:rPr>
              <w:lastRenderedPageBreak/>
              <w:t>- Таган</w:t>
            </w:r>
          </w:p>
        </w:tc>
        <w:tc>
          <w:tcPr>
            <w:tcW w:w="1254" w:type="pct"/>
            <w:vAlign w:val="center"/>
          </w:tcPr>
          <w:p w14:paraId="794FD32E" w14:textId="77777777" w:rsidR="006764B1" w:rsidRDefault="00000000">
            <w:pPr>
              <w:widowControl w:val="0"/>
              <w:spacing w:before="2"/>
              <w:ind w:firstLine="0"/>
              <w:jc w:val="center"/>
              <w:rPr>
                <w:rFonts w:eastAsia="Times New Roman"/>
                <w:sz w:val="22"/>
                <w:szCs w:val="22"/>
              </w:rPr>
            </w:pPr>
            <w:r>
              <w:rPr>
                <w:rFonts w:eastAsia="Times New Roman"/>
                <w:sz w:val="22"/>
                <w:szCs w:val="22"/>
              </w:rPr>
              <w:lastRenderedPageBreak/>
              <w:t>25 ОП МЗ 25Н-320</w:t>
            </w:r>
          </w:p>
        </w:tc>
        <w:tc>
          <w:tcPr>
            <w:tcW w:w="980" w:type="pct"/>
            <w:vAlign w:val="center"/>
          </w:tcPr>
          <w:p w14:paraId="066574FD" w14:textId="77777777" w:rsidR="006764B1" w:rsidRDefault="00000000">
            <w:pPr>
              <w:widowControl w:val="0"/>
              <w:spacing w:before="2"/>
              <w:ind w:firstLine="0"/>
              <w:jc w:val="center"/>
              <w:rPr>
                <w:rFonts w:eastAsia="Times New Roman"/>
                <w:color w:val="000000"/>
                <w:sz w:val="22"/>
                <w:szCs w:val="22"/>
              </w:rPr>
            </w:pPr>
            <w:r>
              <w:rPr>
                <w:rFonts w:eastAsia="Times New Roman"/>
                <w:color w:val="000000"/>
                <w:sz w:val="22"/>
                <w:szCs w:val="22"/>
              </w:rPr>
              <w:t>20,18</w:t>
            </w:r>
          </w:p>
        </w:tc>
        <w:tc>
          <w:tcPr>
            <w:tcW w:w="1010" w:type="pct"/>
            <w:vAlign w:val="center"/>
          </w:tcPr>
          <w:p w14:paraId="7D45C953" w14:textId="77777777" w:rsidR="006764B1" w:rsidRDefault="00000000">
            <w:pPr>
              <w:widowControl w:val="0"/>
              <w:spacing w:before="2"/>
              <w:ind w:firstLine="0"/>
              <w:jc w:val="center"/>
              <w:rPr>
                <w:rFonts w:eastAsia="Times New Roman"/>
                <w:color w:val="000000"/>
                <w:sz w:val="22"/>
                <w:szCs w:val="22"/>
              </w:rPr>
            </w:pPr>
            <w:r>
              <w:rPr>
                <w:rFonts w:eastAsia="Times New Roman"/>
                <w:color w:val="000000"/>
                <w:sz w:val="22"/>
                <w:szCs w:val="22"/>
              </w:rPr>
              <w:t>1,60</w:t>
            </w:r>
          </w:p>
        </w:tc>
        <w:tc>
          <w:tcPr>
            <w:tcW w:w="672" w:type="pct"/>
            <w:vAlign w:val="center"/>
          </w:tcPr>
          <w:p w14:paraId="794976ED" w14:textId="77777777" w:rsidR="006764B1" w:rsidRDefault="00000000">
            <w:pPr>
              <w:widowControl w:val="0"/>
              <w:spacing w:before="2"/>
              <w:ind w:firstLine="0"/>
              <w:jc w:val="center"/>
              <w:rPr>
                <w:rFonts w:eastAsia="Times New Roman"/>
                <w:color w:val="000000"/>
                <w:sz w:val="22"/>
                <w:szCs w:val="22"/>
              </w:rPr>
            </w:pPr>
            <w:r>
              <w:rPr>
                <w:rFonts w:eastAsia="Times New Roman"/>
                <w:color w:val="000000"/>
                <w:sz w:val="22"/>
                <w:szCs w:val="22"/>
              </w:rPr>
              <w:t>IV</w:t>
            </w:r>
          </w:p>
        </w:tc>
      </w:tr>
      <w:tr w:rsidR="006764B1" w14:paraId="5B921281" w14:textId="77777777">
        <w:trPr>
          <w:jc w:val="center"/>
        </w:trPr>
        <w:tc>
          <w:tcPr>
            <w:tcW w:w="5000" w:type="pct"/>
            <w:gridSpan w:val="5"/>
          </w:tcPr>
          <w:p w14:paraId="2DD1901A" w14:textId="77777777" w:rsidR="006764B1" w:rsidRDefault="00000000">
            <w:pPr>
              <w:widowControl w:val="0"/>
              <w:spacing w:before="2"/>
              <w:ind w:firstLine="0"/>
              <w:jc w:val="center"/>
              <w:rPr>
                <w:rFonts w:eastAsia="Calibri"/>
                <w:sz w:val="22"/>
                <w:szCs w:val="22"/>
                <w:lang w:eastAsia="en-US"/>
              </w:rPr>
            </w:pPr>
            <w:r>
              <w:rPr>
                <w:rFonts w:eastAsia="Times New Roman"/>
                <w:color w:val="000000"/>
                <w:sz w:val="22"/>
                <w:szCs w:val="22"/>
              </w:rPr>
              <w:t>Дороги местного значения</w:t>
            </w:r>
          </w:p>
        </w:tc>
      </w:tr>
      <w:tr w:rsidR="006764B1" w14:paraId="013186E9" w14:textId="77777777">
        <w:trPr>
          <w:jc w:val="center"/>
        </w:trPr>
        <w:tc>
          <w:tcPr>
            <w:tcW w:w="1084" w:type="pct"/>
          </w:tcPr>
          <w:p w14:paraId="0DDCCFA2" w14:textId="77777777" w:rsidR="006764B1" w:rsidRDefault="00000000">
            <w:pPr>
              <w:widowControl w:val="0"/>
              <w:spacing w:before="2"/>
              <w:ind w:firstLine="0"/>
              <w:jc w:val="center"/>
              <w:rPr>
                <w:rFonts w:eastAsia="Times New Roman"/>
                <w:color w:val="000000"/>
                <w:sz w:val="22"/>
                <w:szCs w:val="22"/>
              </w:rPr>
            </w:pPr>
            <w:r>
              <w:rPr>
                <w:rFonts w:eastAsia="Times New Roman"/>
                <w:color w:val="000000"/>
                <w:sz w:val="22"/>
                <w:szCs w:val="22"/>
              </w:rPr>
              <w:t>с. Александро-Невский Завод - уч. Малой</w:t>
            </w:r>
          </w:p>
        </w:tc>
        <w:tc>
          <w:tcPr>
            <w:tcW w:w="1254" w:type="pct"/>
            <w:vAlign w:val="center"/>
          </w:tcPr>
          <w:p w14:paraId="6B163B7D" w14:textId="77777777" w:rsidR="006764B1" w:rsidRDefault="00000000">
            <w:pPr>
              <w:widowControl w:val="0"/>
              <w:spacing w:before="2"/>
              <w:ind w:firstLine="0"/>
              <w:jc w:val="center"/>
              <w:rPr>
                <w:rFonts w:eastAsia="Times New Roman"/>
                <w:color w:val="000000"/>
                <w:sz w:val="22"/>
                <w:szCs w:val="22"/>
              </w:rPr>
            </w:pPr>
            <w:r>
              <w:rPr>
                <w:rFonts w:eastAsia="Times New Roman"/>
                <w:color w:val="000000"/>
                <w:sz w:val="22"/>
                <w:szCs w:val="22"/>
              </w:rPr>
              <w:t>25-222 ОП МР-004</w:t>
            </w:r>
          </w:p>
        </w:tc>
        <w:tc>
          <w:tcPr>
            <w:tcW w:w="980" w:type="pct"/>
            <w:vAlign w:val="center"/>
          </w:tcPr>
          <w:p w14:paraId="4EF508BF" w14:textId="77777777" w:rsidR="006764B1" w:rsidRDefault="00000000">
            <w:pPr>
              <w:widowControl w:val="0"/>
              <w:spacing w:before="2"/>
              <w:ind w:firstLine="0"/>
              <w:jc w:val="center"/>
              <w:rPr>
                <w:rFonts w:eastAsia="Times New Roman"/>
                <w:color w:val="000000"/>
                <w:sz w:val="22"/>
                <w:szCs w:val="22"/>
              </w:rPr>
            </w:pPr>
            <w:r>
              <w:rPr>
                <w:rFonts w:eastAsia="Times New Roman"/>
                <w:color w:val="000000"/>
                <w:sz w:val="22"/>
                <w:szCs w:val="22"/>
              </w:rPr>
              <w:t>8,75</w:t>
            </w:r>
          </w:p>
        </w:tc>
        <w:tc>
          <w:tcPr>
            <w:tcW w:w="1010" w:type="pct"/>
            <w:vAlign w:val="center"/>
          </w:tcPr>
          <w:p w14:paraId="295D553D" w14:textId="77777777" w:rsidR="006764B1" w:rsidRDefault="00000000">
            <w:pPr>
              <w:widowControl w:val="0"/>
              <w:spacing w:before="2"/>
              <w:ind w:firstLine="0"/>
              <w:jc w:val="center"/>
              <w:rPr>
                <w:rFonts w:eastAsia="Calibri"/>
                <w:sz w:val="22"/>
                <w:szCs w:val="22"/>
                <w:lang w:eastAsia="en-US"/>
              </w:rPr>
            </w:pPr>
            <w:r>
              <w:rPr>
                <w:rFonts w:eastAsia="Calibri"/>
                <w:sz w:val="22"/>
                <w:szCs w:val="22"/>
                <w:lang w:eastAsia="en-US"/>
              </w:rPr>
              <w:t>Нет данных</w:t>
            </w:r>
          </w:p>
        </w:tc>
        <w:tc>
          <w:tcPr>
            <w:tcW w:w="672" w:type="pct"/>
            <w:vAlign w:val="center"/>
          </w:tcPr>
          <w:p w14:paraId="7C9BD46E" w14:textId="77777777" w:rsidR="006764B1" w:rsidRDefault="00000000">
            <w:pPr>
              <w:widowControl w:val="0"/>
              <w:spacing w:before="2"/>
              <w:ind w:firstLine="0"/>
              <w:jc w:val="center"/>
              <w:rPr>
                <w:rFonts w:eastAsia="Calibri"/>
                <w:sz w:val="22"/>
                <w:szCs w:val="22"/>
                <w:lang w:eastAsia="en-US"/>
              </w:rPr>
            </w:pPr>
            <w:r>
              <w:rPr>
                <w:rFonts w:eastAsia="Calibri"/>
                <w:sz w:val="22"/>
                <w:szCs w:val="22"/>
                <w:lang w:eastAsia="en-US"/>
              </w:rPr>
              <w:t>Нет данных</w:t>
            </w:r>
          </w:p>
        </w:tc>
      </w:tr>
      <w:tr w:rsidR="006764B1" w14:paraId="15EA6C2E" w14:textId="77777777">
        <w:trPr>
          <w:jc w:val="center"/>
        </w:trPr>
        <w:tc>
          <w:tcPr>
            <w:tcW w:w="1084" w:type="pct"/>
          </w:tcPr>
          <w:p w14:paraId="6411515D" w14:textId="77777777" w:rsidR="006764B1" w:rsidRDefault="00000000">
            <w:pPr>
              <w:widowControl w:val="0"/>
              <w:spacing w:before="2"/>
              <w:ind w:firstLine="0"/>
              <w:jc w:val="center"/>
              <w:rPr>
                <w:rFonts w:eastAsia="Times New Roman"/>
                <w:color w:val="000000"/>
                <w:sz w:val="22"/>
                <w:szCs w:val="22"/>
              </w:rPr>
            </w:pPr>
            <w:r>
              <w:rPr>
                <w:rFonts w:eastAsia="Times New Roman"/>
                <w:color w:val="000000"/>
                <w:sz w:val="22"/>
                <w:szCs w:val="22"/>
              </w:rPr>
              <w:t xml:space="preserve">Широкие Кочки - </w:t>
            </w:r>
            <w:proofErr w:type="spellStart"/>
            <w:r>
              <w:rPr>
                <w:rFonts w:eastAsia="Times New Roman"/>
                <w:color w:val="000000"/>
                <w:sz w:val="22"/>
                <w:szCs w:val="22"/>
              </w:rPr>
              <w:t>уч</w:t>
            </w:r>
            <w:proofErr w:type="spellEnd"/>
            <w:r>
              <w:rPr>
                <w:rFonts w:eastAsia="Times New Roman"/>
                <w:color w:val="000000"/>
                <w:sz w:val="22"/>
                <w:szCs w:val="22"/>
              </w:rPr>
              <w:t xml:space="preserve"> Малой</w:t>
            </w:r>
          </w:p>
        </w:tc>
        <w:tc>
          <w:tcPr>
            <w:tcW w:w="1254" w:type="pct"/>
            <w:vAlign w:val="center"/>
          </w:tcPr>
          <w:p w14:paraId="076B49E3" w14:textId="77777777" w:rsidR="006764B1" w:rsidRDefault="00000000">
            <w:pPr>
              <w:widowControl w:val="0"/>
              <w:spacing w:before="2"/>
              <w:ind w:firstLine="0"/>
              <w:jc w:val="center"/>
              <w:rPr>
                <w:rFonts w:eastAsia="Times New Roman"/>
                <w:color w:val="000000"/>
                <w:sz w:val="22"/>
                <w:szCs w:val="22"/>
              </w:rPr>
            </w:pPr>
            <w:r>
              <w:rPr>
                <w:rFonts w:eastAsia="Times New Roman"/>
                <w:color w:val="000000"/>
                <w:sz w:val="22"/>
                <w:szCs w:val="22"/>
              </w:rPr>
              <w:t>25-222 ОП МР-007</w:t>
            </w:r>
          </w:p>
        </w:tc>
        <w:tc>
          <w:tcPr>
            <w:tcW w:w="980" w:type="pct"/>
            <w:vAlign w:val="center"/>
          </w:tcPr>
          <w:p w14:paraId="39FE3406" w14:textId="77777777" w:rsidR="006764B1" w:rsidRDefault="00000000">
            <w:pPr>
              <w:widowControl w:val="0"/>
              <w:spacing w:before="2"/>
              <w:ind w:firstLine="0"/>
              <w:jc w:val="center"/>
              <w:rPr>
                <w:rFonts w:eastAsia="Times New Roman"/>
                <w:color w:val="000000"/>
                <w:sz w:val="22"/>
                <w:szCs w:val="22"/>
              </w:rPr>
            </w:pPr>
            <w:r>
              <w:rPr>
                <w:rFonts w:eastAsia="Times New Roman"/>
                <w:color w:val="000000"/>
                <w:sz w:val="22"/>
                <w:szCs w:val="22"/>
              </w:rPr>
              <w:t>11,64</w:t>
            </w:r>
          </w:p>
        </w:tc>
        <w:tc>
          <w:tcPr>
            <w:tcW w:w="1010" w:type="pct"/>
            <w:vAlign w:val="center"/>
          </w:tcPr>
          <w:p w14:paraId="681EAA9C" w14:textId="77777777" w:rsidR="006764B1" w:rsidRDefault="00000000">
            <w:pPr>
              <w:widowControl w:val="0"/>
              <w:spacing w:before="2"/>
              <w:ind w:firstLine="0"/>
              <w:jc w:val="center"/>
              <w:rPr>
                <w:rFonts w:eastAsia="Calibri"/>
                <w:sz w:val="22"/>
                <w:szCs w:val="22"/>
                <w:lang w:eastAsia="en-US"/>
              </w:rPr>
            </w:pPr>
            <w:r>
              <w:rPr>
                <w:rFonts w:eastAsia="Calibri"/>
                <w:sz w:val="22"/>
                <w:szCs w:val="22"/>
                <w:lang w:eastAsia="en-US"/>
              </w:rPr>
              <w:t>11,64</w:t>
            </w:r>
          </w:p>
        </w:tc>
        <w:tc>
          <w:tcPr>
            <w:tcW w:w="672" w:type="pct"/>
            <w:vAlign w:val="center"/>
          </w:tcPr>
          <w:p w14:paraId="7B841A1B" w14:textId="77777777" w:rsidR="006764B1" w:rsidRDefault="00000000">
            <w:pPr>
              <w:widowControl w:val="0"/>
              <w:spacing w:before="2"/>
              <w:ind w:firstLine="0"/>
              <w:jc w:val="center"/>
              <w:rPr>
                <w:rFonts w:eastAsia="Calibri"/>
                <w:sz w:val="22"/>
                <w:szCs w:val="22"/>
                <w:lang w:eastAsia="en-US"/>
              </w:rPr>
            </w:pPr>
            <w:r>
              <w:rPr>
                <w:rFonts w:eastAsia="Calibri"/>
                <w:sz w:val="22"/>
                <w:szCs w:val="22"/>
                <w:lang w:eastAsia="en-US"/>
              </w:rPr>
              <w:t>Нет данных</w:t>
            </w:r>
          </w:p>
        </w:tc>
      </w:tr>
    </w:tbl>
    <w:p w14:paraId="5D44E99D" w14:textId="77777777" w:rsidR="006764B1" w:rsidRDefault="00000000">
      <w:pPr>
        <w:spacing w:before="120"/>
        <w:ind w:firstLine="709"/>
        <w:rPr>
          <w:rFonts w:eastAsia="Times New Roman"/>
          <w:color w:val="000000"/>
        </w:rPr>
      </w:pPr>
      <w:r>
        <w:rPr>
          <w:rFonts w:eastAsia="Times New Roman"/>
          <w:color w:val="000000"/>
        </w:rPr>
        <w:t>Общая протяженность автомобильных дорог в границах муниципального образования составляет более 35 км.</w:t>
      </w:r>
    </w:p>
    <w:p w14:paraId="37C3221F" w14:textId="77777777" w:rsidR="006764B1" w:rsidRDefault="00000000">
      <w:pPr>
        <w:ind w:firstLine="720"/>
        <w:rPr>
          <w:rFonts w:eastAsia="Times New Roman"/>
          <w:b/>
          <w:bCs/>
          <w:i/>
          <w:iCs/>
          <w:color w:val="000000"/>
        </w:rPr>
      </w:pPr>
      <w:r>
        <w:rPr>
          <w:rFonts w:eastAsia="Times New Roman"/>
          <w:b/>
          <w:bCs/>
          <w:i/>
          <w:iCs/>
          <w:color w:val="000000"/>
        </w:rPr>
        <w:t>Железнодорожный транспорт</w:t>
      </w:r>
    </w:p>
    <w:p w14:paraId="5400E34A" w14:textId="77777777" w:rsidR="006764B1" w:rsidRDefault="00000000">
      <w:pPr>
        <w:ind w:firstLine="709"/>
        <w:rPr>
          <w:rFonts w:eastAsia="Times New Roman"/>
        </w:rPr>
      </w:pPr>
      <w:r>
        <w:rPr>
          <w:rFonts w:eastAsia="Times New Roman"/>
        </w:rPr>
        <w:t>На территории муниципального образования железнодорожный транспорт представлен «Восточно-Сибирской железной дорогой» - филиала ОАО «Российские Железные Дороги».</w:t>
      </w:r>
      <w:r>
        <w:rPr>
          <w:rFonts w:eastAsia="Times New Roman"/>
          <w:color w:val="000000"/>
        </w:rPr>
        <w:t xml:space="preserve"> Протяженность в границах </w:t>
      </w:r>
      <w:proofErr w:type="spellStart"/>
      <w:r>
        <w:rPr>
          <w:rFonts w:eastAsia="Times New Roman"/>
        </w:rPr>
        <w:t>Тулюшского</w:t>
      </w:r>
      <w:proofErr w:type="spellEnd"/>
      <w:r>
        <w:rPr>
          <w:rFonts w:eastAsia="Times New Roman"/>
        </w:rPr>
        <w:t xml:space="preserve"> муниципального образования 4,1 км.</w:t>
      </w:r>
      <w:r>
        <w:rPr>
          <w:rFonts w:eastAsia="Times New Roman"/>
          <w:color w:val="000000"/>
        </w:rPr>
        <w:t xml:space="preserve"> Железнодорожная магистраль является частью Транссиба и обеспечивает транспортно-экономические связи Европейской части страны с Дальним Востоком, Китаем, Монголией. </w:t>
      </w:r>
    </w:p>
    <w:p w14:paraId="411C7A87" w14:textId="77777777" w:rsidR="006764B1" w:rsidRDefault="00000000">
      <w:pPr>
        <w:ind w:firstLine="709"/>
        <w:rPr>
          <w:rFonts w:eastAsia="Times New Roman"/>
        </w:rPr>
      </w:pPr>
      <w:r>
        <w:rPr>
          <w:rFonts w:eastAsia="Times New Roman"/>
        </w:rPr>
        <w:t xml:space="preserve">На участке магистральной железной дороги в границах муниципального образования расположена железнодорожная станция </w:t>
      </w:r>
      <w:proofErr w:type="spellStart"/>
      <w:r>
        <w:rPr>
          <w:rFonts w:eastAsia="Times New Roman"/>
        </w:rPr>
        <w:t>Тулюшка</w:t>
      </w:r>
      <w:proofErr w:type="spellEnd"/>
      <w:r>
        <w:rPr>
          <w:rFonts w:eastAsia="Times New Roman"/>
          <w:color w:val="000000"/>
        </w:rPr>
        <w:t xml:space="preserve">. </w:t>
      </w:r>
      <w:r>
        <w:rPr>
          <w:rFonts w:eastAsia="Times New Roman"/>
        </w:rPr>
        <w:t>Пригородным маршрутом железнодорожного транспорта осуществляется пассажирское сообщение по направлению Зима — Тулун.</w:t>
      </w:r>
    </w:p>
    <w:p w14:paraId="7C95756A" w14:textId="77777777" w:rsidR="006764B1" w:rsidRDefault="00000000">
      <w:pPr>
        <w:ind w:firstLine="709"/>
        <w:rPr>
          <w:rFonts w:eastAsia="Times New Roman"/>
        </w:rPr>
      </w:pPr>
      <w:r>
        <w:rPr>
          <w:rFonts w:eastAsia="Times New Roman"/>
        </w:rPr>
        <w:t xml:space="preserve">В настоящие время автостанции и автовокзалы на территории </w:t>
      </w:r>
      <w:proofErr w:type="spellStart"/>
      <w:r>
        <w:rPr>
          <w:rFonts w:eastAsia="Times New Roman"/>
        </w:rPr>
        <w:t>Тулюшского</w:t>
      </w:r>
      <w:proofErr w:type="spellEnd"/>
      <w:r>
        <w:rPr>
          <w:rFonts w:eastAsia="Times New Roman"/>
        </w:rPr>
        <w:t xml:space="preserve"> муниципального образования отсутствуют.</w:t>
      </w:r>
    </w:p>
    <w:p w14:paraId="0CC664B0" w14:textId="77777777" w:rsidR="006764B1" w:rsidRDefault="00000000">
      <w:pPr>
        <w:ind w:firstLine="709"/>
        <w:rPr>
          <w:rFonts w:eastAsia="Times New Roman"/>
        </w:rPr>
      </w:pPr>
      <w:r>
        <w:rPr>
          <w:rFonts w:eastAsia="Times New Roman"/>
        </w:rPr>
        <w:t xml:space="preserve">До районного центра ходят маршрутные такси индивидуального предпринимателя и частный транспорт, рейсовый автобус, служебный пассажирский транспорт.          </w:t>
      </w:r>
    </w:p>
    <w:p w14:paraId="32116D1C" w14:textId="77777777" w:rsidR="006764B1" w:rsidRDefault="00000000">
      <w:pPr>
        <w:ind w:firstLine="709"/>
        <w:rPr>
          <w:rFonts w:eastAsia="Times New Roman"/>
        </w:rPr>
      </w:pPr>
      <w:r>
        <w:rPr>
          <w:rFonts w:eastAsia="Times New Roman"/>
        </w:rPr>
        <w:t xml:space="preserve">На территории </w:t>
      </w:r>
      <w:proofErr w:type="spellStart"/>
      <w:r>
        <w:rPr>
          <w:rFonts w:eastAsia="Times New Roman"/>
        </w:rPr>
        <w:t>Тулюшского</w:t>
      </w:r>
      <w:proofErr w:type="spellEnd"/>
      <w:r>
        <w:rPr>
          <w:rFonts w:eastAsia="Times New Roman"/>
        </w:rPr>
        <w:t xml:space="preserve"> муниципального образования отсутствуют объекты дорожного сервиса: автозаправочные станции, стоянки транспортных средств. Хранение личного транспорта на территории </w:t>
      </w:r>
      <w:proofErr w:type="spellStart"/>
      <w:r>
        <w:rPr>
          <w:rFonts w:eastAsia="Times New Roman"/>
        </w:rPr>
        <w:t>Тулюшского</w:t>
      </w:r>
      <w:proofErr w:type="spellEnd"/>
      <w:r>
        <w:rPr>
          <w:rFonts w:eastAsia="Times New Roman"/>
        </w:rPr>
        <w:t xml:space="preserve"> муниципального образования осуществляется на территории усадебной застройки. </w:t>
      </w:r>
    </w:p>
    <w:p w14:paraId="61939559" w14:textId="77777777" w:rsidR="006764B1" w:rsidRDefault="00000000">
      <w:pPr>
        <w:ind w:firstLine="720"/>
        <w:rPr>
          <w:rFonts w:eastAsia="Times New Roman"/>
          <w:b/>
          <w:bCs/>
          <w:i/>
          <w:color w:val="000000"/>
        </w:rPr>
      </w:pPr>
      <w:r>
        <w:rPr>
          <w:rFonts w:eastAsia="Times New Roman"/>
          <w:b/>
          <w:bCs/>
          <w:i/>
          <w:iCs/>
          <w:color w:val="000000"/>
        </w:rPr>
        <w:t>Общественный пассажирский транспорт</w:t>
      </w:r>
    </w:p>
    <w:p w14:paraId="75D570CA" w14:textId="77777777" w:rsidR="006764B1" w:rsidRDefault="00000000">
      <w:pPr>
        <w:ind w:firstLine="709"/>
      </w:pPr>
      <w:r>
        <w:rPr>
          <w:rFonts w:eastAsia="Calibri"/>
          <w:lang w:eastAsia="en-US"/>
        </w:rPr>
        <w:t xml:space="preserve">На территории </w:t>
      </w:r>
      <w:proofErr w:type="spellStart"/>
      <w:r>
        <w:rPr>
          <w:rFonts w:eastAsia="Calibri"/>
          <w:color w:val="000000"/>
          <w:lang w:eastAsia="en-US"/>
        </w:rPr>
        <w:t>Тулюшского</w:t>
      </w:r>
      <w:proofErr w:type="spellEnd"/>
      <w:r>
        <w:rPr>
          <w:rFonts w:eastAsia="Calibri"/>
          <w:color w:val="000000"/>
          <w:lang w:eastAsia="en-US"/>
        </w:rPr>
        <w:t xml:space="preserve"> </w:t>
      </w:r>
      <w:r>
        <w:rPr>
          <w:rFonts w:eastAsia="Calibri"/>
          <w:lang w:eastAsia="en-US"/>
        </w:rPr>
        <w:t xml:space="preserve">муниципального образования осуществляются автобусные межмуниципальные маршруты №102 «Куйтун-Майский-Куйтун», №593 «Иркутск-Тулун», №597 «Тулун-Зима», №599 «г. Тайшет-г. </w:t>
      </w:r>
      <w:proofErr w:type="spellStart"/>
      <w:r>
        <w:rPr>
          <w:rFonts w:eastAsia="Calibri"/>
          <w:lang w:eastAsia="en-US"/>
        </w:rPr>
        <w:t>Ирукутск</w:t>
      </w:r>
      <w:proofErr w:type="spellEnd"/>
      <w:r>
        <w:rPr>
          <w:rFonts w:eastAsia="Calibri"/>
          <w:lang w:eastAsia="en-US"/>
        </w:rPr>
        <w:t>». Автовокзалы и автостанции отсутствуют.</w:t>
      </w:r>
    </w:p>
    <w:p w14:paraId="1854E015" w14:textId="77777777" w:rsidR="006764B1" w:rsidRDefault="006764B1">
      <w:pPr>
        <w:ind w:firstLine="709"/>
      </w:pPr>
    </w:p>
    <w:p w14:paraId="0B255249" w14:textId="77777777" w:rsidR="006764B1" w:rsidRDefault="00000000">
      <w:pPr>
        <w:pStyle w:val="1b"/>
        <w:spacing w:before="0"/>
        <w:ind w:right="0"/>
      </w:pPr>
      <w:r>
        <w:t>Проектные решения</w:t>
      </w:r>
    </w:p>
    <w:p w14:paraId="31D26707" w14:textId="77777777" w:rsidR="006764B1" w:rsidRDefault="00000000">
      <w:pPr>
        <w:ind w:firstLine="709"/>
      </w:pPr>
      <w:r>
        <w:t>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утвержденной распоряжением Правительства Российской Федерации от 19.03.2013 года N 384-р предусматривается реконструкция железнодорожного участка «Тайшет-Слюдянка».</w:t>
      </w:r>
    </w:p>
    <w:p w14:paraId="6FC74D55" w14:textId="77777777" w:rsidR="006764B1" w:rsidRDefault="00000000">
      <w:pPr>
        <w:ind w:firstLine="709"/>
      </w:pPr>
      <w:r>
        <w:t xml:space="preserve">Подпрограммой «Дорожное хозяйство» на 2019 – 2024 годы государственной программы Иркутской области «Развитие дорожного хозяйства и сети искусственных сооружений» на 2019 – 2024 годы планируются проведение ремонтных работ в </w:t>
      </w:r>
      <w:proofErr w:type="spellStart"/>
      <w:r>
        <w:t>Тулюшском</w:t>
      </w:r>
      <w:proofErr w:type="spellEnd"/>
      <w:r>
        <w:t xml:space="preserve"> муниципальном образовании автомобильной дороги «</w:t>
      </w:r>
      <w:proofErr w:type="spellStart"/>
      <w:r>
        <w:t>Сулкет</w:t>
      </w:r>
      <w:proofErr w:type="spellEnd"/>
      <w:r>
        <w:t xml:space="preserve"> - Александро-Невский Завод - Майский - </w:t>
      </w:r>
      <w:proofErr w:type="spellStart"/>
      <w:r>
        <w:t>Тулюшка</w:t>
      </w:r>
      <w:proofErr w:type="spellEnd"/>
      <w:r>
        <w:t>» на участке км 33+000 - км 40+000, общая протяженность ремонтных работ составляет 7,3 км.</w:t>
      </w:r>
    </w:p>
    <w:p w14:paraId="4BEEB542" w14:textId="77777777" w:rsidR="006764B1" w:rsidRDefault="00000000">
      <w:pPr>
        <w:ind w:firstLine="709"/>
      </w:pPr>
      <w:r>
        <w:t>Внесениями изменений в схему территориального планирования муниципального образования Куйтунский район, утвержденной постановлением Правительства Иркутской области от 24.02.2021 № 109 планируется проведение реконструкции на автомобильных дорогах «с. Александро-Невский Завод – уч. Малой», «Широкие Кочки – Малой».</w:t>
      </w:r>
    </w:p>
    <w:p w14:paraId="1FAC76BA" w14:textId="77777777" w:rsidR="006764B1" w:rsidRDefault="00000000">
      <w:pPr>
        <w:ind w:firstLine="709"/>
      </w:pPr>
      <w:r>
        <w:lastRenderedPageBreak/>
        <w:t>Схемой территориального планирования Иркутской области, утвержденной постановлением Правительства Иркутской области от 06.03.2019 № 203-пп запланировано проведение реконструкции на автомобильных дорогах «</w:t>
      </w:r>
      <w:proofErr w:type="spellStart"/>
      <w:r>
        <w:t>Тулюшка</w:t>
      </w:r>
      <w:proofErr w:type="spellEnd"/>
      <w:r>
        <w:t xml:space="preserve"> - </w:t>
      </w:r>
      <w:proofErr w:type="spellStart"/>
      <w:r>
        <w:t>Каразей</w:t>
      </w:r>
      <w:proofErr w:type="spellEnd"/>
      <w:r>
        <w:t xml:space="preserve"> - Таган».</w:t>
      </w:r>
    </w:p>
    <w:p w14:paraId="36537791" w14:textId="77777777" w:rsidR="006764B1" w:rsidRDefault="00000000">
      <w:pPr>
        <w:pStyle w:val="3"/>
        <w:numPr>
          <w:ilvl w:val="0"/>
          <w:numId w:val="0"/>
        </w:numPr>
        <w:ind w:firstLine="708"/>
        <w:rPr>
          <w:szCs w:val="28"/>
        </w:rPr>
      </w:pPr>
      <w:bookmarkStart w:id="90" w:name="_Toc121856937"/>
      <w:r>
        <w:rPr>
          <w:szCs w:val="28"/>
        </w:rPr>
        <w:t>8.2. </w:t>
      </w:r>
      <w:bookmarkStart w:id="91" w:name="_Toc87787823"/>
      <w:r>
        <w:rPr>
          <w:szCs w:val="28"/>
        </w:rPr>
        <w:t>Улично-дорожная сеть</w:t>
      </w:r>
      <w:bookmarkEnd w:id="90"/>
      <w:bookmarkEnd w:id="91"/>
      <w:r>
        <w:rPr>
          <w:szCs w:val="28"/>
        </w:rPr>
        <w:t xml:space="preserve"> </w:t>
      </w:r>
    </w:p>
    <w:p w14:paraId="3B1EBFC8" w14:textId="77777777" w:rsidR="006764B1" w:rsidRDefault="00000000">
      <w:pPr>
        <w:pStyle w:val="1b"/>
        <w:spacing w:before="0"/>
        <w:ind w:right="0"/>
      </w:pPr>
      <w:r>
        <w:t>Существующее состояние</w:t>
      </w:r>
    </w:p>
    <w:p w14:paraId="25B027C9" w14:textId="77777777" w:rsidR="006764B1" w:rsidRDefault="00000000">
      <w:pPr>
        <w:rPr>
          <w:rFonts w:eastAsia="Times New Roman"/>
        </w:rPr>
      </w:pPr>
      <w:r>
        <w:rPr>
          <w:rFonts w:eastAsia="Times New Roman"/>
          <w:color w:val="000000"/>
        </w:rPr>
        <w:t>Перечень улиц и автомобильных дорог в разрезе населенных пунктов приведен в таблице 8.2.1</w:t>
      </w:r>
    </w:p>
    <w:p w14:paraId="71F31279" w14:textId="77777777" w:rsidR="006764B1" w:rsidRDefault="00000000">
      <w:pPr>
        <w:jc w:val="right"/>
        <w:rPr>
          <w:rFonts w:eastAsia="Times New Roman"/>
          <w:i/>
        </w:rPr>
      </w:pPr>
      <w:r>
        <w:rPr>
          <w:rFonts w:eastAsia="Times New Roman"/>
          <w:i/>
          <w:color w:val="000000"/>
        </w:rPr>
        <w:t>Таблица 8.2.1</w:t>
      </w:r>
    </w:p>
    <w:p w14:paraId="15189E9A" w14:textId="77777777" w:rsidR="006764B1" w:rsidRDefault="00000000">
      <w:pPr>
        <w:ind w:firstLine="0"/>
        <w:jc w:val="center"/>
        <w:rPr>
          <w:rFonts w:eastAsia="Times New Roman"/>
          <w:color w:val="000000"/>
        </w:rPr>
      </w:pPr>
      <w:r>
        <w:rPr>
          <w:rFonts w:eastAsia="Times New Roman"/>
          <w:color w:val="000000"/>
        </w:rPr>
        <w:t xml:space="preserve">Перечень автомобильных дорог общего пользования местного значения </w:t>
      </w:r>
      <w:r>
        <w:rPr>
          <w:rFonts w:eastAsia="Times New Roman"/>
          <w:color w:val="000000"/>
        </w:rPr>
        <w:br/>
        <w:t xml:space="preserve">  в границах </w:t>
      </w:r>
      <w:proofErr w:type="spellStart"/>
      <w:r>
        <w:rPr>
          <w:rFonts w:eastAsia="Times New Roman"/>
          <w:color w:val="000000"/>
        </w:rPr>
        <w:t>Тулюшского</w:t>
      </w:r>
      <w:proofErr w:type="spellEnd"/>
      <w:r>
        <w:rPr>
          <w:rFonts w:eastAsia="Times New Roman"/>
          <w:color w:val="000000"/>
        </w:rPr>
        <w:t xml:space="preserve"> муниципального образования</w:t>
      </w:r>
    </w:p>
    <w:tbl>
      <w:tblPr>
        <w:tblW w:w="5000" w:type="pct"/>
        <w:jc w:val="center"/>
        <w:tblLook w:val="0000" w:firstRow="0" w:lastRow="0" w:firstColumn="0" w:lastColumn="0" w:noHBand="0" w:noVBand="0"/>
      </w:tblPr>
      <w:tblGrid>
        <w:gridCol w:w="545"/>
        <w:gridCol w:w="5655"/>
        <w:gridCol w:w="2006"/>
        <w:gridCol w:w="1365"/>
      </w:tblGrid>
      <w:tr w:rsidR="006764B1" w14:paraId="2A00A76B" w14:textId="77777777">
        <w:trPr>
          <w:jc w:val="center"/>
        </w:trPr>
        <w:tc>
          <w:tcPr>
            <w:tcW w:w="285" w:type="pct"/>
            <w:tcBorders>
              <w:top w:val="single" w:sz="4" w:space="0" w:color="000000"/>
              <w:left w:val="single" w:sz="4" w:space="0" w:color="000000"/>
              <w:bottom w:val="single" w:sz="4" w:space="0" w:color="000000"/>
              <w:right w:val="single" w:sz="4" w:space="0" w:color="000000"/>
            </w:tcBorders>
            <w:vAlign w:val="center"/>
          </w:tcPr>
          <w:p w14:paraId="6C892A1F" w14:textId="77777777" w:rsidR="006764B1" w:rsidRDefault="00000000">
            <w:pPr>
              <w:ind w:firstLine="0"/>
              <w:jc w:val="center"/>
              <w:rPr>
                <w:rFonts w:eastAsia="Calibri"/>
                <w:sz w:val="22"/>
                <w:szCs w:val="22"/>
                <w:lang w:eastAsia="en-US"/>
              </w:rPr>
            </w:pPr>
            <w:r>
              <w:rPr>
                <w:rFonts w:eastAsia="Calibri"/>
                <w:sz w:val="22"/>
                <w:szCs w:val="22"/>
                <w:lang w:eastAsia="en-US"/>
              </w:rPr>
              <w:t>№ п/п</w:t>
            </w:r>
          </w:p>
        </w:tc>
        <w:tc>
          <w:tcPr>
            <w:tcW w:w="2954" w:type="pct"/>
            <w:tcBorders>
              <w:top w:val="single" w:sz="4" w:space="0" w:color="000000"/>
              <w:left w:val="single" w:sz="4" w:space="0" w:color="000000"/>
              <w:bottom w:val="single" w:sz="4" w:space="0" w:color="000000"/>
              <w:right w:val="single" w:sz="4" w:space="0" w:color="000000"/>
            </w:tcBorders>
            <w:vAlign w:val="center"/>
          </w:tcPr>
          <w:p w14:paraId="6521DF98" w14:textId="77777777" w:rsidR="006764B1" w:rsidRDefault="00000000">
            <w:pPr>
              <w:ind w:firstLine="0"/>
              <w:jc w:val="center"/>
              <w:rPr>
                <w:rFonts w:eastAsia="Calibri"/>
                <w:sz w:val="22"/>
                <w:szCs w:val="22"/>
                <w:lang w:eastAsia="en-US"/>
              </w:rPr>
            </w:pPr>
            <w:r>
              <w:rPr>
                <w:rFonts w:eastAsia="Calibri"/>
                <w:sz w:val="22"/>
                <w:szCs w:val="22"/>
                <w:lang w:eastAsia="en-US"/>
              </w:rPr>
              <w:t>Наименование дороги</w:t>
            </w:r>
          </w:p>
        </w:tc>
        <w:tc>
          <w:tcPr>
            <w:tcW w:w="1048" w:type="pct"/>
            <w:tcBorders>
              <w:top w:val="single" w:sz="4" w:space="0" w:color="000000"/>
              <w:left w:val="single" w:sz="4" w:space="0" w:color="000000"/>
              <w:bottom w:val="single" w:sz="4" w:space="0" w:color="000000"/>
              <w:right w:val="single" w:sz="4" w:space="0" w:color="000000"/>
            </w:tcBorders>
            <w:vAlign w:val="center"/>
          </w:tcPr>
          <w:p w14:paraId="5F8BBFA1" w14:textId="77777777" w:rsidR="006764B1" w:rsidRDefault="00000000">
            <w:pPr>
              <w:ind w:firstLine="0"/>
              <w:jc w:val="center"/>
              <w:rPr>
                <w:rFonts w:eastAsia="Calibri"/>
                <w:sz w:val="22"/>
                <w:szCs w:val="22"/>
                <w:lang w:eastAsia="en-US"/>
              </w:rPr>
            </w:pPr>
            <w:r>
              <w:rPr>
                <w:rFonts w:eastAsia="Calibri"/>
                <w:sz w:val="22"/>
                <w:szCs w:val="22"/>
                <w:lang w:eastAsia="en-US"/>
              </w:rPr>
              <w:t>Протяженность, км</w:t>
            </w:r>
          </w:p>
        </w:tc>
        <w:tc>
          <w:tcPr>
            <w:tcW w:w="713" w:type="pct"/>
            <w:tcBorders>
              <w:top w:val="single" w:sz="4" w:space="0" w:color="000000"/>
              <w:left w:val="single" w:sz="4" w:space="0" w:color="000000"/>
              <w:bottom w:val="single" w:sz="4" w:space="0" w:color="000000"/>
              <w:right w:val="single" w:sz="4" w:space="0" w:color="000000"/>
            </w:tcBorders>
            <w:vAlign w:val="center"/>
          </w:tcPr>
          <w:p w14:paraId="0F437588" w14:textId="77777777" w:rsidR="006764B1" w:rsidRDefault="00000000">
            <w:pPr>
              <w:ind w:firstLine="0"/>
              <w:jc w:val="center"/>
              <w:rPr>
                <w:rFonts w:eastAsia="Calibri"/>
                <w:sz w:val="22"/>
                <w:szCs w:val="22"/>
                <w:lang w:eastAsia="en-US"/>
              </w:rPr>
            </w:pPr>
            <w:r>
              <w:rPr>
                <w:rFonts w:eastAsia="Calibri"/>
                <w:sz w:val="22"/>
                <w:szCs w:val="22"/>
                <w:lang w:eastAsia="en-US"/>
              </w:rPr>
              <w:t>Покрытие</w:t>
            </w:r>
          </w:p>
        </w:tc>
      </w:tr>
      <w:tr w:rsidR="006764B1" w14:paraId="48ECDFBC" w14:textId="77777777">
        <w:trPr>
          <w:trHeight w:val="294"/>
          <w:jc w:val="center"/>
        </w:trPr>
        <w:tc>
          <w:tcPr>
            <w:tcW w:w="5000" w:type="pct"/>
            <w:gridSpan w:val="4"/>
            <w:tcBorders>
              <w:top w:val="single" w:sz="4" w:space="0" w:color="000000"/>
              <w:left w:val="single" w:sz="4" w:space="0" w:color="000000"/>
              <w:bottom w:val="single" w:sz="4" w:space="0" w:color="000000"/>
              <w:right w:val="single" w:sz="4" w:space="0" w:color="000000"/>
            </w:tcBorders>
            <w:vAlign w:val="center"/>
          </w:tcPr>
          <w:p w14:paraId="76237282" w14:textId="77777777" w:rsidR="006764B1" w:rsidRDefault="00000000">
            <w:pPr>
              <w:ind w:firstLine="0"/>
              <w:jc w:val="center"/>
              <w:rPr>
                <w:rFonts w:eastAsia="Calibri"/>
                <w:bCs/>
                <w:i/>
                <w:sz w:val="22"/>
                <w:szCs w:val="22"/>
                <w:lang w:eastAsia="en-US"/>
              </w:rPr>
            </w:pPr>
            <w:r>
              <w:rPr>
                <w:rFonts w:eastAsia="Calibri"/>
                <w:bCs/>
                <w:i/>
                <w:sz w:val="22"/>
                <w:szCs w:val="22"/>
                <w:lang w:eastAsia="en-US"/>
              </w:rPr>
              <w:t xml:space="preserve">п. </w:t>
            </w:r>
            <w:proofErr w:type="spellStart"/>
            <w:r>
              <w:rPr>
                <w:rFonts w:eastAsia="Calibri"/>
                <w:bCs/>
                <w:i/>
                <w:sz w:val="22"/>
                <w:szCs w:val="22"/>
                <w:lang w:eastAsia="en-US"/>
              </w:rPr>
              <w:t>жд</w:t>
            </w:r>
            <w:proofErr w:type="spellEnd"/>
            <w:r>
              <w:rPr>
                <w:rFonts w:eastAsia="Calibri"/>
                <w:bCs/>
                <w:i/>
                <w:sz w:val="22"/>
                <w:szCs w:val="22"/>
                <w:lang w:eastAsia="en-US"/>
              </w:rPr>
              <w:t xml:space="preserve">. ст. </w:t>
            </w:r>
            <w:proofErr w:type="spellStart"/>
            <w:r>
              <w:rPr>
                <w:rFonts w:eastAsia="Calibri"/>
                <w:bCs/>
                <w:i/>
                <w:sz w:val="22"/>
                <w:szCs w:val="22"/>
                <w:lang w:eastAsia="en-US"/>
              </w:rPr>
              <w:t>Тулюшка</w:t>
            </w:r>
            <w:proofErr w:type="spellEnd"/>
          </w:p>
        </w:tc>
      </w:tr>
      <w:tr w:rsidR="006764B1" w14:paraId="40321E52" w14:textId="77777777">
        <w:trPr>
          <w:trHeight w:val="48"/>
          <w:jc w:val="center"/>
        </w:trPr>
        <w:tc>
          <w:tcPr>
            <w:tcW w:w="285" w:type="pct"/>
            <w:tcBorders>
              <w:top w:val="single" w:sz="4" w:space="0" w:color="000000"/>
              <w:left w:val="single" w:sz="4" w:space="0" w:color="000000"/>
              <w:bottom w:val="single" w:sz="4" w:space="0" w:color="000000"/>
              <w:right w:val="single" w:sz="4" w:space="0" w:color="000000"/>
            </w:tcBorders>
            <w:vAlign w:val="center"/>
          </w:tcPr>
          <w:p w14:paraId="42500889" w14:textId="77777777" w:rsidR="006764B1" w:rsidRDefault="00000000">
            <w:pPr>
              <w:ind w:firstLine="0"/>
              <w:jc w:val="center"/>
              <w:rPr>
                <w:rFonts w:eastAsia="Calibri"/>
                <w:sz w:val="22"/>
                <w:szCs w:val="22"/>
                <w:lang w:eastAsia="en-US"/>
              </w:rPr>
            </w:pPr>
            <w:r>
              <w:rPr>
                <w:rFonts w:eastAsia="Calibri"/>
                <w:sz w:val="22"/>
                <w:szCs w:val="22"/>
                <w:lang w:eastAsia="en-US"/>
              </w:rPr>
              <w:t>1</w:t>
            </w:r>
          </w:p>
        </w:tc>
        <w:tc>
          <w:tcPr>
            <w:tcW w:w="2954" w:type="pct"/>
            <w:tcBorders>
              <w:top w:val="single" w:sz="4" w:space="0" w:color="000000"/>
              <w:left w:val="single" w:sz="4" w:space="0" w:color="000000"/>
              <w:bottom w:val="single" w:sz="4" w:space="0" w:color="000000"/>
              <w:right w:val="single" w:sz="4" w:space="0" w:color="000000"/>
            </w:tcBorders>
          </w:tcPr>
          <w:p w14:paraId="1364566D" w14:textId="77777777" w:rsidR="006764B1" w:rsidRDefault="00000000">
            <w:pPr>
              <w:ind w:firstLine="0"/>
              <w:jc w:val="left"/>
              <w:rPr>
                <w:rFonts w:eastAsia="Calibri"/>
                <w:sz w:val="22"/>
                <w:szCs w:val="22"/>
                <w:lang w:eastAsia="en-US"/>
              </w:rPr>
            </w:pPr>
            <w:r>
              <w:rPr>
                <w:rFonts w:eastAsia="Calibri"/>
                <w:sz w:val="22"/>
                <w:szCs w:val="22"/>
                <w:lang w:eastAsia="en-US"/>
              </w:rPr>
              <w:t>Автомобильная дорога по улице Мира</w:t>
            </w:r>
          </w:p>
        </w:tc>
        <w:tc>
          <w:tcPr>
            <w:tcW w:w="1048" w:type="pct"/>
            <w:tcBorders>
              <w:top w:val="single" w:sz="4" w:space="0" w:color="000000"/>
              <w:left w:val="single" w:sz="4" w:space="0" w:color="000000"/>
              <w:bottom w:val="single" w:sz="4" w:space="0" w:color="000000"/>
              <w:right w:val="single" w:sz="4" w:space="0" w:color="000000"/>
            </w:tcBorders>
            <w:vAlign w:val="center"/>
          </w:tcPr>
          <w:p w14:paraId="0B54413C" w14:textId="77777777" w:rsidR="006764B1" w:rsidRDefault="00000000">
            <w:pPr>
              <w:ind w:firstLine="0"/>
              <w:jc w:val="center"/>
              <w:rPr>
                <w:rFonts w:eastAsia="Calibri"/>
                <w:sz w:val="22"/>
                <w:szCs w:val="22"/>
                <w:lang w:eastAsia="en-US"/>
              </w:rPr>
            </w:pPr>
            <w:r>
              <w:rPr>
                <w:rFonts w:eastAsia="Calibri"/>
                <w:sz w:val="22"/>
                <w:szCs w:val="22"/>
                <w:lang w:val="en-US" w:eastAsia="en-US"/>
              </w:rPr>
              <w:t>1</w:t>
            </w:r>
            <w:r>
              <w:rPr>
                <w:rFonts w:eastAsia="Calibri"/>
                <w:sz w:val="22"/>
                <w:szCs w:val="22"/>
                <w:lang w:eastAsia="en-US"/>
              </w:rPr>
              <w:t>,</w:t>
            </w:r>
            <w:r>
              <w:rPr>
                <w:rFonts w:eastAsia="Calibri"/>
                <w:sz w:val="22"/>
                <w:szCs w:val="22"/>
                <w:lang w:val="en-US" w:eastAsia="en-US"/>
              </w:rPr>
              <w:t>6</w:t>
            </w:r>
          </w:p>
        </w:tc>
        <w:tc>
          <w:tcPr>
            <w:tcW w:w="713" w:type="pct"/>
            <w:tcBorders>
              <w:top w:val="single" w:sz="4" w:space="0" w:color="000000"/>
              <w:left w:val="single" w:sz="4" w:space="0" w:color="000000"/>
              <w:bottom w:val="single" w:sz="4" w:space="0" w:color="000000"/>
              <w:right w:val="single" w:sz="4" w:space="0" w:color="000000"/>
            </w:tcBorders>
            <w:vAlign w:val="center"/>
          </w:tcPr>
          <w:p w14:paraId="3A573FAA" w14:textId="77777777" w:rsidR="006764B1" w:rsidRDefault="00000000">
            <w:pPr>
              <w:ind w:firstLine="0"/>
              <w:jc w:val="center"/>
              <w:rPr>
                <w:rFonts w:eastAsia="Calibri"/>
                <w:sz w:val="22"/>
                <w:szCs w:val="22"/>
                <w:lang w:eastAsia="en-US"/>
              </w:rPr>
            </w:pPr>
            <w:r>
              <w:rPr>
                <w:rFonts w:eastAsia="Calibri"/>
                <w:sz w:val="22"/>
                <w:szCs w:val="22"/>
                <w:lang w:eastAsia="en-US"/>
              </w:rPr>
              <w:t>Грунтовое</w:t>
            </w:r>
          </w:p>
        </w:tc>
      </w:tr>
      <w:tr w:rsidR="006764B1" w14:paraId="7F822EF5" w14:textId="77777777">
        <w:trPr>
          <w:jc w:val="center"/>
        </w:trPr>
        <w:tc>
          <w:tcPr>
            <w:tcW w:w="285" w:type="pct"/>
            <w:tcBorders>
              <w:top w:val="single" w:sz="4" w:space="0" w:color="000000"/>
              <w:left w:val="single" w:sz="4" w:space="0" w:color="000000"/>
              <w:bottom w:val="single" w:sz="4" w:space="0" w:color="000000"/>
              <w:right w:val="single" w:sz="4" w:space="0" w:color="000000"/>
            </w:tcBorders>
            <w:vAlign w:val="center"/>
          </w:tcPr>
          <w:p w14:paraId="5DC20727" w14:textId="77777777" w:rsidR="006764B1" w:rsidRDefault="00000000">
            <w:pPr>
              <w:ind w:firstLine="0"/>
              <w:jc w:val="center"/>
              <w:rPr>
                <w:rFonts w:eastAsia="Calibri"/>
                <w:sz w:val="22"/>
                <w:szCs w:val="22"/>
                <w:lang w:eastAsia="en-US"/>
              </w:rPr>
            </w:pPr>
            <w:r>
              <w:rPr>
                <w:rFonts w:eastAsia="Calibri"/>
                <w:sz w:val="22"/>
                <w:szCs w:val="22"/>
                <w:lang w:eastAsia="en-US"/>
              </w:rPr>
              <w:t>2</w:t>
            </w:r>
          </w:p>
        </w:tc>
        <w:tc>
          <w:tcPr>
            <w:tcW w:w="2954" w:type="pct"/>
            <w:tcBorders>
              <w:top w:val="single" w:sz="4" w:space="0" w:color="000000"/>
              <w:left w:val="single" w:sz="4" w:space="0" w:color="000000"/>
              <w:bottom w:val="single" w:sz="4" w:space="0" w:color="000000"/>
              <w:right w:val="single" w:sz="4" w:space="0" w:color="000000"/>
            </w:tcBorders>
          </w:tcPr>
          <w:p w14:paraId="77995B6D" w14:textId="77777777" w:rsidR="006764B1" w:rsidRDefault="00000000">
            <w:pPr>
              <w:ind w:firstLine="0"/>
              <w:jc w:val="left"/>
              <w:rPr>
                <w:rFonts w:eastAsia="Calibri"/>
                <w:sz w:val="22"/>
                <w:szCs w:val="22"/>
                <w:lang w:eastAsia="en-US"/>
              </w:rPr>
            </w:pPr>
            <w:r>
              <w:rPr>
                <w:rFonts w:eastAsia="Calibri"/>
                <w:sz w:val="22"/>
                <w:szCs w:val="22"/>
                <w:lang w:eastAsia="en-US"/>
              </w:rPr>
              <w:t>Автомобильная дорога по улице Ленина</w:t>
            </w:r>
          </w:p>
        </w:tc>
        <w:tc>
          <w:tcPr>
            <w:tcW w:w="1048" w:type="pct"/>
            <w:tcBorders>
              <w:top w:val="single" w:sz="4" w:space="0" w:color="000000"/>
              <w:left w:val="single" w:sz="4" w:space="0" w:color="000000"/>
              <w:bottom w:val="single" w:sz="4" w:space="0" w:color="000000"/>
              <w:right w:val="single" w:sz="4" w:space="0" w:color="000000"/>
            </w:tcBorders>
            <w:vAlign w:val="center"/>
          </w:tcPr>
          <w:p w14:paraId="515552E4" w14:textId="77777777" w:rsidR="006764B1" w:rsidRDefault="00000000">
            <w:pPr>
              <w:ind w:firstLine="0"/>
              <w:jc w:val="center"/>
              <w:rPr>
                <w:rFonts w:eastAsia="Calibri"/>
                <w:sz w:val="22"/>
                <w:szCs w:val="22"/>
                <w:lang w:eastAsia="en-US"/>
              </w:rPr>
            </w:pPr>
            <w:r>
              <w:rPr>
                <w:rFonts w:eastAsia="Calibri"/>
                <w:sz w:val="22"/>
                <w:szCs w:val="22"/>
                <w:lang w:eastAsia="en-US"/>
              </w:rPr>
              <w:t>0,7</w:t>
            </w:r>
          </w:p>
        </w:tc>
        <w:tc>
          <w:tcPr>
            <w:tcW w:w="713" w:type="pct"/>
            <w:tcBorders>
              <w:top w:val="single" w:sz="4" w:space="0" w:color="000000"/>
              <w:left w:val="single" w:sz="4" w:space="0" w:color="000000"/>
              <w:bottom w:val="single" w:sz="4" w:space="0" w:color="000000"/>
              <w:right w:val="single" w:sz="4" w:space="0" w:color="000000"/>
            </w:tcBorders>
            <w:vAlign w:val="center"/>
          </w:tcPr>
          <w:p w14:paraId="5159DD0D" w14:textId="77777777" w:rsidR="006764B1" w:rsidRDefault="00000000">
            <w:pPr>
              <w:ind w:firstLine="0"/>
              <w:jc w:val="center"/>
              <w:rPr>
                <w:rFonts w:eastAsia="Calibri"/>
                <w:sz w:val="22"/>
                <w:szCs w:val="22"/>
                <w:lang w:eastAsia="en-US"/>
              </w:rPr>
            </w:pPr>
            <w:r>
              <w:rPr>
                <w:rFonts w:eastAsia="Calibri"/>
                <w:sz w:val="22"/>
                <w:szCs w:val="22"/>
                <w:lang w:eastAsia="en-US"/>
              </w:rPr>
              <w:t>Грунтовое</w:t>
            </w:r>
          </w:p>
        </w:tc>
      </w:tr>
      <w:tr w:rsidR="006764B1" w14:paraId="0B3694CF" w14:textId="77777777">
        <w:trPr>
          <w:jc w:val="center"/>
        </w:trPr>
        <w:tc>
          <w:tcPr>
            <w:tcW w:w="285" w:type="pct"/>
            <w:tcBorders>
              <w:top w:val="single" w:sz="4" w:space="0" w:color="000000"/>
              <w:left w:val="single" w:sz="4" w:space="0" w:color="000000"/>
              <w:bottom w:val="single" w:sz="4" w:space="0" w:color="000000"/>
              <w:right w:val="single" w:sz="4" w:space="0" w:color="000000"/>
            </w:tcBorders>
            <w:vAlign w:val="center"/>
          </w:tcPr>
          <w:p w14:paraId="40507B25" w14:textId="77777777" w:rsidR="006764B1" w:rsidRDefault="00000000">
            <w:pPr>
              <w:ind w:firstLine="0"/>
              <w:jc w:val="center"/>
              <w:rPr>
                <w:rFonts w:eastAsia="Calibri"/>
                <w:sz w:val="22"/>
                <w:szCs w:val="22"/>
                <w:lang w:eastAsia="en-US"/>
              </w:rPr>
            </w:pPr>
            <w:r>
              <w:rPr>
                <w:rFonts w:eastAsia="Calibri"/>
                <w:sz w:val="22"/>
                <w:szCs w:val="22"/>
                <w:lang w:eastAsia="en-US"/>
              </w:rPr>
              <w:t>3</w:t>
            </w:r>
          </w:p>
        </w:tc>
        <w:tc>
          <w:tcPr>
            <w:tcW w:w="2954" w:type="pct"/>
            <w:tcBorders>
              <w:top w:val="single" w:sz="4" w:space="0" w:color="000000"/>
              <w:left w:val="single" w:sz="4" w:space="0" w:color="000000"/>
              <w:bottom w:val="single" w:sz="4" w:space="0" w:color="000000"/>
              <w:right w:val="single" w:sz="4" w:space="0" w:color="000000"/>
            </w:tcBorders>
          </w:tcPr>
          <w:p w14:paraId="6A9103F2" w14:textId="77777777" w:rsidR="006764B1" w:rsidRDefault="00000000">
            <w:pPr>
              <w:ind w:firstLine="0"/>
              <w:jc w:val="left"/>
              <w:rPr>
                <w:rFonts w:eastAsia="Calibri"/>
                <w:sz w:val="22"/>
                <w:szCs w:val="22"/>
                <w:lang w:eastAsia="en-US"/>
              </w:rPr>
            </w:pPr>
            <w:r>
              <w:rPr>
                <w:rFonts w:eastAsia="Calibri"/>
                <w:sz w:val="22"/>
                <w:szCs w:val="22"/>
                <w:lang w:eastAsia="en-US"/>
              </w:rPr>
              <w:t>Автомобильная дорога по улице Кошевого</w:t>
            </w:r>
          </w:p>
        </w:tc>
        <w:tc>
          <w:tcPr>
            <w:tcW w:w="1048" w:type="pct"/>
            <w:tcBorders>
              <w:top w:val="single" w:sz="4" w:space="0" w:color="000000"/>
              <w:left w:val="single" w:sz="4" w:space="0" w:color="000000"/>
              <w:bottom w:val="single" w:sz="4" w:space="0" w:color="000000"/>
              <w:right w:val="single" w:sz="4" w:space="0" w:color="000000"/>
            </w:tcBorders>
            <w:vAlign w:val="center"/>
          </w:tcPr>
          <w:p w14:paraId="58513C05" w14:textId="77777777" w:rsidR="006764B1" w:rsidRDefault="00000000">
            <w:pPr>
              <w:ind w:firstLine="0"/>
              <w:jc w:val="center"/>
              <w:rPr>
                <w:rFonts w:eastAsia="Calibri"/>
                <w:sz w:val="22"/>
                <w:szCs w:val="22"/>
                <w:lang w:eastAsia="en-US"/>
              </w:rPr>
            </w:pPr>
            <w:r>
              <w:rPr>
                <w:rFonts w:eastAsia="Calibri"/>
                <w:sz w:val="22"/>
                <w:szCs w:val="22"/>
                <w:lang w:eastAsia="en-US"/>
              </w:rPr>
              <w:t>0,2</w:t>
            </w:r>
          </w:p>
        </w:tc>
        <w:tc>
          <w:tcPr>
            <w:tcW w:w="713" w:type="pct"/>
            <w:tcBorders>
              <w:top w:val="single" w:sz="4" w:space="0" w:color="000000"/>
              <w:left w:val="single" w:sz="4" w:space="0" w:color="000000"/>
              <w:bottom w:val="single" w:sz="4" w:space="0" w:color="000000"/>
              <w:right w:val="single" w:sz="4" w:space="0" w:color="000000"/>
            </w:tcBorders>
            <w:vAlign w:val="center"/>
          </w:tcPr>
          <w:p w14:paraId="3F78753E" w14:textId="77777777" w:rsidR="006764B1" w:rsidRDefault="00000000">
            <w:pPr>
              <w:ind w:firstLine="0"/>
              <w:jc w:val="center"/>
              <w:rPr>
                <w:rFonts w:eastAsia="Calibri"/>
                <w:sz w:val="22"/>
                <w:szCs w:val="22"/>
                <w:lang w:eastAsia="en-US"/>
              </w:rPr>
            </w:pPr>
            <w:r>
              <w:rPr>
                <w:rFonts w:eastAsia="Calibri"/>
                <w:sz w:val="22"/>
                <w:szCs w:val="22"/>
                <w:lang w:eastAsia="en-US"/>
              </w:rPr>
              <w:t>Грунтовое</w:t>
            </w:r>
          </w:p>
        </w:tc>
      </w:tr>
      <w:tr w:rsidR="006764B1" w14:paraId="625475A6" w14:textId="77777777">
        <w:trPr>
          <w:jc w:val="center"/>
        </w:trPr>
        <w:tc>
          <w:tcPr>
            <w:tcW w:w="285" w:type="pct"/>
            <w:tcBorders>
              <w:top w:val="single" w:sz="4" w:space="0" w:color="000000"/>
              <w:left w:val="single" w:sz="4" w:space="0" w:color="000000"/>
              <w:bottom w:val="single" w:sz="4" w:space="0" w:color="000000"/>
              <w:right w:val="single" w:sz="4" w:space="0" w:color="000000"/>
            </w:tcBorders>
            <w:vAlign w:val="center"/>
          </w:tcPr>
          <w:p w14:paraId="47F76F0A" w14:textId="77777777" w:rsidR="006764B1" w:rsidRDefault="00000000">
            <w:pPr>
              <w:ind w:firstLine="0"/>
              <w:jc w:val="center"/>
              <w:rPr>
                <w:rFonts w:eastAsia="Calibri"/>
                <w:sz w:val="22"/>
                <w:szCs w:val="22"/>
                <w:lang w:eastAsia="en-US"/>
              </w:rPr>
            </w:pPr>
            <w:r>
              <w:rPr>
                <w:rFonts w:eastAsia="Calibri"/>
                <w:sz w:val="22"/>
                <w:szCs w:val="22"/>
                <w:lang w:eastAsia="en-US"/>
              </w:rPr>
              <w:t>4</w:t>
            </w:r>
          </w:p>
        </w:tc>
        <w:tc>
          <w:tcPr>
            <w:tcW w:w="2954" w:type="pct"/>
            <w:tcBorders>
              <w:top w:val="single" w:sz="4" w:space="0" w:color="000000"/>
              <w:left w:val="single" w:sz="4" w:space="0" w:color="000000"/>
              <w:bottom w:val="single" w:sz="4" w:space="0" w:color="000000"/>
              <w:right w:val="single" w:sz="4" w:space="0" w:color="000000"/>
            </w:tcBorders>
          </w:tcPr>
          <w:p w14:paraId="7A6BA20E" w14:textId="77777777" w:rsidR="006764B1" w:rsidRDefault="00000000">
            <w:pPr>
              <w:ind w:firstLine="0"/>
              <w:jc w:val="left"/>
              <w:rPr>
                <w:rFonts w:eastAsia="Calibri"/>
                <w:sz w:val="22"/>
                <w:szCs w:val="22"/>
                <w:lang w:eastAsia="en-US"/>
              </w:rPr>
            </w:pPr>
            <w:r>
              <w:rPr>
                <w:rFonts w:eastAsia="Calibri"/>
                <w:sz w:val="22"/>
                <w:szCs w:val="22"/>
                <w:lang w:eastAsia="en-US"/>
              </w:rPr>
              <w:t>Автомобильная дорога по улице Крупская</w:t>
            </w:r>
          </w:p>
        </w:tc>
        <w:tc>
          <w:tcPr>
            <w:tcW w:w="1048" w:type="pct"/>
            <w:tcBorders>
              <w:top w:val="single" w:sz="4" w:space="0" w:color="000000"/>
              <w:left w:val="single" w:sz="4" w:space="0" w:color="000000"/>
              <w:bottom w:val="single" w:sz="4" w:space="0" w:color="000000"/>
              <w:right w:val="single" w:sz="4" w:space="0" w:color="000000"/>
            </w:tcBorders>
            <w:vAlign w:val="center"/>
          </w:tcPr>
          <w:p w14:paraId="0E34E19C" w14:textId="77777777" w:rsidR="006764B1" w:rsidRDefault="00000000">
            <w:pPr>
              <w:ind w:firstLine="0"/>
              <w:jc w:val="center"/>
              <w:rPr>
                <w:rFonts w:eastAsia="Calibri"/>
                <w:sz w:val="22"/>
                <w:szCs w:val="22"/>
                <w:lang w:eastAsia="en-US"/>
              </w:rPr>
            </w:pPr>
            <w:r>
              <w:rPr>
                <w:rFonts w:eastAsia="Calibri"/>
                <w:sz w:val="22"/>
                <w:szCs w:val="22"/>
                <w:lang w:eastAsia="en-US"/>
              </w:rPr>
              <w:t>0,6</w:t>
            </w:r>
          </w:p>
        </w:tc>
        <w:tc>
          <w:tcPr>
            <w:tcW w:w="713" w:type="pct"/>
            <w:tcBorders>
              <w:top w:val="single" w:sz="4" w:space="0" w:color="000000"/>
              <w:left w:val="single" w:sz="4" w:space="0" w:color="000000"/>
              <w:bottom w:val="single" w:sz="4" w:space="0" w:color="000000"/>
              <w:right w:val="single" w:sz="4" w:space="0" w:color="000000"/>
            </w:tcBorders>
            <w:vAlign w:val="center"/>
          </w:tcPr>
          <w:p w14:paraId="1DBFCE27" w14:textId="77777777" w:rsidR="006764B1" w:rsidRDefault="00000000">
            <w:pPr>
              <w:ind w:firstLine="0"/>
              <w:jc w:val="center"/>
              <w:rPr>
                <w:rFonts w:eastAsia="Calibri"/>
                <w:b/>
                <w:bCs/>
                <w:sz w:val="22"/>
                <w:szCs w:val="22"/>
                <w:lang w:eastAsia="en-US"/>
              </w:rPr>
            </w:pPr>
            <w:r>
              <w:rPr>
                <w:rFonts w:eastAsia="Calibri"/>
                <w:sz w:val="22"/>
                <w:szCs w:val="22"/>
                <w:lang w:eastAsia="en-US"/>
              </w:rPr>
              <w:t>Грунтовое</w:t>
            </w:r>
          </w:p>
        </w:tc>
      </w:tr>
      <w:tr w:rsidR="006764B1" w14:paraId="23002EA7" w14:textId="77777777">
        <w:trPr>
          <w:jc w:val="center"/>
        </w:trPr>
        <w:tc>
          <w:tcPr>
            <w:tcW w:w="285" w:type="pct"/>
            <w:tcBorders>
              <w:top w:val="single" w:sz="4" w:space="0" w:color="000000"/>
              <w:left w:val="single" w:sz="4" w:space="0" w:color="000000"/>
              <w:bottom w:val="single" w:sz="4" w:space="0" w:color="000000"/>
              <w:right w:val="single" w:sz="4" w:space="0" w:color="000000"/>
            </w:tcBorders>
            <w:vAlign w:val="center"/>
          </w:tcPr>
          <w:p w14:paraId="5D324615" w14:textId="77777777" w:rsidR="006764B1" w:rsidRDefault="00000000">
            <w:pPr>
              <w:ind w:firstLine="0"/>
              <w:jc w:val="center"/>
              <w:rPr>
                <w:rFonts w:eastAsia="Calibri"/>
                <w:sz w:val="22"/>
                <w:szCs w:val="22"/>
                <w:lang w:eastAsia="en-US"/>
              </w:rPr>
            </w:pPr>
            <w:r>
              <w:rPr>
                <w:rFonts w:eastAsia="Calibri"/>
                <w:sz w:val="22"/>
                <w:szCs w:val="22"/>
                <w:lang w:eastAsia="en-US"/>
              </w:rPr>
              <w:t>5</w:t>
            </w:r>
          </w:p>
        </w:tc>
        <w:tc>
          <w:tcPr>
            <w:tcW w:w="2954" w:type="pct"/>
            <w:tcBorders>
              <w:top w:val="single" w:sz="4" w:space="0" w:color="000000"/>
              <w:left w:val="single" w:sz="4" w:space="0" w:color="000000"/>
              <w:bottom w:val="single" w:sz="4" w:space="0" w:color="000000"/>
              <w:right w:val="single" w:sz="4" w:space="0" w:color="000000"/>
            </w:tcBorders>
          </w:tcPr>
          <w:p w14:paraId="6CB7793B" w14:textId="77777777" w:rsidR="006764B1" w:rsidRDefault="00000000">
            <w:pPr>
              <w:ind w:firstLine="0"/>
              <w:jc w:val="left"/>
              <w:rPr>
                <w:rFonts w:eastAsia="Calibri"/>
                <w:sz w:val="22"/>
                <w:szCs w:val="22"/>
                <w:lang w:eastAsia="en-US"/>
              </w:rPr>
            </w:pPr>
            <w:r>
              <w:rPr>
                <w:rFonts w:eastAsia="Calibri"/>
                <w:sz w:val="22"/>
                <w:szCs w:val="22"/>
                <w:lang w:eastAsia="en-US"/>
              </w:rPr>
              <w:t>Автомобильная дорога по улице Гагарина</w:t>
            </w:r>
          </w:p>
        </w:tc>
        <w:tc>
          <w:tcPr>
            <w:tcW w:w="1048" w:type="pct"/>
            <w:tcBorders>
              <w:top w:val="single" w:sz="4" w:space="0" w:color="000000"/>
              <w:left w:val="single" w:sz="4" w:space="0" w:color="000000"/>
              <w:bottom w:val="single" w:sz="4" w:space="0" w:color="000000"/>
              <w:right w:val="single" w:sz="4" w:space="0" w:color="000000"/>
            </w:tcBorders>
            <w:vAlign w:val="center"/>
          </w:tcPr>
          <w:p w14:paraId="55B2B1F6" w14:textId="77777777" w:rsidR="006764B1" w:rsidRDefault="00000000">
            <w:pPr>
              <w:ind w:firstLine="0"/>
              <w:jc w:val="center"/>
              <w:rPr>
                <w:rFonts w:eastAsia="Calibri"/>
                <w:sz w:val="22"/>
                <w:szCs w:val="22"/>
                <w:lang w:eastAsia="en-US"/>
              </w:rPr>
            </w:pPr>
            <w:r>
              <w:rPr>
                <w:rFonts w:eastAsia="Calibri"/>
                <w:sz w:val="22"/>
                <w:szCs w:val="22"/>
                <w:lang w:eastAsia="en-US"/>
              </w:rPr>
              <w:t>0,3</w:t>
            </w:r>
          </w:p>
        </w:tc>
        <w:tc>
          <w:tcPr>
            <w:tcW w:w="713" w:type="pct"/>
            <w:tcBorders>
              <w:top w:val="single" w:sz="4" w:space="0" w:color="000000"/>
              <w:left w:val="single" w:sz="4" w:space="0" w:color="000000"/>
              <w:bottom w:val="single" w:sz="4" w:space="0" w:color="000000"/>
              <w:right w:val="single" w:sz="4" w:space="0" w:color="000000"/>
            </w:tcBorders>
            <w:vAlign w:val="center"/>
          </w:tcPr>
          <w:p w14:paraId="43620900" w14:textId="77777777" w:rsidR="006764B1" w:rsidRDefault="00000000">
            <w:pPr>
              <w:ind w:firstLine="0"/>
              <w:jc w:val="center"/>
              <w:rPr>
                <w:rFonts w:eastAsia="Calibri"/>
                <w:sz w:val="22"/>
                <w:szCs w:val="22"/>
                <w:lang w:eastAsia="en-US"/>
              </w:rPr>
            </w:pPr>
            <w:r>
              <w:rPr>
                <w:rFonts w:eastAsia="Calibri"/>
                <w:sz w:val="22"/>
                <w:szCs w:val="22"/>
                <w:lang w:eastAsia="en-US"/>
              </w:rPr>
              <w:t>Грунтовое</w:t>
            </w:r>
          </w:p>
        </w:tc>
      </w:tr>
      <w:tr w:rsidR="006764B1" w14:paraId="148996C6" w14:textId="77777777">
        <w:trPr>
          <w:trHeight w:val="214"/>
          <w:jc w:val="center"/>
        </w:trPr>
        <w:tc>
          <w:tcPr>
            <w:tcW w:w="285" w:type="pct"/>
            <w:tcBorders>
              <w:top w:val="single" w:sz="4" w:space="0" w:color="000000"/>
              <w:left w:val="single" w:sz="4" w:space="0" w:color="000000"/>
              <w:bottom w:val="single" w:sz="4" w:space="0" w:color="000000"/>
              <w:right w:val="single" w:sz="4" w:space="0" w:color="000000"/>
            </w:tcBorders>
            <w:vAlign w:val="center"/>
          </w:tcPr>
          <w:p w14:paraId="590A747D" w14:textId="77777777" w:rsidR="006764B1" w:rsidRDefault="00000000">
            <w:pPr>
              <w:ind w:firstLine="0"/>
              <w:jc w:val="center"/>
              <w:rPr>
                <w:rFonts w:eastAsia="Calibri"/>
                <w:sz w:val="22"/>
                <w:szCs w:val="22"/>
                <w:lang w:eastAsia="en-US"/>
              </w:rPr>
            </w:pPr>
            <w:r>
              <w:rPr>
                <w:rFonts w:eastAsia="Calibri"/>
                <w:sz w:val="22"/>
                <w:szCs w:val="22"/>
                <w:lang w:eastAsia="en-US"/>
              </w:rPr>
              <w:t>6</w:t>
            </w:r>
          </w:p>
        </w:tc>
        <w:tc>
          <w:tcPr>
            <w:tcW w:w="2954" w:type="pct"/>
            <w:tcBorders>
              <w:top w:val="single" w:sz="4" w:space="0" w:color="000000"/>
              <w:left w:val="single" w:sz="4" w:space="0" w:color="000000"/>
              <w:bottom w:val="single" w:sz="4" w:space="0" w:color="000000"/>
              <w:right w:val="single" w:sz="4" w:space="0" w:color="000000"/>
            </w:tcBorders>
          </w:tcPr>
          <w:p w14:paraId="0123C59E" w14:textId="77777777" w:rsidR="006764B1" w:rsidRDefault="00000000">
            <w:pPr>
              <w:ind w:firstLine="0"/>
              <w:jc w:val="left"/>
              <w:rPr>
                <w:rFonts w:eastAsia="Calibri"/>
                <w:sz w:val="22"/>
                <w:szCs w:val="22"/>
                <w:lang w:eastAsia="en-US"/>
              </w:rPr>
            </w:pPr>
            <w:r>
              <w:rPr>
                <w:rFonts w:eastAsia="Calibri"/>
                <w:sz w:val="22"/>
                <w:szCs w:val="22"/>
                <w:lang w:eastAsia="en-US"/>
              </w:rPr>
              <w:t>Автомобильная дорога по улице Свердлова</w:t>
            </w:r>
          </w:p>
        </w:tc>
        <w:tc>
          <w:tcPr>
            <w:tcW w:w="1048" w:type="pct"/>
            <w:tcBorders>
              <w:top w:val="single" w:sz="4" w:space="0" w:color="000000"/>
              <w:left w:val="single" w:sz="4" w:space="0" w:color="000000"/>
              <w:bottom w:val="single" w:sz="4" w:space="0" w:color="000000"/>
              <w:right w:val="single" w:sz="4" w:space="0" w:color="000000"/>
            </w:tcBorders>
            <w:vAlign w:val="center"/>
          </w:tcPr>
          <w:p w14:paraId="5460E895" w14:textId="77777777" w:rsidR="006764B1" w:rsidRDefault="00000000">
            <w:pPr>
              <w:ind w:firstLine="0"/>
              <w:jc w:val="center"/>
              <w:rPr>
                <w:rFonts w:eastAsia="Calibri"/>
                <w:sz w:val="22"/>
                <w:szCs w:val="22"/>
                <w:lang w:eastAsia="en-US"/>
              </w:rPr>
            </w:pPr>
            <w:r>
              <w:rPr>
                <w:rFonts w:eastAsia="Calibri"/>
                <w:sz w:val="22"/>
                <w:szCs w:val="22"/>
                <w:lang w:eastAsia="en-US"/>
              </w:rPr>
              <w:t>1,0</w:t>
            </w:r>
          </w:p>
        </w:tc>
        <w:tc>
          <w:tcPr>
            <w:tcW w:w="713" w:type="pct"/>
            <w:tcBorders>
              <w:top w:val="single" w:sz="4" w:space="0" w:color="000000"/>
              <w:left w:val="single" w:sz="4" w:space="0" w:color="000000"/>
              <w:bottom w:val="single" w:sz="4" w:space="0" w:color="000000"/>
              <w:right w:val="single" w:sz="4" w:space="0" w:color="000000"/>
            </w:tcBorders>
            <w:vAlign w:val="center"/>
          </w:tcPr>
          <w:p w14:paraId="24C78016" w14:textId="77777777" w:rsidR="006764B1" w:rsidRDefault="00000000">
            <w:pPr>
              <w:ind w:firstLine="0"/>
              <w:jc w:val="center"/>
              <w:rPr>
                <w:rFonts w:eastAsia="Calibri"/>
                <w:sz w:val="22"/>
                <w:szCs w:val="22"/>
                <w:lang w:eastAsia="en-US"/>
              </w:rPr>
            </w:pPr>
            <w:r>
              <w:rPr>
                <w:rFonts w:eastAsia="Calibri"/>
                <w:sz w:val="22"/>
                <w:szCs w:val="22"/>
                <w:lang w:eastAsia="en-US"/>
              </w:rPr>
              <w:t>Грунтовое</w:t>
            </w:r>
          </w:p>
        </w:tc>
      </w:tr>
      <w:tr w:rsidR="006764B1" w14:paraId="6A0E5F00" w14:textId="77777777">
        <w:trPr>
          <w:jc w:val="center"/>
        </w:trPr>
        <w:tc>
          <w:tcPr>
            <w:tcW w:w="285" w:type="pct"/>
            <w:tcBorders>
              <w:top w:val="single" w:sz="4" w:space="0" w:color="000000"/>
              <w:left w:val="single" w:sz="4" w:space="0" w:color="000000"/>
              <w:bottom w:val="single" w:sz="4" w:space="0" w:color="000000"/>
              <w:right w:val="single" w:sz="4" w:space="0" w:color="000000"/>
            </w:tcBorders>
            <w:vAlign w:val="center"/>
          </w:tcPr>
          <w:p w14:paraId="7D69E80B" w14:textId="77777777" w:rsidR="006764B1" w:rsidRDefault="00000000">
            <w:pPr>
              <w:ind w:firstLine="0"/>
              <w:jc w:val="center"/>
              <w:rPr>
                <w:rFonts w:eastAsia="Calibri"/>
                <w:sz w:val="22"/>
                <w:szCs w:val="22"/>
                <w:lang w:eastAsia="en-US"/>
              </w:rPr>
            </w:pPr>
            <w:r>
              <w:rPr>
                <w:rFonts w:eastAsia="Calibri"/>
                <w:sz w:val="22"/>
                <w:szCs w:val="22"/>
                <w:lang w:eastAsia="en-US"/>
              </w:rPr>
              <w:t>7</w:t>
            </w:r>
          </w:p>
        </w:tc>
        <w:tc>
          <w:tcPr>
            <w:tcW w:w="2954" w:type="pct"/>
            <w:tcBorders>
              <w:top w:val="single" w:sz="4" w:space="0" w:color="000000"/>
              <w:left w:val="single" w:sz="4" w:space="0" w:color="000000"/>
              <w:bottom w:val="single" w:sz="4" w:space="0" w:color="000000"/>
              <w:right w:val="single" w:sz="4" w:space="0" w:color="000000"/>
            </w:tcBorders>
          </w:tcPr>
          <w:p w14:paraId="62F7DE16" w14:textId="77777777" w:rsidR="006764B1" w:rsidRDefault="00000000">
            <w:pPr>
              <w:ind w:firstLine="0"/>
              <w:jc w:val="left"/>
              <w:rPr>
                <w:rFonts w:eastAsia="Calibri"/>
                <w:sz w:val="22"/>
                <w:szCs w:val="22"/>
                <w:lang w:eastAsia="en-US"/>
              </w:rPr>
            </w:pPr>
            <w:r>
              <w:rPr>
                <w:rFonts w:eastAsia="Calibri"/>
                <w:sz w:val="22"/>
                <w:szCs w:val="22"/>
                <w:lang w:eastAsia="en-US"/>
              </w:rPr>
              <w:t>Автомобильная дорога по улице Ворошилова</w:t>
            </w:r>
          </w:p>
        </w:tc>
        <w:tc>
          <w:tcPr>
            <w:tcW w:w="1048" w:type="pct"/>
            <w:tcBorders>
              <w:top w:val="single" w:sz="4" w:space="0" w:color="000000"/>
              <w:left w:val="single" w:sz="4" w:space="0" w:color="000000"/>
              <w:bottom w:val="single" w:sz="4" w:space="0" w:color="000000"/>
              <w:right w:val="single" w:sz="4" w:space="0" w:color="000000"/>
            </w:tcBorders>
            <w:vAlign w:val="center"/>
          </w:tcPr>
          <w:p w14:paraId="5A0FE801" w14:textId="77777777" w:rsidR="006764B1" w:rsidRDefault="00000000">
            <w:pPr>
              <w:ind w:firstLine="0"/>
              <w:jc w:val="center"/>
              <w:rPr>
                <w:rFonts w:eastAsia="Calibri"/>
                <w:sz w:val="22"/>
                <w:szCs w:val="22"/>
                <w:lang w:eastAsia="en-US"/>
              </w:rPr>
            </w:pPr>
            <w:r>
              <w:rPr>
                <w:rFonts w:eastAsia="Calibri"/>
                <w:sz w:val="22"/>
                <w:szCs w:val="22"/>
                <w:lang w:eastAsia="en-US"/>
              </w:rPr>
              <w:t>0,8</w:t>
            </w:r>
          </w:p>
        </w:tc>
        <w:tc>
          <w:tcPr>
            <w:tcW w:w="713" w:type="pct"/>
            <w:tcBorders>
              <w:top w:val="single" w:sz="4" w:space="0" w:color="000000"/>
              <w:left w:val="single" w:sz="4" w:space="0" w:color="000000"/>
              <w:bottom w:val="single" w:sz="4" w:space="0" w:color="000000"/>
              <w:right w:val="single" w:sz="4" w:space="0" w:color="000000"/>
            </w:tcBorders>
            <w:vAlign w:val="center"/>
          </w:tcPr>
          <w:p w14:paraId="2F444B6D" w14:textId="77777777" w:rsidR="006764B1" w:rsidRDefault="00000000">
            <w:pPr>
              <w:ind w:firstLine="0"/>
              <w:jc w:val="center"/>
              <w:rPr>
                <w:rFonts w:eastAsia="Calibri"/>
                <w:sz w:val="22"/>
                <w:szCs w:val="22"/>
                <w:lang w:eastAsia="en-US"/>
              </w:rPr>
            </w:pPr>
            <w:r>
              <w:rPr>
                <w:rFonts w:eastAsia="Calibri"/>
                <w:sz w:val="22"/>
                <w:szCs w:val="22"/>
                <w:lang w:eastAsia="en-US"/>
              </w:rPr>
              <w:t>Грунтовое</w:t>
            </w:r>
          </w:p>
        </w:tc>
      </w:tr>
      <w:tr w:rsidR="006764B1" w14:paraId="63A89BF7" w14:textId="77777777">
        <w:trPr>
          <w:jc w:val="center"/>
        </w:trPr>
        <w:tc>
          <w:tcPr>
            <w:tcW w:w="285" w:type="pct"/>
            <w:tcBorders>
              <w:top w:val="single" w:sz="4" w:space="0" w:color="000000"/>
              <w:left w:val="single" w:sz="4" w:space="0" w:color="000000"/>
              <w:bottom w:val="single" w:sz="4" w:space="0" w:color="000000"/>
              <w:right w:val="single" w:sz="4" w:space="0" w:color="000000"/>
            </w:tcBorders>
            <w:vAlign w:val="center"/>
          </w:tcPr>
          <w:p w14:paraId="445F6B00" w14:textId="77777777" w:rsidR="006764B1" w:rsidRDefault="00000000">
            <w:pPr>
              <w:ind w:firstLine="0"/>
              <w:jc w:val="center"/>
              <w:rPr>
                <w:rFonts w:eastAsia="Calibri"/>
                <w:sz w:val="22"/>
                <w:szCs w:val="22"/>
                <w:lang w:eastAsia="en-US"/>
              </w:rPr>
            </w:pPr>
            <w:r>
              <w:rPr>
                <w:rFonts w:eastAsia="Calibri"/>
                <w:sz w:val="22"/>
                <w:szCs w:val="22"/>
                <w:lang w:eastAsia="en-US"/>
              </w:rPr>
              <w:t>8</w:t>
            </w:r>
          </w:p>
        </w:tc>
        <w:tc>
          <w:tcPr>
            <w:tcW w:w="2954" w:type="pct"/>
            <w:tcBorders>
              <w:top w:val="single" w:sz="4" w:space="0" w:color="000000"/>
              <w:left w:val="single" w:sz="4" w:space="0" w:color="000000"/>
              <w:bottom w:val="single" w:sz="4" w:space="0" w:color="000000"/>
              <w:right w:val="single" w:sz="4" w:space="0" w:color="000000"/>
            </w:tcBorders>
          </w:tcPr>
          <w:p w14:paraId="1B98BD56" w14:textId="77777777" w:rsidR="006764B1" w:rsidRDefault="00000000">
            <w:pPr>
              <w:ind w:firstLine="0"/>
              <w:jc w:val="left"/>
              <w:rPr>
                <w:rFonts w:eastAsia="Calibri"/>
                <w:sz w:val="22"/>
                <w:szCs w:val="22"/>
                <w:lang w:eastAsia="en-US"/>
              </w:rPr>
            </w:pPr>
            <w:r>
              <w:rPr>
                <w:rFonts w:eastAsia="Calibri"/>
                <w:sz w:val="22"/>
                <w:szCs w:val="22"/>
                <w:lang w:eastAsia="en-US"/>
              </w:rPr>
              <w:t>Автомобильная дорога по улице Солнечная</w:t>
            </w:r>
          </w:p>
        </w:tc>
        <w:tc>
          <w:tcPr>
            <w:tcW w:w="1048" w:type="pct"/>
            <w:tcBorders>
              <w:top w:val="single" w:sz="4" w:space="0" w:color="000000"/>
              <w:left w:val="single" w:sz="4" w:space="0" w:color="000000"/>
              <w:bottom w:val="single" w:sz="4" w:space="0" w:color="000000"/>
              <w:right w:val="single" w:sz="4" w:space="0" w:color="000000"/>
            </w:tcBorders>
            <w:vAlign w:val="center"/>
          </w:tcPr>
          <w:p w14:paraId="4DA45A04" w14:textId="77777777" w:rsidR="006764B1" w:rsidRDefault="00000000">
            <w:pPr>
              <w:ind w:firstLine="0"/>
              <w:jc w:val="center"/>
              <w:rPr>
                <w:rFonts w:eastAsia="Calibri"/>
                <w:sz w:val="22"/>
                <w:szCs w:val="22"/>
                <w:lang w:eastAsia="en-US"/>
              </w:rPr>
            </w:pPr>
            <w:r>
              <w:rPr>
                <w:rFonts w:eastAsia="Calibri"/>
                <w:sz w:val="22"/>
                <w:szCs w:val="22"/>
                <w:lang w:eastAsia="en-US"/>
              </w:rPr>
              <w:t>0,2</w:t>
            </w:r>
          </w:p>
        </w:tc>
        <w:tc>
          <w:tcPr>
            <w:tcW w:w="713" w:type="pct"/>
            <w:tcBorders>
              <w:top w:val="single" w:sz="4" w:space="0" w:color="000000"/>
              <w:left w:val="single" w:sz="4" w:space="0" w:color="000000"/>
              <w:bottom w:val="single" w:sz="4" w:space="0" w:color="000000"/>
              <w:right w:val="single" w:sz="4" w:space="0" w:color="000000"/>
            </w:tcBorders>
            <w:vAlign w:val="center"/>
          </w:tcPr>
          <w:p w14:paraId="351E3A20" w14:textId="77777777" w:rsidR="006764B1" w:rsidRDefault="00000000">
            <w:pPr>
              <w:ind w:firstLine="0"/>
              <w:jc w:val="center"/>
              <w:rPr>
                <w:rFonts w:eastAsia="Calibri"/>
                <w:sz w:val="22"/>
                <w:szCs w:val="22"/>
                <w:lang w:eastAsia="en-US"/>
              </w:rPr>
            </w:pPr>
            <w:r>
              <w:rPr>
                <w:rFonts w:eastAsia="Calibri"/>
                <w:sz w:val="22"/>
                <w:szCs w:val="22"/>
                <w:lang w:eastAsia="en-US"/>
              </w:rPr>
              <w:t>Грунтовое</w:t>
            </w:r>
          </w:p>
        </w:tc>
      </w:tr>
      <w:tr w:rsidR="006764B1" w14:paraId="26914783" w14:textId="77777777">
        <w:trPr>
          <w:jc w:val="center"/>
        </w:trPr>
        <w:tc>
          <w:tcPr>
            <w:tcW w:w="285" w:type="pct"/>
            <w:tcBorders>
              <w:top w:val="single" w:sz="4" w:space="0" w:color="000000"/>
              <w:left w:val="single" w:sz="4" w:space="0" w:color="000000"/>
              <w:bottom w:val="single" w:sz="4" w:space="0" w:color="000000"/>
              <w:right w:val="single" w:sz="4" w:space="0" w:color="000000"/>
            </w:tcBorders>
            <w:vAlign w:val="center"/>
          </w:tcPr>
          <w:p w14:paraId="5674315D" w14:textId="77777777" w:rsidR="006764B1" w:rsidRDefault="00000000">
            <w:pPr>
              <w:ind w:firstLine="0"/>
              <w:jc w:val="center"/>
              <w:rPr>
                <w:rFonts w:eastAsia="Calibri"/>
                <w:sz w:val="22"/>
                <w:szCs w:val="22"/>
                <w:lang w:eastAsia="en-US"/>
              </w:rPr>
            </w:pPr>
            <w:r>
              <w:rPr>
                <w:rFonts w:eastAsia="Calibri"/>
                <w:sz w:val="22"/>
                <w:szCs w:val="22"/>
                <w:lang w:eastAsia="en-US"/>
              </w:rPr>
              <w:t>9</w:t>
            </w:r>
          </w:p>
        </w:tc>
        <w:tc>
          <w:tcPr>
            <w:tcW w:w="2954" w:type="pct"/>
            <w:tcBorders>
              <w:top w:val="single" w:sz="4" w:space="0" w:color="000000"/>
              <w:left w:val="single" w:sz="4" w:space="0" w:color="000000"/>
              <w:bottom w:val="single" w:sz="4" w:space="0" w:color="000000"/>
              <w:right w:val="single" w:sz="4" w:space="0" w:color="000000"/>
            </w:tcBorders>
          </w:tcPr>
          <w:p w14:paraId="4296A66F" w14:textId="77777777" w:rsidR="006764B1" w:rsidRDefault="00000000">
            <w:pPr>
              <w:ind w:firstLine="0"/>
              <w:jc w:val="left"/>
              <w:rPr>
                <w:rFonts w:eastAsia="Calibri"/>
                <w:sz w:val="22"/>
                <w:szCs w:val="22"/>
                <w:lang w:eastAsia="en-US"/>
              </w:rPr>
            </w:pPr>
            <w:r>
              <w:rPr>
                <w:rFonts w:eastAsia="Calibri"/>
                <w:sz w:val="22"/>
                <w:szCs w:val="22"/>
                <w:lang w:eastAsia="en-US"/>
              </w:rPr>
              <w:t>Автомобильная дорога по улице Звездочка</w:t>
            </w:r>
          </w:p>
        </w:tc>
        <w:tc>
          <w:tcPr>
            <w:tcW w:w="1048" w:type="pct"/>
            <w:tcBorders>
              <w:top w:val="single" w:sz="4" w:space="0" w:color="000000"/>
              <w:left w:val="single" w:sz="4" w:space="0" w:color="000000"/>
              <w:bottom w:val="single" w:sz="4" w:space="0" w:color="000000"/>
              <w:right w:val="single" w:sz="4" w:space="0" w:color="000000"/>
            </w:tcBorders>
            <w:vAlign w:val="center"/>
          </w:tcPr>
          <w:p w14:paraId="287BCE83" w14:textId="77777777" w:rsidR="006764B1" w:rsidRDefault="00000000">
            <w:pPr>
              <w:ind w:firstLine="0"/>
              <w:jc w:val="center"/>
              <w:rPr>
                <w:rFonts w:eastAsia="Calibri"/>
                <w:sz w:val="22"/>
                <w:szCs w:val="22"/>
                <w:lang w:eastAsia="en-US"/>
              </w:rPr>
            </w:pPr>
            <w:r>
              <w:rPr>
                <w:rFonts w:eastAsia="Calibri"/>
                <w:sz w:val="22"/>
                <w:szCs w:val="22"/>
                <w:lang w:eastAsia="en-US"/>
              </w:rPr>
              <w:t>0,8</w:t>
            </w:r>
          </w:p>
        </w:tc>
        <w:tc>
          <w:tcPr>
            <w:tcW w:w="713" w:type="pct"/>
            <w:tcBorders>
              <w:top w:val="single" w:sz="4" w:space="0" w:color="000000"/>
              <w:left w:val="single" w:sz="4" w:space="0" w:color="000000"/>
              <w:bottom w:val="single" w:sz="4" w:space="0" w:color="000000"/>
              <w:right w:val="single" w:sz="4" w:space="0" w:color="000000"/>
            </w:tcBorders>
            <w:vAlign w:val="center"/>
          </w:tcPr>
          <w:p w14:paraId="30AE376E" w14:textId="77777777" w:rsidR="006764B1" w:rsidRDefault="00000000">
            <w:pPr>
              <w:ind w:firstLine="0"/>
              <w:jc w:val="center"/>
              <w:rPr>
                <w:rFonts w:eastAsia="Calibri"/>
                <w:sz w:val="22"/>
                <w:szCs w:val="22"/>
                <w:lang w:eastAsia="en-US"/>
              </w:rPr>
            </w:pPr>
            <w:r>
              <w:rPr>
                <w:rFonts w:eastAsia="Calibri"/>
                <w:sz w:val="22"/>
                <w:szCs w:val="22"/>
                <w:lang w:eastAsia="en-US"/>
              </w:rPr>
              <w:t>Грунтовое</w:t>
            </w:r>
          </w:p>
        </w:tc>
      </w:tr>
      <w:tr w:rsidR="006764B1" w14:paraId="3007E664" w14:textId="77777777">
        <w:trPr>
          <w:jc w:val="center"/>
        </w:trPr>
        <w:tc>
          <w:tcPr>
            <w:tcW w:w="285" w:type="pct"/>
            <w:tcBorders>
              <w:top w:val="single" w:sz="4" w:space="0" w:color="000000"/>
              <w:left w:val="single" w:sz="4" w:space="0" w:color="000000"/>
              <w:bottom w:val="single" w:sz="4" w:space="0" w:color="000000"/>
              <w:right w:val="single" w:sz="4" w:space="0" w:color="000000"/>
            </w:tcBorders>
            <w:vAlign w:val="center"/>
          </w:tcPr>
          <w:p w14:paraId="2E712A2F" w14:textId="77777777" w:rsidR="006764B1" w:rsidRDefault="00000000">
            <w:pPr>
              <w:ind w:firstLine="0"/>
              <w:jc w:val="center"/>
              <w:rPr>
                <w:rFonts w:eastAsia="Calibri"/>
                <w:sz w:val="22"/>
                <w:szCs w:val="22"/>
                <w:lang w:eastAsia="en-US"/>
              </w:rPr>
            </w:pPr>
            <w:r>
              <w:rPr>
                <w:rFonts w:eastAsia="Calibri"/>
                <w:sz w:val="22"/>
                <w:szCs w:val="22"/>
                <w:lang w:eastAsia="en-US"/>
              </w:rPr>
              <w:t>10</w:t>
            </w:r>
          </w:p>
        </w:tc>
        <w:tc>
          <w:tcPr>
            <w:tcW w:w="2954" w:type="pct"/>
            <w:tcBorders>
              <w:top w:val="single" w:sz="4" w:space="0" w:color="000000"/>
              <w:left w:val="single" w:sz="4" w:space="0" w:color="000000"/>
              <w:bottom w:val="single" w:sz="4" w:space="0" w:color="000000"/>
              <w:right w:val="single" w:sz="4" w:space="0" w:color="000000"/>
            </w:tcBorders>
          </w:tcPr>
          <w:p w14:paraId="466C0C63" w14:textId="77777777" w:rsidR="006764B1" w:rsidRDefault="00000000">
            <w:pPr>
              <w:ind w:firstLine="0"/>
              <w:jc w:val="left"/>
              <w:rPr>
                <w:rFonts w:eastAsia="Calibri"/>
                <w:sz w:val="22"/>
                <w:szCs w:val="22"/>
                <w:lang w:eastAsia="en-US"/>
              </w:rPr>
            </w:pPr>
            <w:r>
              <w:rPr>
                <w:rFonts w:eastAsia="Calibri"/>
                <w:sz w:val="22"/>
                <w:szCs w:val="22"/>
                <w:lang w:eastAsia="en-US"/>
              </w:rPr>
              <w:t>Автомобильная дорога по улице Трактовая</w:t>
            </w:r>
          </w:p>
        </w:tc>
        <w:tc>
          <w:tcPr>
            <w:tcW w:w="1048" w:type="pct"/>
            <w:tcBorders>
              <w:top w:val="single" w:sz="4" w:space="0" w:color="000000"/>
              <w:left w:val="single" w:sz="4" w:space="0" w:color="000000"/>
              <w:bottom w:val="single" w:sz="4" w:space="0" w:color="000000"/>
              <w:right w:val="single" w:sz="4" w:space="0" w:color="000000"/>
            </w:tcBorders>
            <w:vAlign w:val="center"/>
          </w:tcPr>
          <w:p w14:paraId="3A241E76" w14:textId="77777777" w:rsidR="006764B1" w:rsidRDefault="00000000">
            <w:pPr>
              <w:ind w:firstLine="0"/>
              <w:jc w:val="center"/>
              <w:rPr>
                <w:rFonts w:eastAsia="Calibri"/>
                <w:sz w:val="22"/>
                <w:szCs w:val="22"/>
                <w:lang w:eastAsia="en-US"/>
              </w:rPr>
            </w:pPr>
            <w:r>
              <w:rPr>
                <w:rFonts w:eastAsia="Calibri"/>
                <w:sz w:val="22"/>
                <w:szCs w:val="22"/>
                <w:lang w:eastAsia="en-US"/>
              </w:rPr>
              <w:t>0,7</w:t>
            </w:r>
          </w:p>
        </w:tc>
        <w:tc>
          <w:tcPr>
            <w:tcW w:w="713" w:type="pct"/>
            <w:tcBorders>
              <w:top w:val="single" w:sz="4" w:space="0" w:color="000000"/>
              <w:left w:val="single" w:sz="4" w:space="0" w:color="000000"/>
              <w:bottom w:val="single" w:sz="4" w:space="0" w:color="000000"/>
              <w:right w:val="single" w:sz="4" w:space="0" w:color="000000"/>
            </w:tcBorders>
            <w:vAlign w:val="center"/>
          </w:tcPr>
          <w:p w14:paraId="16B16F4F" w14:textId="77777777" w:rsidR="006764B1" w:rsidRDefault="00000000">
            <w:pPr>
              <w:ind w:firstLine="0"/>
              <w:jc w:val="center"/>
              <w:rPr>
                <w:rFonts w:eastAsia="Calibri"/>
                <w:sz w:val="22"/>
                <w:szCs w:val="22"/>
                <w:lang w:eastAsia="en-US"/>
              </w:rPr>
            </w:pPr>
            <w:r>
              <w:rPr>
                <w:rFonts w:eastAsia="Calibri"/>
                <w:sz w:val="22"/>
                <w:szCs w:val="22"/>
                <w:lang w:eastAsia="en-US"/>
              </w:rPr>
              <w:t>Грунтовое</w:t>
            </w:r>
          </w:p>
        </w:tc>
      </w:tr>
      <w:tr w:rsidR="006764B1" w14:paraId="25C8E929" w14:textId="77777777">
        <w:trPr>
          <w:jc w:val="center"/>
        </w:trPr>
        <w:tc>
          <w:tcPr>
            <w:tcW w:w="285" w:type="pct"/>
            <w:tcBorders>
              <w:top w:val="single" w:sz="4" w:space="0" w:color="000000"/>
              <w:left w:val="single" w:sz="4" w:space="0" w:color="000000"/>
              <w:bottom w:val="single" w:sz="4" w:space="0" w:color="000000"/>
              <w:right w:val="single" w:sz="4" w:space="0" w:color="000000"/>
            </w:tcBorders>
            <w:vAlign w:val="center"/>
          </w:tcPr>
          <w:p w14:paraId="3A1E691D" w14:textId="77777777" w:rsidR="006764B1" w:rsidRDefault="00000000">
            <w:pPr>
              <w:ind w:firstLine="0"/>
              <w:jc w:val="center"/>
              <w:rPr>
                <w:rFonts w:eastAsia="Calibri"/>
                <w:sz w:val="22"/>
                <w:szCs w:val="22"/>
                <w:lang w:eastAsia="en-US"/>
              </w:rPr>
            </w:pPr>
            <w:r>
              <w:rPr>
                <w:rFonts w:eastAsia="Calibri"/>
                <w:sz w:val="22"/>
                <w:szCs w:val="22"/>
                <w:lang w:eastAsia="en-US"/>
              </w:rPr>
              <w:t>11</w:t>
            </w:r>
          </w:p>
        </w:tc>
        <w:tc>
          <w:tcPr>
            <w:tcW w:w="2954" w:type="pct"/>
            <w:tcBorders>
              <w:top w:val="single" w:sz="4" w:space="0" w:color="000000"/>
              <w:left w:val="single" w:sz="4" w:space="0" w:color="000000"/>
              <w:bottom w:val="single" w:sz="4" w:space="0" w:color="000000"/>
              <w:right w:val="single" w:sz="4" w:space="0" w:color="000000"/>
            </w:tcBorders>
          </w:tcPr>
          <w:p w14:paraId="3BB34EC2" w14:textId="77777777" w:rsidR="006764B1" w:rsidRDefault="00000000">
            <w:pPr>
              <w:ind w:firstLine="0"/>
              <w:jc w:val="left"/>
              <w:rPr>
                <w:rFonts w:eastAsia="Calibri"/>
                <w:sz w:val="22"/>
                <w:szCs w:val="22"/>
                <w:lang w:eastAsia="en-US"/>
              </w:rPr>
            </w:pPr>
            <w:r>
              <w:rPr>
                <w:rFonts w:eastAsia="Calibri"/>
                <w:sz w:val="22"/>
                <w:szCs w:val="22"/>
                <w:lang w:eastAsia="en-US"/>
              </w:rPr>
              <w:t>Автомобильная дорога по улице Карла-Маркса</w:t>
            </w:r>
          </w:p>
        </w:tc>
        <w:tc>
          <w:tcPr>
            <w:tcW w:w="1048" w:type="pct"/>
            <w:tcBorders>
              <w:top w:val="single" w:sz="4" w:space="0" w:color="000000"/>
              <w:left w:val="single" w:sz="4" w:space="0" w:color="000000"/>
              <w:bottom w:val="single" w:sz="4" w:space="0" w:color="000000"/>
              <w:right w:val="single" w:sz="4" w:space="0" w:color="000000"/>
            </w:tcBorders>
            <w:vAlign w:val="center"/>
          </w:tcPr>
          <w:p w14:paraId="68E13E6B" w14:textId="77777777" w:rsidR="006764B1" w:rsidRDefault="00000000">
            <w:pPr>
              <w:ind w:firstLine="0"/>
              <w:jc w:val="center"/>
              <w:rPr>
                <w:rFonts w:eastAsia="Calibri"/>
                <w:sz w:val="22"/>
                <w:szCs w:val="22"/>
                <w:lang w:eastAsia="en-US"/>
              </w:rPr>
            </w:pPr>
            <w:r>
              <w:rPr>
                <w:rFonts w:eastAsia="Calibri"/>
                <w:sz w:val="22"/>
                <w:szCs w:val="22"/>
                <w:lang w:eastAsia="en-US"/>
              </w:rPr>
              <w:t>1,6</w:t>
            </w:r>
          </w:p>
        </w:tc>
        <w:tc>
          <w:tcPr>
            <w:tcW w:w="713" w:type="pct"/>
            <w:tcBorders>
              <w:top w:val="single" w:sz="4" w:space="0" w:color="000000"/>
              <w:left w:val="single" w:sz="4" w:space="0" w:color="000000"/>
              <w:bottom w:val="single" w:sz="4" w:space="0" w:color="000000"/>
              <w:right w:val="single" w:sz="4" w:space="0" w:color="000000"/>
            </w:tcBorders>
            <w:vAlign w:val="center"/>
          </w:tcPr>
          <w:p w14:paraId="242475D3" w14:textId="77777777" w:rsidR="006764B1" w:rsidRDefault="00000000">
            <w:pPr>
              <w:ind w:firstLine="0"/>
              <w:jc w:val="center"/>
              <w:rPr>
                <w:rFonts w:eastAsia="Calibri"/>
                <w:sz w:val="22"/>
                <w:szCs w:val="22"/>
                <w:lang w:eastAsia="en-US"/>
              </w:rPr>
            </w:pPr>
            <w:r>
              <w:rPr>
                <w:rFonts w:eastAsia="Calibri"/>
                <w:sz w:val="22"/>
                <w:szCs w:val="22"/>
                <w:lang w:eastAsia="en-US"/>
              </w:rPr>
              <w:t>Грунтовое</w:t>
            </w:r>
          </w:p>
        </w:tc>
      </w:tr>
      <w:tr w:rsidR="006764B1" w14:paraId="5A327D0C" w14:textId="77777777">
        <w:trPr>
          <w:jc w:val="center"/>
        </w:trPr>
        <w:tc>
          <w:tcPr>
            <w:tcW w:w="285" w:type="pct"/>
            <w:tcBorders>
              <w:top w:val="single" w:sz="4" w:space="0" w:color="000000"/>
              <w:left w:val="single" w:sz="4" w:space="0" w:color="000000"/>
              <w:bottom w:val="single" w:sz="4" w:space="0" w:color="000000"/>
              <w:right w:val="single" w:sz="4" w:space="0" w:color="000000"/>
            </w:tcBorders>
            <w:vAlign w:val="center"/>
          </w:tcPr>
          <w:p w14:paraId="27A584A4" w14:textId="77777777" w:rsidR="006764B1" w:rsidRDefault="00000000">
            <w:pPr>
              <w:ind w:firstLine="0"/>
              <w:jc w:val="center"/>
              <w:rPr>
                <w:rFonts w:eastAsia="Calibri"/>
                <w:sz w:val="22"/>
                <w:szCs w:val="22"/>
                <w:lang w:eastAsia="en-US"/>
              </w:rPr>
            </w:pPr>
            <w:r>
              <w:rPr>
                <w:rFonts w:eastAsia="Calibri"/>
                <w:sz w:val="22"/>
                <w:szCs w:val="22"/>
                <w:lang w:eastAsia="en-US"/>
              </w:rPr>
              <w:t>12</w:t>
            </w:r>
          </w:p>
        </w:tc>
        <w:tc>
          <w:tcPr>
            <w:tcW w:w="2954" w:type="pct"/>
            <w:tcBorders>
              <w:top w:val="single" w:sz="4" w:space="0" w:color="000000"/>
              <w:left w:val="single" w:sz="4" w:space="0" w:color="000000"/>
              <w:bottom w:val="single" w:sz="4" w:space="0" w:color="000000"/>
              <w:right w:val="single" w:sz="4" w:space="0" w:color="000000"/>
            </w:tcBorders>
          </w:tcPr>
          <w:p w14:paraId="13DE4AA4" w14:textId="77777777" w:rsidR="006764B1" w:rsidRDefault="00000000">
            <w:pPr>
              <w:ind w:firstLine="0"/>
              <w:jc w:val="left"/>
              <w:rPr>
                <w:rFonts w:eastAsia="Calibri"/>
                <w:sz w:val="22"/>
                <w:szCs w:val="22"/>
                <w:lang w:eastAsia="en-US"/>
              </w:rPr>
            </w:pPr>
            <w:r>
              <w:rPr>
                <w:rFonts w:eastAsia="Calibri"/>
                <w:sz w:val="22"/>
                <w:szCs w:val="22"/>
                <w:lang w:eastAsia="en-US"/>
              </w:rPr>
              <w:t xml:space="preserve">Автомобильная дорога по улице </w:t>
            </w:r>
            <w:proofErr w:type="spellStart"/>
            <w:r>
              <w:rPr>
                <w:rFonts w:eastAsia="Calibri"/>
                <w:sz w:val="22"/>
                <w:szCs w:val="22"/>
                <w:lang w:eastAsia="en-US"/>
              </w:rPr>
              <w:t>Кавалерчика</w:t>
            </w:r>
            <w:proofErr w:type="spellEnd"/>
          </w:p>
        </w:tc>
        <w:tc>
          <w:tcPr>
            <w:tcW w:w="1048" w:type="pct"/>
            <w:tcBorders>
              <w:top w:val="single" w:sz="4" w:space="0" w:color="000000"/>
              <w:left w:val="single" w:sz="4" w:space="0" w:color="000000"/>
              <w:bottom w:val="single" w:sz="4" w:space="0" w:color="000000"/>
              <w:right w:val="single" w:sz="4" w:space="0" w:color="000000"/>
            </w:tcBorders>
            <w:vAlign w:val="center"/>
          </w:tcPr>
          <w:p w14:paraId="51E23EDB" w14:textId="77777777" w:rsidR="006764B1" w:rsidRDefault="00000000">
            <w:pPr>
              <w:ind w:firstLine="0"/>
              <w:jc w:val="center"/>
              <w:rPr>
                <w:rFonts w:eastAsia="Calibri"/>
                <w:sz w:val="22"/>
                <w:szCs w:val="22"/>
                <w:lang w:eastAsia="en-US"/>
              </w:rPr>
            </w:pPr>
            <w:r>
              <w:rPr>
                <w:rFonts w:eastAsia="Calibri"/>
                <w:sz w:val="22"/>
                <w:szCs w:val="22"/>
                <w:lang w:eastAsia="en-US"/>
              </w:rPr>
              <w:t>0,2</w:t>
            </w:r>
          </w:p>
        </w:tc>
        <w:tc>
          <w:tcPr>
            <w:tcW w:w="713" w:type="pct"/>
            <w:tcBorders>
              <w:top w:val="single" w:sz="4" w:space="0" w:color="000000"/>
              <w:left w:val="single" w:sz="4" w:space="0" w:color="000000"/>
              <w:bottom w:val="single" w:sz="4" w:space="0" w:color="000000"/>
              <w:right w:val="single" w:sz="4" w:space="0" w:color="000000"/>
            </w:tcBorders>
            <w:vAlign w:val="center"/>
          </w:tcPr>
          <w:p w14:paraId="6F924A1F" w14:textId="77777777" w:rsidR="006764B1" w:rsidRDefault="00000000">
            <w:pPr>
              <w:ind w:firstLine="0"/>
              <w:jc w:val="center"/>
              <w:rPr>
                <w:rFonts w:eastAsia="Calibri"/>
                <w:sz w:val="22"/>
                <w:szCs w:val="22"/>
                <w:lang w:eastAsia="en-US"/>
              </w:rPr>
            </w:pPr>
            <w:r>
              <w:rPr>
                <w:rFonts w:eastAsia="Calibri"/>
                <w:sz w:val="22"/>
                <w:szCs w:val="22"/>
                <w:lang w:eastAsia="en-US"/>
              </w:rPr>
              <w:t>Грунтовое</w:t>
            </w:r>
          </w:p>
        </w:tc>
      </w:tr>
      <w:tr w:rsidR="006764B1" w14:paraId="73FD4E0C" w14:textId="77777777">
        <w:trPr>
          <w:jc w:val="center"/>
        </w:trPr>
        <w:tc>
          <w:tcPr>
            <w:tcW w:w="285" w:type="pct"/>
            <w:tcBorders>
              <w:top w:val="single" w:sz="4" w:space="0" w:color="000000"/>
              <w:left w:val="single" w:sz="4" w:space="0" w:color="000000"/>
              <w:bottom w:val="single" w:sz="4" w:space="0" w:color="000000"/>
              <w:right w:val="single" w:sz="4" w:space="0" w:color="000000"/>
            </w:tcBorders>
            <w:vAlign w:val="center"/>
          </w:tcPr>
          <w:p w14:paraId="5DF423E1" w14:textId="77777777" w:rsidR="006764B1" w:rsidRDefault="00000000">
            <w:pPr>
              <w:ind w:firstLine="0"/>
              <w:jc w:val="center"/>
              <w:rPr>
                <w:rFonts w:eastAsia="Calibri"/>
                <w:sz w:val="22"/>
                <w:szCs w:val="22"/>
                <w:lang w:eastAsia="en-US"/>
              </w:rPr>
            </w:pPr>
            <w:r>
              <w:rPr>
                <w:rFonts w:eastAsia="Calibri"/>
                <w:sz w:val="22"/>
                <w:szCs w:val="22"/>
                <w:lang w:eastAsia="en-US"/>
              </w:rPr>
              <w:t>13</w:t>
            </w:r>
          </w:p>
        </w:tc>
        <w:tc>
          <w:tcPr>
            <w:tcW w:w="2954" w:type="pct"/>
            <w:tcBorders>
              <w:top w:val="single" w:sz="4" w:space="0" w:color="000000"/>
              <w:left w:val="single" w:sz="4" w:space="0" w:color="000000"/>
              <w:bottom w:val="single" w:sz="4" w:space="0" w:color="000000"/>
              <w:right w:val="single" w:sz="4" w:space="0" w:color="000000"/>
            </w:tcBorders>
          </w:tcPr>
          <w:p w14:paraId="7A114581" w14:textId="77777777" w:rsidR="006764B1" w:rsidRDefault="00000000">
            <w:pPr>
              <w:ind w:firstLine="0"/>
              <w:jc w:val="left"/>
              <w:rPr>
                <w:rFonts w:eastAsia="Calibri"/>
                <w:sz w:val="22"/>
                <w:szCs w:val="22"/>
                <w:lang w:eastAsia="en-US"/>
              </w:rPr>
            </w:pPr>
            <w:r>
              <w:rPr>
                <w:rFonts w:eastAsia="Calibri"/>
                <w:sz w:val="22"/>
                <w:szCs w:val="22"/>
                <w:lang w:eastAsia="en-US"/>
              </w:rPr>
              <w:t>Автомобильная дорога по улице Калинина</w:t>
            </w:r>
          </w:p>
        </w:tc>
        <w:tc>
          <w:tcPr>
            <w:tcW w:w="1048" w:type="pct"/>
            <w:tcBorders>
              <w:top w:val="single" w:sz="4" w:space="0" w:color="000000"/>
              <w:left w:val="single" w:sz="4" w:space="0" w:color="000000"/>
              <w:bottom w:val="single" w:sz="4" w:space="0" w:color="000000"/>
              <w:right w:val="single" w:sz="4" w:space="0" w:color="000000"/>
            </w:tcBorders>
            <w:vAlign w:val="center"/>
          </w:tcPr>
          <w:p w14:paraId="03A44CBE" w14:textId="77777777" w:rsidR="006764B1" w:rsidRDefault="00000000">
            <w:pPr>
              <w:ind w:firstLine="0"/>
              <w:jc w:val="center"/>
              <w:rPr>
                <w:rFonts w:eastAsia="Calibri"/>
                <w:sz w:val="22"/>
                <w:szCs w:val="22"/>
                <w:lang w:eastAsia="en-US"/>
              </w:rPr>
            </w:pPr>
            <w:r>
              <w:rPr>
                <w:rFonts w:eastAsia="Calibri"/>
                <w:sz w:val="22"/>
                <w:szCs w:val="22"/>
                <w:lang w:eastAsia="en-US"/>
              </w:rPr>
              <w:t>0,2</w:t>
            </w:r>
          </w:p>
        </w:tc>
        <w:tc>
          <w:tcPr>
            <w:tcW w:w="713" w:type="pct"/>
            <w:tcBorders>
              <w:top w:val="single" w:sz="4" w:space="0" w:color="000000"/>
              <w:left w:val="single" w:sz="4" w:space="0" w:color="000000"/>
              <w:bottom w:val="single" w:sz="4" w:space="0" w:color="000000"/>
              <w:right w:val="single" w:sz="4" w:space="0" w:color="000000"/>
            </w:tcBorders>
            <w:vAlign w:val="center"/>
          </w:tcPr>
          <w:p w14:paraId="5120D7A2" w14:textId="77777777" w:rsidR="006764B1" w:rsidRDefault="00000000">
            <w:pPr>
              <w:ind w:firstLine="0"/>
              <w:jc w:val="center"/>
              <w:rPr>
                <w:rFonts w:eastAsia="Calibri"/>
                <w:sz w:val="22"/>
                <w:szCs w:val="22"/>
                <w:lang w:eastAsia="en-US"/>
              </w:rPr>
            </w:pPr>
            <w:r>
              <w:rPr>
                <w:rFonts w:eastAsia="Calibri"/>
                <w:sz w:val="22"/>
                <w:szCs w:val="22"/>
                <w:lang w:eastAsia="en-US"/>
              </w:rPr>
              <w:t>Грунтовое</w:t>
            </w:r>
          </w:p>
        </w:tc>
      </w:tr>
      <w:tr w:rsidR="006764B1" w14:paraId="071A8C27" w14:textId="77777777">
        <w:trPr>
          <w:jc w:val="center"/>
        </w:trPr>
        <w:tc>
          <w:tcPr>
            <w:tcW w:w="285" w:type="pct"/>
            <w:tcBorders>
              <w:top w:val="single" w:sz="4" w:space="0" w:color="000000"/>
              <w:left w:val="single" w:sz="4" w:space="0" w:color="000000"/>
              <w:bottom w:val="single" w:sz="4" w:space="0" w:color="000000"/>
              <w:right w:val="single" w:sz="4" w:space="0" w:color="000000"/>
            </w:tcBorders>
            <w:vAlign w:val="center"/>
          </w:tcPr>
          <w:p w14:paraId="57A80749" w14:textId="77777777" w:rsidR="006764B1" w:rsidRDefault="00000000">
            <w:pPr>
              <w:ind w:firstLine="0"/>
              <w:jc w:val="center"/>
              <w:rPr>
                <w:rFonts w:eastAsia="Calibri"/>
                <w:sz w:val="22"/>
                <w:szCs w:val="22"/>
                <w:lang w:eastAsia="en-US"/>
              </w:rPr>
            </w:pPr>
            <w:r>
              <w:rPr>
                <w:rFonts w:eastAsia="Calibri"/>
                <w:sz w:val="22"/>
                <w:szCs w:val="22"/>
                <w:lang w:eastAsia="en-US"/>
              </w:rPr>
              <w:t>14</w:t>
            </w:r>
          </w:p>
        </w:tc>
        <w:tc>
          <w:tcPr>
            <w:tcW w:w="2954" w:type="pct"/>
            <w:tcBorders>
              <w:top w:val="single" w:sz="4" w:space="0" w:color="000000"/>
              <w:left w:val="single" w:sz="4" w:space="0" w:color="000000"/>
              <w:bottom w:val="single" w:sz="4" w:space="0" w:color="000000"/>
              <w:right w:val="single" w:sz="4" w:space="0" w:color="000000"/>
            </w:tcBorders>
          </w:tcPr>
          <w:p w14:paraId="642C6F22" w14:textId="77777777" w:rsidR="006764B1" w:rsidRDefault="00000000">
            <w:pPr>
              <w:ind w:firstLine="0"/>
              <w:jc w:val="left"/>
              <w:rPr>
                <w:rFonts w:eastAsia="Calibri"/>
                <w:sz w:val="22"/>
                <w:szCs w:val="22"/>
                <w:lang w:eastAsia="en-US"/>
              </w:rPr>
            </w:pPr>
            <w:r>
              <w:rPr>
                <w:rFonts w:eastAsia="Calibri"/>
                <w:sz w:val="22"/>
                <w:szCs w:val="22"/>
                <w:lang w:eastAsia="en-US"/>
              </w:rPr>
              <w:t>Автомобильная дорога по улице Бытовая</w:t>
            </w:r>
          </w:p>
        </w:tc>
        <w:tc>
          <w:tcPr>
            <w:tcW w:w="1048" w:type="pct"/>
            <w:tcBorders>
              <w:top w:val="single" w:sz="4" w:space="0" w:color="000000"/>
              <w:left w:val="single" w:sz="4" w:space="0" w:color="000000"/>
              <w:bottom w:val="single" w:sz="4" w:space="0" w:color="000000"/>
              <w:right w:val="single" w:sz="4" w:space="0" w:color="000000"/>
            </w:tcBorders>
            <w:vAlign w:val="center"/>
          </w:tcPr>
          <w:p w14:paraId="17B04F9C" w14:textId="77777777" w:rsidR="006764B1" w:rsidRDefault="00000000">
            <w:pPr>
              <w:ind w:firstLine="0"/>
              <w:jc w:val="center"/>
              <w:rPr>
                <w:rFonts w:eastAsia="Calibri"/>
                <w:sz w:val="22"/>
                <w:szCs w:val="22"/>
                <w:lang w:eastAsia="en-US"/>
              </w:rPr>
            </w:pPr>
            <w:r>
              <w:rPr>
                <w:rFonts w:eastAsia="Calibri"/>
                <w:sz w:val="22"/>
                <w:szCs w:val="22"/>
                <w:lang w:eastAsia="en-US"/>
              </w:rPr>
              <w:t>0,2</w:t>
            </w:r>
          </w:p>
        </w:tc>
        <w:tc>
          <w:tcPr>
            <w:tcW w:w="713" w:type="pct"/>
            <w:tcBorders>
              <w:top w:val="single" w:sz="4" w:space="0" w:color="000000"/>
              <w:left w:val="single" w:sz="4" w:space="0" w:color="000000"/>
              <w:bottom w:val="single" w:sz="4" w:space="0" w:color="000000"/>
              <w:right w:val="single" w:sz="4" w:space="0" w:color="000000"/>
            </w:tcBorders>
            <w:vAlign w:val="center"/>
          </w:tcPr>
          <w:p w14:paraId="61EAC87F" w14:textId="77777777" w:rsidR="006764B1" w:rsidRDefault="00000000">
            <w:pPr>
              <w:ind w:firstLine="0"/>
              <w:jc w:val="center"/>
              <w:rPr>
                <w:rFonts w:eastAsia="Calibri"/>
                <w:sz w:val="22"/>
                <w:szCs w:val="22"/>
                <w:lang w:eastAsia="en-US"/>
              </w:rPr>
            </w:pPr>
            <w:r>
              <w:rPr>
                <w:rFonts w:eastAsia="Calibri"/>
                <w:sz w:val="22"/>
                <w:szCs w:val="22"/>
                <w:lang w:eastAsia="en-US"/>
              </w:rPr>
              <w:t>Грунтовое</w:t>
            </w:r>
          </w:p>
        </w:tc>
      </w:tr>
      <w:tr w:rsidR="006764B1" w14:paraId="63C2DDBC" w14:textId="77777777">
        <w:trPr>
          <w:jc w:val="center"/>
        </w:trPr>
        <w:tc>
          <w:tcPr>
            <w:tcW w:w="285" w:type="pct"/>
            <w:tcBorders>
              <w:top w:val="single" w:sz="4" w:space="0" w:color="000000"/>
              <w:left w:val="single" w:sz="4" w:space="0" w:color="000000"/>
              <w:bottom w:val="single" w:sz="4" w:space="0" w:color="000000"/>
              <w:right w:val="single" w:sz="4" w:space="0" w:color="000000"/>
            </w:tcBorders>
            <w:vAlign w:val="center"/>
          </w:tcPr>
          <w:p w14:paraId="207F69BE" w14:textId="77777777" w:rsidR="006764B1" w:rsidRDefault="00000000">
            <w:pPr>
              <w:ind w:firstLine="0"/>
              <w:jc w:val="center"/>
              <w:rPr>
                <w:rFonts w:eastAsia="Calibri"/>
                <w:sz w:val="22"/>
                <w:szCs w:val="22"/>
                <w:lang w:eastAsia="en-US"/>
              </w:rPr>
            </w:pPr>
            <w:r>
              <w:rPr>
                <w:rFonts w:eastAsia="Calibri"/>
                <w:sz w:val="22"/>
                <w:szCs w:val="22"/>
                <w:lang w:eastAsia="en-US"/>
              </w:rPr>
              <w:t>15</w:t>
            </w:r>
          </w:p>
        </w:tc>
        <w:tc>
          <w:tcPr>
            <w:tcW w:w="2954" w:type="pct"/>
            <w:tcBorders>
              <w:top w:val="single" w:sz="4" w:space="0" w:color="000000"/>
              <w:left w:val="single" w:sz="4" w:space="0" w:color="000000"/>
              <w:bottom w:val="single" w:sz="4" w:space="0" w:color="000000"/>
              <w:right w:val="single" w:sz="4" w:space="0" w:color="000000"/>
            </w:tcBorders>
          </w:tcPr>
          <w:p w14:paraId="530872FE" w14:textId="77777777" w:rsidR="006764B1" w:rsidRDefault="00000000">
            <w:pPr>
              <w:ind w:firstLine="0"/>
              <w:jc w:val="left"/>
              <w:rPr>
                <w:rFonts w:eastAsia="Calibri"/>
                <w:sz w:val="22"/>
                <w:szCs w:val="22"/>
                <w:lang w:eastAsia="en-US"/>
              </w:rPr>
            </w:pPr>
            <w:r>
              <w:rPr>
                <w:rFonts w:eastAsia="Calibri"/>
                <w:sz w:val="22"/>
                <w:szCs w:val="22"/>
                <w:lang w:eastAsia="en-US"/>
              </w:rPr>
              <w:t>Автомобильная дорога по улице Пушкина</w:t>
            </w:r>
          </w:p>
        </w:tc>
        <w:tc>
          <w:tcPr>
            <w:tcW w:w="1048" w:type="pct"/>
            <w:tcBorders>
              <w:top w:val="single" w:sz="4" w:space="0" w:color="000000"/>
              <w:left w:val="single" w:sz="4" w:space="0" w:color="000000"/>
              <w:bottom w:val="single" w:sz="4" w:space="0" w:color="000000"/>
              <w:right w:val="single" w:sz="4" w:space="0" w:color="000000"/>
            </w:tcBorders>
            <w:vAlign w:val="center"/>
          </w:tcPr>
          <w:p w14:paraId="0630535E" w14:textId="77777777" w:rsidR="006764B1" w:rsidRDefault="00000000">
            <w:pPr>
              <w:ind w:firstLine="0"/>
              <w:jc w:val="center"/>
              <w:rPr>
                <w:rFonts w:eastAsia="Calibri"/>
                <w:sz w:val="22"/>
                <w:szCs w:val="22"/>
                <w:lang w:eastAsia="en-US"/>
              </w:rPr>
            </w:pPr>
            <w:r>
              <w:rPr>
                <w:rFonts w:eastAsia="Calibri"/>
                <w:sz w:val="22"/>
                <w:szCs w:val="22"/>
                <w:lang w:eastAsia="en-US"/>
              </w:rPr>
              <w:t>0,2</w:t>
            </w:r>
          </w:p>
        </w:tc>
        <w:tc>
          <w:tcPr>
            <w:tcW w:w="713" w:type="pct"/>
            <w:tcBorders>
              <w:top w:val="single" w:sz="4" w:space="0" w:color="000000"/>
              <w:left w:val="single" w:sz="4" w:space="0" w:color="000000"/>
              <w:bottom w:val="single" w:sz="4" w:space="0" w:color="000000"/>
              <w:right w:val="single" w:sz="4" w:space="0" w:color="000000"/>
            </w:tcBorders>
            <w:vAlign w:val="center"/>
          </w:tcPr>
          <w:p w14:paraId="06FAEF81" w14:textId="77777777" w:rsidR="006764B1" w:rsidRDefault="00000000">
            <w:pPr>
              <w:ind w:firstLine="0"/>
              <w:jc w:val="center"/>
              <w:rPr>
                <w:rFonts w:eastAsia="Calibri"/>
                <w:sz w:val="22"/>
                <w:szCs w:val="22"/>
                <w:lang w:eastAsia="en-US"/>
              </w:rPr>
            </w:pPr>
            <w:r>
              <w:rPr>
                <w:rFonts w:eastAsia="Calibri"/>
                <w:sz w:val="22"/>
                <w:szCs w:val="22"/>
                <w:lang w:eastAsia="en-US"/>
              </w:rPr>
              <w:t>Грунтовое</w:t>
            </w:r>
          </w:p>
        </w:tc>
      </w:tr>
      <w:tr w:rsidR="006764B1" w14:paraId="0ABF458F" w14:textId="77777777">
        <w:trPr>
          <w:jc w:val="center"/>
        </w:trPr>
        <w:tc>
          <w:tcPr>
            <w:tcW w:w="285" w:type="pct"/>
            <w:tcBorders>
              <w:top w:val="single" w:sz="4" w:space="0" w:color="000000"/>
              <w:left w:val="single" w:sz="4" w:space="0" w:color="000000"/>
              <w:bottom w:val="single" w:sz="4" w:space="0" w:color="000000"/>
              <w:right w:val="single" w:sz="4" w:space="0" w:color="000000"/>
            </w:tcBorders>
            <w:vAlign w:val="center"/>
          </w:tcPr>
          <w:p w14:paraId="45C16624" w14:textId="77777777" w:rsidR="006764B1" w:rsidRDefault="00000000">
            <w:pPr>
              <w:ind w:firstLine="0"/>
              <w:jc w:val="center"/>
              <w:rPr>
                <w:rFonts w:eastAsia="Calibri"/>
                <w:sz w:val="22"/>
                <w:szCs w:val="22"/>
                <w:lang w:eastAsia="en-US"/>
              </w:rPr>
            </w:pPr>
            <w:r>
              <w:rPr>
                <w:rFonts w:eastAsia="Calibri"/>
                <w:sz w:val="22"/>
                <w:szCs w:val="22"/>
                <w:lang w:eastAsia="en-US"/>
              </w:rPr>
              <w:t>16</w:t>
            </w:r>
          </w:p>
        </w:tc>
        <w:tc>
          <w:tcPr>
            <w:tcW w:w="2954" w:type="pct"/>
            <w:tcBorders>
              <w:top w:val="single" w:sz="4" w:space="0" w:color="000000"/>
              <w:left w:val="single" w:sz="4" w:space="0" w:color="000000"/>
              <w:bottom w:val="single" w:sz="4" w:space="0" w:color="000000"/>
              <w:right w:val="single" w:sz="4" w:space="0" w:color="000000"/>
            </w:tcBorders>
          </w:tcPr>
          <w:p w14:paraId="27783BAF" w14:textId="77777777" w:rsidR="006764B1" w:rsidRDefault="00000000">
            <w:pPr>
              <w:ind w:firstLine="0"/>
              <w:jc w:val="left"/>
              <w:rPr>
                <w:rFonts w:eastAsia="Calibri"/>
                <w:sz w:val="22"/>
                <w:szCs w:val="22"/>
                <w:lang w:eastAsia="en-US"/>
              </w:rPr>
            </w:pPr>
            <w:r>
              <w:rPr>
                <w:rFonts w:eastAsia="Calibri"/>
                <w:sz w:val="22"/>
                <w:szCs w:val="22"/>
                <w:lang w:eastAsia="en-US"/>
              </w:rPr>
              <w:t>Автомобильная дорога по улице Советская</w:t>
            </w:r>
          </w:p>
        </w:tc>
        <w:tc>
          <w:tcPr>
            <w:tcW w:w="1048" w:type="pct"/>
            <w:tcBorders>
              <w:top w:val="single" w:sz="4" w:space="0" w:color="000000"/>
              <w:left w:val="single" w:sz="4" w:space="0" w:color="000000"/>
              <w:bottom w:val="single" w:sz="4" w:space="0" w:color="000000"/>
              <w:right w:val="single" w:sz="4" w:space="0" w:color="000000"/>
            </w:tcBorders>
            <w:vAlign w:val="center"/>
          </w:tcPr>
          <w:p w14:paraId="4A9682CA" w14:textId="77777777" w:rsidR="006764B1" w:rsidRDefault="00000000">
            <w:pPr>
              <w:ind w:firstLine="0"/>
              <w:jc w:val="center"/>
              <w:rPr>
                <w:rFonts w:eastAsia="Calibri"/>
                <w:sz w:val="22"/>
                <w:szCs w:val="22"/>
                <w:lang w:eastAsia="en-US"/>
              </w:rPr>
            </w:pPr>
            <w:r>
              <w:rPr>
                <w:rFonts w:eastAsia="Calibri"/>
                <w:sz w:val="22"/>
                <w:szCs w:val="22"/>
                <w:lang w:eastAsia="en-US"/>
              </w:rPr>
              <w:t>0,2</w:t>
            </w:r>
          </w:p>
        </w:tc>
        <w:tc>
          <w:tcPr>
            <w:tcW w:w="713" w:type="pct"/>
            <w:tcBorders>
              <w:top w:val="single" w:sz="4" w:space="0" w:color="000000"/>
              <w:left w:val="single" w:sz="4" w:space="0" w:color="000000"/>
              <w:bottom w:val="single" w:sz="4" w:space="0" w:color="000000"/>
              <w:right w:val="single" w:sz="4" w:space="0" w:color="000000"/>
            </w:tcBorders>
            <w:vAlign w:val="center"/>
          </w:tcPr>
          <w:p w14:paraId="0B244D89" w14:textId="77777777" w:rsidR="006764B1" w:rsidRDefault="00000000">
            <w:pPr>
              <w:ind w:firstLine="0"/>
              <w:jc w:val="center"/>
              <w:rPr>
                <w:rFonts w:eastAsia="Calibri"/>
                <w:sz w:val="22"/>
                <w:szCs w:val="22"/>
                <w:lang w:eastAsia="en-US"/>
              </w:rPr>
            </w:pPr>
            <w:r>
              <w:rPr>
                <w:rFonts w:eastAsia="Calibri"/>
                <w:sz w:val="22"/>
                <w:szCs w:val="22"/>
                <w:lang w:eastAsia="en-US"/>
              </w:rPr>
              <w:t>Грунтовое</w:t>
            </w:r>
          </w:p>
        </w:tc>
      </w:tr>
      <w:tr w:rsidR="006764B1" w14:paraId="10D5F6B8" w14:textId="77777777">
        <w:trPr>
          <w:jc w:val="center"/>
        </w:trPr>
        <w:tc>
          <w:tcPr>
            <w:tcW w:w="285" w:type="pct"/>
            <w:tcBorders>
              <w:top w:val="single" w:sz="4" w:space="0" w:color="000000"/>
              <w:left w:val="single" w:sz="4" w:space="0" w:color="000000"/>
              <w:bottom w:val="single" w:sz="4" w:space="0" w:color="000000"/>
              <w:right w:val="single" w:sz="4" w:space="0" w:color="000000"/>
            </w:tcBorders>
            <w:vAlign w:val="center"/>
          </w:tcPr>
          <w:p w14:paraId="66DC28AF" w14:textId="77777777" w:rsidR="006764B1" w:rsidRDefault="00000000">
            <w:pPr>
              <w:ind w:firstLine="0"/>
              <w:jc w:val="center"/>
              <w:rPr>
                <w:rFonts w:eastAsia="Calibri"/>
                <w:sz w:val="22"/>
                <w:szCs w:val="22"/>
                <w:lang w:eastAsia="en-US"/>
              </w:rPr>
            </w:pPr>
            <w:r>
              <w:rPr>
                <w:rFonts w:eastAsia="Calibri"/>
                <w:sz w:val="22"/>
                <w:szCs w:val="22"/>
                <w:lang w:eastAsia="en-US"/>
              </w:rPr>
              <w:t>17</w:t>
            </w:r>
          </w:p>
        </w:tc>
        <w:tc>
          <w:tcPr>
            <w:tcW w:w="2954" w:type="pct"/>
            <w:tcBorders>
              <w:top w:val="single" w:sz="4" w:space="0" w:color="000000"/>
              <w:left w:val="single" w:sz="4" w:space="0" w:color="000000"/>
              <w:bottom w:val="single" w:sz="4" w:space="0" w:color="000000"/>
              <w:right w:val="single" w:sz="4" w:space="0" w:color="000000"/>
            </w:tcBorders>
          </w:tcPr>
          <w:p w14:paraId="2711A215" w14:textId="77777777" w:rsidR="006764B1" w:rsidRDefault="00000000">
            <w:pPr>
              <w:ind w:firstLine="0"/>
              <w:jc w:val="left"/>
              <w:rPr>
                <w:rFonts w:eastAsia="Calibri"/>
                <w:sz w:val="22"/>
                <w:szCs w:val="22"/>
                <w:lang w:eastAsia="en-US"/>
              </w:rPr>
            </w:pPr>
            <w:r>
              <w:rPr>
                <w:rFonts w:eastAsia="Calibri"/>
                <w:sz w:val="22"/>
                <w:szCs w:val="22"/>
                <w:lang w:eastAsia="en-US"/>
              </w:rPr>
              <w:t>Автомобильная дорога по улице Комсомольская</w:t>
            </w:r>
          </w:p>
        </w:tc>
        <w:tc>
          <w:tcPr>
            <w:tcW w:w="1048" w:type="pct"/>
            <w:tcBorders>
              <w:top w:val="single" w:sz="4" w:space="0" w:color="000000"/>
              <w:left w:val="single" w:sz="4" w:space="0" w:color="000000"/>
              <w:bottom w:val="single" w:sz="4" w:space="0" w:color="000000"/>
              <w:right w:val="single" w:sz="4" w:space="0" w:color="000000"/>
            </w:tcBorders>
            <w:vAlign w:val="center"/>
          </w:tcPr>
          <w:p w14:paraId="6A83D7AB" w14:textId="77777777" w:rsidR="006764B1" w:rsidRDefault="00000000">
            <w:pPr>
              <w:ind w:firstLine="0"/>
              <w:jc w:val="center"/>
              <w:rPr>
                <w:rFonts w:eastAsia="Calibri"/>
                <w:sz w:val="22"/>
                <w:szCs w:val="22"/>
                <w:lang w:eastAsia="en-US"/>
              </w:rPr>
            </w:pPr>
            <w:r>
              <w:rPr>
                <w:rFonts w:eastAsia="Calibri"/>
                <w:sz w:val="22"/>
                <w:szCs w:val="22"/>
                <w:lang w:eastAsia="en-US"/>
              </w:rPr>
              <w:t>0,3</w:t>
            </w:r>
          </w:p>
        </w:tc>
        <w:tc>
          <w:tcPr>
            <w:tcW w:w="713" w:type="pct"/>
            <w:tcBorders>
              <w:top w:val="single" w:sz="4" w:space="0" w:color="000000"/>
              <w:left w:val="single" w:sz="4" w:space="0" w:color="000000"/>
              <w:bottom w:val="single" w:sz="4" w:space="0" w:color="000000"/>
              <w:right w:val="single" w:sz="4" w:space="0" w:color="000000"/>
            </w:tcBorders>
            <w:vAlign w:val="center"/>
          </w:tcPr>
          <w:p w14:paraId="5EF5A55E" w14:textId="77777777" w:rsidR="006764B1" w:rsidRDefault="00000000">
            <w:pPr>
              <w:ind w:firstLine="0"/>
              <w:jc w:val="center"/>
              <w:rPr>
                <w:rFonts w:eastAsia="Calibri"/>
                <w:sz w:val="22"/>
                <w:szCs w:val="22"/>
                <w:lang w:eastAsia="en-US"/>
              </w:rPr>
            </w:pPr>
            <w:r>
              <w:rPr>
                <w:rFonts w:eastAsia="Calibri"/>
                <w:sz w:val="22"/>
                <w:szCs w:val="22"/>
                <w:lang w:eastAsia="en-US"/>
              </w:rPr>
              <w:t>Грунтовое</w:t>
            </w:r>
          </w:p>
        </w:tc>
      </w:tr>
      <w:tr w:rsidR="006764B1" w14:paraId="1FAB3FFD" w14:textId="77777777">
        <w:trPr>
          <w:jc w:val="center"/>
        </w:trPr>
        <w:tc>
          <w:tcPr>
            <w:tcW w:w="285" w:type="pct"/>
            <w:tcBorders>
              <w:top w:val="single" w:sz="4" w:space="0" w:color="000000"/>
              <w:left w:val="single" w:sz="4" w:space="0" w:color="000000"/>
              <w:bottom w:val="single" w:sz="4" w:space="0" w:color="000000"/>
              <w:right w:val="single" w:sz="4" w:space="0" w:color="000000"/>
            </w:tcBorders>
            <w:vAlign w:val="center"/>
          </w:tcPr>
          <w:p w14:paraId="7B66B613" w14:textId="77777777" w:rsidR="006764B1" w:rsidRDefault="00000000">
            <w:pPr>
              <w:ind w:firstLine="0"/>
              <w:jc w:val="center"/>
              <w:rPr>
                <w:rFonts w:eastAsia="Calibri"/>
                <w:sz w:val="22"/>
                <w:szCs w:val="22"/>
                <w:lang w:eastAsia="en-US"/>
              </w:rPr>
            </w:pPr>
            <w:r>
              <w:rPr>
                <w:rFonts w:eastAsia="Calibri"/>
                <w:sz w:val="22"/>
                <w:szCs w:val="22"/>
                <w:lang w:eastAsia="en-US"/>
              </w:rPr>
              <w:t>18</w:t>
            </w:r>
          </w:p>
        </w:tc>
        <w:tc>
          <w:tcPr>
            <w:tcW w:w="2954" w:type="pct"/>
            <w:tcBorders>
              <w:top w:val="single" w:sz="4" w:space="0" w:color="000000"/>
              <w:left w:val="single" w:sz="4" w:space="0" w:color="000000"/>
              <w:bottom w:val="single" w:sz="4" w:space="0" w:color="000000"/>
              <w:right w:val="single" w:sz="4" w:space="0" w:color="000000"/>
            </w:tcBorders>
          </w:tcPr>
          <w:p w14:paraId="2E63F0D0" w14:textId="77777777" w:rsidR="006764B1" w:rsidRDefault="00000000">
            <w:pPr>
              <w:ind w:firstLine="0"/>
              <w:jc w:val="left"/>
              <w:rPr>
                <w:rFonts w:eastAsia="Calibri"/>
                <w:sz w:val="22"/>
                <w:szCs w:val="22"/>
                <w:lang w:eastAsia="en-US"/>
              </w:rPr>
            </w:pPr>
            <w:r>
              <w:rPr>
                <w:rFonts w:eastAsia="Calibri"/>
                <w:sz w:val="22"/>
                <w:szCs w:val="22"/>
                <w:lang w:eastAsia="en-US"/>
              </w:rPr>
              <w:t>Автомобильная дорога по улице Ташкентская</w:t>
            </w:r>
          </w:p>
        </w:tc>
        <w:tc>
          <w:tcPr>
            <w:tcW w:w="1048" w:type="pct"/>
            <w:tcBorders>
              <w:top w:val="single" w:sz="4" w:space="0" w:color="000000"/>
              <w:left w:val="single" w:sz="4" w:space="0" w:color="000000"/>
              <w:bottom w:val="single" w:sz="4" w:space="0" w:color="000000"/>
              <w:right w:val="single" w:sz="4" w:space="0" w:color="000000"/>
            </w:tcBorders>
            <w:vAlign w:val="center"/>
          </w:tcPr>
          <w:p w14:paraId="4B1A236B" w14:textId="77777777" w:rsidR="006764B1" w:rsidRDefault="00000000">
            <w:pPr>
              <w:ind w:firstLine="0"/>
              <w:jc w:val="center"/>
              <w:rPr>
                <w:rFonts w:eastAsia="Calibri"/>
                <w:sz w:val="22"/>
                <w:szCs w:val="22"/>
                <w:lang w:eastAsia="en-US"/>
              </w:rPr>
            </w:pPr>
            <w:r>
              <w:rPr>
                <w:rFonts w:eastAsia="Calibri"/>
                <w:sz w:val="22"/>
                <w:szCs w:val="22"/>
                <w:lang w:eastAsia="en-US"/>
              </w:rPr>
              <w:t>0,7</w:t>
            </w:r>
          </w:p>
        </w:tc>
        <w:tc>
          <w:tcPr>
            <w:tcW w:w="713" w:type="pct"/>
            <w:tcBorders>
              <w:top w:val="single" w:sz="4" w:space="0" w:color="000000"/>
              <w:left w:val="single" w:sz="4" w:space="0" w:color="000000"/>
              <w:bottom w:val="single" w:sz="4" w:space="0" w:color="000000"/>
              <w:right w:val="single" w:sz="4" w:space="0" w:color="000000"/>
            </w:tcBorders>
            <w:vAlign w:val="center"/>
          </w:tcPr>
          <w:p w14:paraId="44CDA121" w14:textId="77777777" w:rsidR="006764B1" w:rsidRDefault="00000000">
            <w:pPr>
              <w:ind w:firstLine="0"/>
              <w:jc w:val="center"/>
              <w:rPr>
                <w:rFonts w:eastAsia="Calibri"/>
                <w:sz w:val="22"/>
                <w:szCs w:val="22"/>
                <w:lang w:eastAsia="en-US"/>
              </w:rPr>
            </w:pPr>
            <w:r>
              <w:rPr>
                <w:rFonts w:eastAsia="Calibri"/>
                <w:sz w:val="22"/>
                <w:szCs w:val="22"/>
                <w:lang w:eastAsia="en-US"/>
              </w:rPr>
              <w:t>Грунтовое</w:t>
            </w:r>
          </w:p>
        </w:tc>
      </w:tr>
      <w:tr w:rsidR="006764B1" w14:paraId="6D5F3A4F" w14:textId="77777777">
        <w:trPr>
          <w:jc w:val="center"/>
        </w:trPr>
        <w:tc>
          <w:tcPr>
            <w:tcW w:w="285" w:type="pct"/>
            <w:tcBorders>
              <w:top w:val="single" w:sz="4" w:space="0" w:color="000000"/>
              <w:left w:val="single" w:sz="4" w:space="0" w:color="000000"/>
              <w:bottom w:val="single" w:sz="4" w:space="0" w:color="000000"/>
              <w:right w:val="single" w:sz="4" w:space="0" w:color="000000"/>
            </w:tcBorders>
            <w:vAlign w:val="center"/>
          </w:tcPr>
          <w:p w14:paraId="07C28DF4" w14:textId="77777777" w:rsidR="006764B1" w:rsidRDefault="00000000">
            <w:pPr>
              <w:ind w:firstLine="0"/>
              <w:jc w:val="center"/>
              <w:rPr>
                <w:rFonts w:eastAsia="Calibri"/>
                <w:sz w:val="22"/>
                <w:szCs w:val="22"/>
                <w:lang w:eastAsia="en-US"/>
              </w:rPr>
            </w:pPr>
            <w:r>
              <w:rPr>
                <w:rFonts w:eastAsia="Calibri"/>
                <w:sz w:val="22"/>
                <w:szCs w:val="22"/>
                <w:lang w:eastAsia="en-US"/>
              </w:rPr>
              <w:t>19</w:t>
            </w:r>
          </w:p>
        </w:tc>
        <w:tc>
          <w:tcPr>
            <w:tcW w:w="2954" w:type="pct"/>
            <w:tcBorders>
              <w:top w:val="single" w:sz="4" w:space="0" w:color="000000"/>
              <w:left w:val="single" w:sz="4" w:space="0" w:color="000000"/>
              <w:bottom w:val="single" w:sz="4" w:space="0" w:color="000000"/>
              <w:right w:val="single" w:sz="4" w:space="0" w:color="000000"/>
            </w:tcBorders>
          </w:tcPr>
          <w:p w14:paraId="4DCC703A" w14:textId="77777777" w:rsidR="006764B1" w:rsidRDefault="00000000">
            <w:pPr>
              <w:ind w:firstLine="0"/>
              <w:jc w:val="left"/>
              <w:rPr>
                <w:rFonts w:eastAsia="Calibri"/>
                <w:sz w:val="22"/>
                <w:szCs w:val="22"/>
                <w:lang w:eastAsia="en-US"/>
              </w:rPr>
            </w:pPr>
            <w:r>
              <w:rPr>
                <w:rFonts w:eastAsia="Calibri"/>
                <w:sz w:val="22"/>
                <w:szCs w:val="22"/>
                <w:lang w:eastAsia="en-US"/>
              </w:rPr>
              <w:t>Автомобильная дорога по улице Вокзальная</w:t>
            </w:r>
          </w:p>
        </w:tc>
        <w:tc>
          <w:tcPr>
            <w:tcW w:w="1048" w:type="pct"/>
            <w:tcBorders>
              <w:top w:val="single" w:sz="4" w:space="0" w:color="000000"/>
              <w:left w:val="single" w:sz="4" w:space="0" w:color="000000"/>
              <w:bottom w:val="single" w:sz="4" w:space="0" w:color="000000"/>
              <w:right w:val="single" w:sz="4" w:space="0" w:color="000000"/>
            </w:tcBorders>
            <w:vAlign w:val="center"/>
          </w:tcPr>
          <w:p w14:paraId="36FA4FD1" w14:textId="77777777" w:rsidR="006764B1" w:rsidRDefault="00000000">
            <w:pPr>
              <w:ind w:firstLine="0"/>
              <w:jc w:val="center"/>
              <w:rPr>
                <w:rFonts w:eastAsia="Calibri"/>
                <w:sz w:val="22"/>
                <w:szCs w:val="22"/>
                <w:lang w:eastAsia="en-US"/>
              </w:rPr>
            </w:pPr>
            <w:r>
              <w:rPr>
                <w:rFonts w:eastAsia="Calibri"/>
                <w:sz w:val="22"/>
                <w:szCs w:val="22"/>
                <w:lang w:eastAsia="en-US"/>
              </w:rPr>
              <w:t>0,7</w:t>
            </w:r>
          </w:p>
        </w:tc>
        <w:tc>
          <w:tcPr>
            <w:tcW w:w="713" w:type="pct"/>
            <w:tcBorders>
              <w:top w:val="single" w:sz="4" w:space="0" w:color="000000"/>
              <w:left w:val="single" w:sz="4" w:space="0" w:color="000000"/>
              <w:bottom w:val="single" w:sz="4" w:space="0" w:color="000000"/>
              <w:right w:val="single" w:sz="4" w:space="0" w:color="000000"/>
            </w:tcBorders>
            <w:vAlign w:val="center"/>
          </w:tcPr>
          <w:p w14:paraId="3BD4CA3C" w14:textId="77777777" w:rsidR="006764B1" w:rsidRDefault="00000000">
            <w:pPr>
              <w:ind w:firstLine="0"/>
              <w:jc w:val="center"/>
              <w:rPr>
                <w:rFonts w:eastAsia="Calibri"/>
                <w:sz w:val="22"/>
                <w:szCs w:val="22"/>
                <w:lang w:eastAsia="en-US"/>
              </w:rPr>
            </w:pPr>
            <w:r>
              <w:rPr>
                <w:rFonts w:eastAsia="Calibri"/>
                <w:sz w:val="22"/>
                <w:szCs w:val="22"/>
                <w:lang w:eastAsia="en-US"/>
              </w:rPr>
              <w:t>Грунтовое</w:t>
            </w:r>
          </w:p>
        </w:tc>
      </w:tr>
      <w:tr w:rsidR="006764B1" w14:paraId="19CD1929" w14:textId="77777777">
        <w:trPr>
          <w:jc w:val="center"/>
        </w:trPr>
        <w:tc>
          <w:tcPr>
            <w:tcW w:w="285" w:type="pct"/>
            <w:tcBorders>
              <w:top w:val="single" w:sz="4" w:space="0" w:color="000000"/>
              <w:left w:val="single" w:sz="4" w:space="0" w:color="000000"/>
              <w:bottom w:val="single" w:sz="4" w:space="0" w:color="000000"/>
              <w:right w:val="single" w:sz="4" w:space="0" w:color="000000"/>
            </w:tcBorders>
            <w:vAlign w:val="center"/>
          </w:tcPr>
          <w:p w14:paraId="794CD2B8" w14:textId="77777777" w:rsidR="006764B1" w:rsidRDefault="00000000">
            <w:pPr>
              <w:ind w:firstLine="0"/>
              <w:jc w:val="center"/>
              <w:rPr>
                <w:rFonts w:eastAsia="Calibri"/>
                <w:sz w:val="22"/>
                <w:szCs w:val="22"/>
                <w:lang w:eastAsia="en-US"/>
              </w:rPr>
            </w:pPr>
            <w:r>
              <w:rPr>
                <w:rFonts w:eastAsia="Calibri"/>
                <w:sz w:val="22"/>
                <w:szCs w:val="22"/>
                <w:lang w:eastAsia="en-US"/>
              </w:rPr>
              <w:t>20</w:t>
            </w:r>
          </w:p>
        </w:tc>
        <w:tc>
          <w:tcPr>
            <w:tcW w:w="2954" w:type="pct"/>
            <w:tcBorders>
              <w:top w:val="single" w:sz="4" w:space="0" w:color="000000"/>
              <w:left w:val="single" w:sz="4" w:space="0" w:color="000000"/>
              <w:bottom w:val="single" w:sz="4" w:space="0" w:color="000000"/>
              <w:right w:val="single" w:sz="4" w:space="0" w:color="000000"/>
            </w:tcBorders>
          </w:tcPr>
          <w:p w14:paraId="133CDDF3" w14:textId="77777777" w:rsidR="006764B1" w:rsidRDefault="00000000">
            <w:pPr>
              <w:ind w:firstLine="0"/>
              <w:jc w:val="left"/>
              <w:rPr>
                <w:rFonts w:eastAsia="Calibri"/>
                <w:sz w:val="22"/>
                <w:szCs w:val="22"/>
                <w:lang w:eastAsia="en-US"/>
              </w:rPr>
            </w:pPr>
            <w:r>
              <w:rPr>
                <w:rFonts w:eastAsia="Calibri"/>
                <w:sz w:val="22"/>
                <w:szCs w:val="22"/>
                <w:lang w:eastAsia="en-US"/>
              </w:rPr>
              <w:t>Автомобильная дорога по улице Детдомовская</w:t>
            </w:r>
          </w:p>
        </w:tc>
        <w:tc>
          <w:tcPr>
            <w:tcW w:w="1048" w:type="pct"/>
            <w:tcBorders>
              <w:top w:val="single" w:sz="4" w:space="0" w:color="000000"/>
              <w:left w:val="single" w:sz="4" w:space="0" w:color="000000"/>
              <w:bottom w:val="single" w:sz="4" w:space="0" w:color="000000"/>
              <w:right w:val="single" w:sz="4" w:space="0" w:color="000000"/>
            </w:tcBorders>
            <w:vAlign w:val="center"/>
          </w:tcPr>
          <w:p w14:paraId="211B658E" w14:textId="77777777" w:rsidR="006764B1" w:rsidRDefault="00000000">
            <w:pPr>
              <w:ind w:firstLine="0"/>
              <w:jc w:val="center"/>
              <w:rPr>
                <w:rFonts w:eastAsia="Calibri"/>
                <w:sz w:val="22"/>
                <w:szCs w:val="22"/>
                <w:lang w:eastAsia="en-US"/>
              </w:rPr>
            </w:pPr>
            <w:r>
              <w:rPr>
                <w:rFonts w:eastAsia="Calibri"/>
                <w:sz w:val="22"/>
                <w:szCs w:val="22"/>
                <w:lang w:eastAsia="en-US"/>
              </w:rPr>
              <w:t>0,9</w:t>
            </w:r>
          </w:p>
        </w:tc>
        <w:tc>
          <w:tcPr>
            <w:tcW w:w="713" w:type="pct"/>
            <w:tcBorders>
              <w:top w:val="single" w:sz="4" w:space="0" w:color="000000"/>
              <w:left w:val="single" w:sz="4" w:space="0" w:color="000000"/>
              <w:bottom w:val="single" w:sz="4" w:space="0" w:color="000000"/>
              <w:right w:val="single" w:sz="4" w:space="0" w:color="000000"/>
            </w:tcBorders>
            <w:vAlign w:val="center"/>
          </w:tcPr>
          <w:p w14:paraId="3313CDDB" w14:textId="77777777" w:rsidR="006764B1" w:rsidRDefault="00000000">
            <w:pPr>
              <w:ind w:firstLine="0"/>
              <w:jc w:val="center"/>
              <w:rPr>
                <w:rFonts w:eastAsia="Calibri"/>
                <w:sz w:val="22"/>
                <w:szCs w:val="22"/>
                <w:lang w:eastAsia="en-US"/>
              </w:rPr>
            </w:pPr>
            <w:r>
              <w:rPr>
                <w:rFonts w:eastAsia="Calibri"/>
                <w:sz w:val="22"/>
                <w:szCs w:val="22"/>
                <w:lang w:eastAsia="en-US"/>
              </w:rPr>
              <w:t>Грунтовое</w:t>
            </w:r>
          </w:p>
        </w:tc>
      </w:tr>
      <w:tr w:rsidR="006764B1" w14:paraId="0CB0C583" w14:textId="77777777">
        <w:trPr>
          <w:jc w:val="center"/>
        </w:trPr>
        <w:tc>
          <w:tcPr>
            <w:tcW w:w="285" w:type="pct"/>
            <w:tcBorders>
              <w:top w:val="single" w:sz="4" w:space="0" w:color="000000"/>
              <w:left w:val="single" w:sz="4" w:space="0" w:color="000000"/>
              <w:bottom w:val="single" w:sz="4" w:space="0" w:color="000000"/>
              <w:right w:val="single" w:sz="4" w:space="0" w:color="000000"/>
            </w:tcBorders>
            <w:vAlign w:val="center"/>
          </w:tcPr>
          <w:p w14:paraId="6C4B021F" w14:textId="77777777" w:rsidR="006764B1" w:rsidRDefault="00000000">
            <w:pPr>
              <w:ind w:firstLine="0"/>
              <w:jc w:val="center"/>
              <w:rPr>
                <w:rFonts w:eastAsia="Calibri"/>
                <w:sz w:val="22"/>
                <w:szCs w:val="22"/>
                <w:lang w:eastAsia="en-US"/>
              </w:rPr>
            </w:pPr>
            <w:r>
              <w:rPr>
                <w:rFonts w:eastAsia="Calibri"/>
                <w:sz w:val="22"/>
                <w:szCs w:val="22"/>
                <w:lang w:eastAsia="en-US"/>
              </w:rPr>
              <w:t>21</w:t>
            </w:r>
          </w:p>
        </w:tc>
        <w:tc>
          <w:tcPr>
            <w:tcW w:w="2954" w:type="pct"/>
            <w:tcBorders>
              <w:top w:val="single" w:sz="4" w:space="0" w:color="000000"/>
              <w:left w:val="single" w:sz="4" w:space="0" w:color="000000"/>
              <w:bottom w:val="single" w:sz="4" w:space="0" w:color="000000"/>
              <w:right w:val="single" w:sz="4" w:space="0" w:color="000000"/>
            </w:tcBorders>
          </w:tcPr>
          <w:p w14:paraId="149D635D" w14:textId="77777777" w:rsidR="006764B1" w:rsidRDefault="00000000">
            <w:pPr>
              <w:ind w:firstLine="0"/>
              <w:jc w:val="left"/>
              <w:rPr>
                <w:rFonts w:eastAsia="Calibri"/>
                <w:sz w:val="22"/>
                <w:szCs w:val="22"/>
                <w:lang w:eastAsia="en-US"/>
              </w:rPr>
            </w:pPr>
            <w:r>
              <w:rPr>
                <w:rFonts w:eastAsia="Calibri"/>
                <w:sz w:val="22"/>
                <w:szCs w:val="22"/>
                <w:lang w:eastAsia="en-US"/>
              </w:rPr>
              <w:t>Автомобильная дорога по улице Подстанция</w:t>
            </w:r>
          </w:p>
        </w:tc>
        <w:tc>
          <w:tcPr>
            <w:tcW w:w="1048" w:type="pct"/>
            <w:tcBorders>
              <w:top w:val="single" w:sz="4" w:space="0" w:color="000000"/>
              <w:left w:val="single" w:sz="4" w:space="0" w:color="000000"/>
              <w:bottom w:val="single" w:sz="4" w:space="0" w:color="000000"/>
              <w:right w:val="single" w:sz="4" w:space="0" w:color="000000"/>
            </w:tcBorders>
            <w:vAlign w:val="center"/>
          </w:tcPr>
          <w:p w14:paraId="74F9A340" w14:textId="77777777" w:rsidR="006764B1" w:rsidRDefault="00000000">
            <w:pPr>
              <w:ind w:firstLine="0"/>
              <w:jc w:val="center"/>
              <w:rPr>
                <w:rFonts w:eastAsia="Calibri"/>
                <w:sz w:val="22"/>
                <w:szCs w:val="22"/>
                <w:lang w:eastAsia="en-US"/>
              </w:rPr>
            </w:pPr>
            <w:r>
              <w:rPr>
                <w:rFonts w:eastAsia="Calibri"/>
                <w:sz w:val="22"/>
                <w:szCs w:val="22"/>
                <w:lang w:eastAsia="en-US"/>
              </w:rPr>
              <w:t>0,2</w:t>
            </w:r>
          </w:p>
        </w:tc>
        <w:tc>
          <w:tcPr>
            <w:tcW w:w="713" w:type="pct"/>
            <w:tcBorders>
              <w:top w:val="single" w:sz="4" w:space="0" w:color="000000"/>
              <w:left w:val="single" w:sz="4" w:space="0" w:color="000000"/>
              <w:bottom w:val="single" w:sz="4" w:space="0" w:color="000000"/>
              <w:right w:val="single" w:sz="4" w:space="0" w:color="000000"/>
            </w:tcBorders>
            <w:vAlign w:val="center"/>
          </w:tcPr>
          <w:p w14:paraId="27F8BE7F" w14:textId="77777777" w:rsidR="006764B1" w:rsidRDefault="00000000">
            <w:pPr>
              <w:ind w:firstLine="0"/>
              <w:jc w:val="center"/>
              <w:rPr>
                <w:rFonts w:eastAsia="Calibri"/>
                <w:sz w:val="22"/>
                <w:szCs w:val="22"/>
                <w:lang w:eastAsia="en-US"/>
              </w:rPr>
            </w:pPr>
            <w:r>
              <w:rPr>
                <w:rFonts w:eastAsia="Calibri"/>
                <w:sz w:val="22"/>
                <w:szCs w:val="22"/>
                <w:lang w:eastAsia="en-US"/>
              </w:rPr>
              <w:t>Грунтовое</w:t>
            </w:r>
          </w:p>
        </w:tc>
      </w:tr>
      <w:tr w:rsidR="006764B1" w14:paraId="03F08062" w14:textId="77777777">
        <w:trPr>
          <w:jc w:val="center"/>
        </w:trPr>
        <w:tc>
          <w:tcPr>
            <w:tcW w:w="285" w:type="pct"/>
            <w:tcBorders>
              <w:top w:val="single" w:sz="4" w:space="0" w:color="000000"/>
              <w:left w:val="single" w:sz="4" w:space="0" w:color="000000"/>
              <w:bottom w:val="single" w:sz="4" w:space="0" w:color="000000"/>
              <w:right w:val="single" w:sz="4" w:space="0" w:color="000000"/>
            </w:tcBorders>
            <w:vAlign w:val="center"/>
          </w:tcPr>
          <w:p w14:paraId="7495EEFB" w14:textId="77777777" w:rsidR="006764B1" w:rsidRDefault="00000000">
            <w:pPr>
              <w:ind w:firstLine="0"/>
              <w:jc w:val="center"/>
              <w:rPr>
                <w:rFonts w:eastAsia="Calibri"/>
                <w:sz w:val="22"/>
                <w:szCs w:val="22"/>
                <w:lang w:eastAsia="en-US"/>
              </w:rPr>
            </w:pPr>
            <w:r>
              <w:rPr>
                <w:rFonts w:eastAsia="Calibri"/>
                <w:sz w:val="22"/>
                <w:szCs w:val="22"/>
                <w:lang w:eastAsia="en-US"/>
              </w:rPr>
              <w:t>22</w:t>
            </w:r>
          </w:p>
        </w:tc>
        <w:tc>
          <w:tcPr>
            <w:tcW w:w="2954" w:type="pct"/>
            <w:tcBorders>
              <w:top w:val="single" w:sz="4" w:space="0" w:color="000000"/>
              <w:left w:val="single" w:sz="4" w:space="0" w:color="000000"/>
              <w:bottom w:val="single" w:sz="4" w:space="0" w:color="000000"/>
              <w:right w:val="single" w:sz="4" w:space="0" w:color="000000"/>
            </w:tcBorders>
          </w:tcPr>
          <w:p w14:paraId="36FDFC75" w14:textId="77777777" w:rsidR="006764B1" w:rsidRDefault="00000000">
            <w:pPr>
              <w:ind w:firstLine="0"/>
              <w:jc w:val="left"/>
              <w:rPr>
                <w:rFonts w:eastAsia="Calibri"/>
                <w:sz w:val="22"/>
                <w:szCs w:val="22"/>
                <w:lang w:eastAsia="en-US"/>
              </w:rPr>
            </w:pPr>
            <w:r>
              <w:rPr>
                <w:rFonts w:eastAsia="Calibri"/>
                <w:sz w:val="22"/>
                <w:szCs w:val="22"/>
                <w:lang w:eastAsia="en-US"/>
              </w:rPr>
              <w:t>Автомобильная дорога по улице Переездная</w:t>
            </w:r>
          </w:p>
        </w:tc>
        <w:tc>
          <w:tcPr>
            <w:tcW w:w="1048" w:type="pct"/>
            <w:tcBorders>
              <w:top w:val="single" w:sz="4" w:space="0" w:color="000000"/>
              <w:left w:val="single" w:sz="4" w:space="0" w:color="000000"/>
              <w:bottom w:val="single" w:sz="4" w:space="0" w:color="000000"/>
              <w:right w:val="single" w:sz="4" w:space="0" w:color="000000"/>
            </w:tcBorders>
            <w:vAlign w:val="center"/>
          </w:tcPr>
          <w:p w14:paraId="48CAF649" w14:textId="77777777" w:rsidR="006764B1" w:rsidRDefault="00000000">
            <w:pPr>
              <w:ind w:firstLine="0"/>
              <w:jc w:val="center"/>
              <w:rPr>
                <w:rFonts w:eastAsia="Calibri"/>
                <w:sz w:val="22"/>
                <w:szCs w:val="22"/>
                <w:lang w:eastAsia="en-US"/>
              </w:rPr>
            </w:pPr>
            <w:r>
              <w:rPr>
                <w:rFonts w:eastAsia="Calibri"/>
                <w:sz w:val="22"/>
                <w:szCs w:val="22"/>
                <w:lang w:eastAsia="en-US"/>
              </w:rPr>
              <w:t>0,2</w:t>
            </w:r>
          </w:p>
        </w:tc>
        <w:tc>
          <w:tcPr>
            <w:tcW w:w="713" w:type="pct"/>
            <w:tcBorders>
              <w:top w:val="single" w:sz="4" w:space="0" w:color="000000"/>
              <w:left w:val="single" w:sz="4" w:space="0" w:color="000000"/>
              <w:bottom w:val="single" w:sz="4" w:space="0" w:color="000000"/>
              <w:right w:val="single" w:sz="4" w:space="0" w:color="000000"/>
            </w:tcBorders>
            <w:vAlign w:val="center"/>
          </w:tcPr>
          <w:p w14:paraId="2D5729EF" w14:textId="77777777" w:rsidR="006764B1" w:rsidRDefault="00000000">
            <w:pPr>
              <w:ind w:firstLine="0"/>
              <w:jc w:val="center"/>
              <w:rPr>
                <w:rFonts w:eastAsia="Calibri"/>
                <w:sz w:val="22"/>
                <w:szCs w:val="22"/>
                <w:lang w:eastAsia="en-US"/>
              </w:rPr>
            </w:pPr>
            <w:r>
              <w:rPr>
                <w:rFonts w:eastAsia="Calibri"/>
                <w:sz w:val="22"/>
                <w:szCs w:val="22"/>
                <w:lang w:eastAsia="en-US"/>
              </w:rPr>
              <w:t>Грунтовое</w:t>
            </w:r>
          </w:p>
        </w:tc>
      </w:tr>
      <w:tr w:rsidR="006764B1" w14:paraId="4AA07C79" w14:textId="77777777">
        <w:trPr>
          <w:jc w:val="center"/>
        </w:trPr>
        <w:tc>
          <w:tcPr>
            <w:tcW w:w="285" w:type="pct"/>
            <w:tcBorders>
              <w:top w:val="single" w:sz="4" w:space="0" w:color="000000"/>
              <w:left w:val="single" w:sz="4" w:space="0" w:color="000000"/>
              <w:bottom w:val="single" w:sz="4" w:space="0" w:color="000000"/>
              <w:right w:val="single" w:sz="4" w:space="0" w:color="000000"/>
            </w:tcBorders>
            <w:vAlign w:val="center"/>
          </w:tcPr>
          <w:p w14:paraId="3C79D8D0" w14:textId="77777777" w:rsidR="006764B1" w:rsidRDefault="00000000">
            <w:pPr>
              <w:ind w:firstLine="0"/>
              <w:jc w:val="center"/>
              <w:rPr>
                <w:rFonts w:eastAsia="Calibri"/>
                <w:sz w:val="22"/>
                <w:szCs w:val="22"/>
                <w:lang w:eastAsia="en-US"/>
              </w:rPr>
            </w:pPr>
            <w:r>
              <w:rPr>
                <w:rFonts w:eastAsia="Calibri"/>
                <w:sz w:val="22"/>
                <w:szCs w:val="22"/>
                <w:lang w:eastAsia="en-US"/>
              </w:rPr>
              <w:t>23</w:t>
            </w:r>
          </w:p>
        </w:tc>
        <w:tc>
          <w:tcPr>
            <w:tcW w:w="2954" w:type="pct"/>
            <w:tcBorders>
              <w:top w:val="single" w:sz="4" w:space="0" w:color="000000"/>
              <w:left w:val="single" w:sz="4" w:space="0" w:color="000000"/>
              <w:bottom w:val="single" w:sz="4" w:space="0" w:color="000000"/>
              <w:right w:val="single" w:sz="4" w:space="0" w:color="000000"/>
            </w:tcBorders>
          </w:tcPr>
          <w:p w14:paraId="297F79A8" w14:textId="77777777" w:rsidR="006764B1" w:rsidRDefault="00000000">
            <w:pPr>
              <w:ind w:firstLine="0"/>
              <w:jc w:val="left"/>
              <w:rPr>
                <w:rFonts w:eastAsia="Calibri"/>
                <w:sz w:val="22"/>
                <w:szCs w:val="22"/>
                <w:lang w:eastAsia="en-US"/>
              </w:rPr>
            </w:pPr>
            <w:r>
              <w:rPr>
                <w:rFonts w:eastAsia="Calibri"/>
                <w:sz w:val="22"/>
                <w:szCs w:val="22"/>
                <w:lang w:eastAsia="en-US"/>
              </w:rPr>
              <w:t>Автомобильная дорога по проезду от ул. Звездочка до ул. Ленина</w:t>
            </w:r>
          </w:p>
        </w:tc>
        <w:tc>
          <w:tcPr>
            <w:tcW w:w="1048" w:type="pct"/>
            <w:tcBorders>
              <w:top w:val="single" w:sz="4" w:space="0" w:color="000000"/>
              <w:left w:val="single" w:sz="4" w:space="0" w:color="000000"/>
              <w:bottom w:val="single" w:sz="4" w:space="0" w:color="000000"/>
              <w:right w:val="single" w:sz="4" w:space="0" w:color="000000"/>
            </w:tcBorders>
            <w:vAlign w:val="center"/>
          </w:tcPr>
          <w:p w14:paraId="1A6AF08F" w14:textId="77777777" w:rsidR="006764B1" w:rsidRDefault="00000000">
            <w:pPr>
              <w:ind w:firstLine="0"/>
              <w:jc w:val="center"/>
              <w:rPr>
                <w:rFonts w:eastAsia="Calibri"/>
                <w:sz w:val="22"/>
                <w:szCs w:val="22"/>
                <w:lang w:eastAsia="en-US"/>
              </w:rPr>
            </w:pPr>
            <w:r>
              <w:rPr>
                <w:rFonts w:eastAsia="Calibri"/>
                <w:sz w:val="22"/>
                <w:szCs w:val="22"/>
                <w:lang w:eastAsia="en-US"/>
              </w:rPr>
              <w:t>0,2</w:t>
            </w:r>
          </w:p>
        </w:tc>
        <w:tc>
          <w:tcPr>
            <w:tcW w:w="713" w:type="pct"/>
            <w:tcBorders>
              <w:top w:val="single" w:sz="4" w:space="0" w:color="000000"/>
              <w:left w:val="single" w:sz="4" w:space="0" w:color="000000"/>
              <w:bottom w:val="single" w:sz="4" w:space="0" w:color="000000"/>
              <w:right w:val="single" w:sz="4" w:space="0" w:color="000000"/>
            </w:tcBorders>
            <w:vAlign w:val="center"/>
          </w:tcPr>
          <w:p w14:paraId="139B5F37" w14:textId="77777777" w:rsidR="006764B1" w:rsidRDefault="00000000">
            <w:pPr>
              <w:ind w:firstLine="0"/>
              <w:jc w:val="center"/>
              <w:rPr>
                <w:rFonts w:eastAsia="Calibri"/>
                <w:sz w:val="22"/>
                <w:szCs w:val="22"/>
                <w:lang w:eastAsia="en-US"/>
              </w:rPr>
            </w:pPr>
            <w:r>
              <w:rPr>
                <w:rFonts w:eastAsia="Calibri"/>
                <w:sz w:val="22"/>
                <w:szCs w:val="22"/>
                <w:lang w:eastAsia="en-US"/>
              </w:rPr>
              <w:t>Грунтовое</w:t>
            </w:r>
          </w:p>
        </w:tc>
      </w:tr>
      <w:tr w:rsidR="006764B1" w14:paraId="68B1A875" w14:textId="77777777">
        <w:trPr>
          <w:jc w:val="center"/>
        </w:trPr>
        <w:tc>
          <w:tcPr>
            <w:tcW w:w="285" w:type="pct"/>
            <w:tcBorders>
              <w:top w:val="single" w:sz="4" w:space="0" w:color="000000"/>
              <w:left w:val="single" w:sz="4" w:space="0" w:color="000000"/>
              <w:bottom w:val="single" w:sz="4" w:space="0" w:color="000000"/>
              <w:right w:val="single" w:sz="4" w:space="0" w:color="000000"/>
            </w:tcBorders>
            <w:vAlign w:val="center"/>
          </w:tcPr>
          <w:p w14:paraId="09D41057" w14:textId="77777777" w:rsidR="006764B1" w:rsidRDefault="00000000">
            <w:pPr>
              <w:ind w:firstLine="0"/>
              <w:jc w:val="center"/>
              <w:rPr>
                <w:rFonts w:eastAsia="Calibri"/>
                <w:sz w:val="22"/>
                <w:szCs w:val="22"/>
                <w:lang w:eastAsia="en-US"/>
              </w:rPr>
            </w:pPr>
            <w:r>
              <w:rPr>
                <w:rFonts w:eastAsia="Calibri"/>
                <w:sz w:val="22"/>
                <w:szCs w:val="22"/>
                <w:lang w:eastAsia="en-US"/>
              </w:rPr>
              <w:t>24</w:t>
            </w:r>
          </w:p>
        </w:tc>
        <w:tc>
          <w:tcPr>
            <w:tcW w:w="2954" w:type="pct"/>
            <w:tcBorders>
              <w:top w:val="single" w:sz="4" w:space="0" w:color="000000"/>
              <w:left w:val="single" w:sz="4" w:space="0" w:color="000000"/>
              <w:bottom w:val="single" w:sz="4" w:space="0" w:color="000000"/>
              <w:right w:val="single" w:sz="4" w:space="0" w:color="000000"/>
            </w:tcBorders>
          </w:tcPr>
          <w:p w14:paraId="2783A00A" w14:textId="77777777" w:rsidR="006764B1" w:rsidRDefault="00000000">
            <w:pPr>
              <w:ind w:firstLine="0"/>
              <w:jc w:val="left"/>
              <w:rPr>
                <w:rFonts w:eastAsia="Calibri"/>
                <w:sz w:val="22"/>
                <w:szCs w:val="22"/>
                <w:lang w:eastAsia="en-US"/>
              </w:rPr>
            </w:pPr>
            <w:r>
              <w:rPr>
                <w:rFonts w:eastAsia="Calibri"/>
                <w:sz w:val="22"/>
                <w:szCs w:val="22"/>
                <w:lang w:eastAsia="en-US"/>
              </w:rPr>
              <w:t>Автомобильная дорога по проезду от ул. Ленина до ул. Крупская</w:t>
            </w:r>
          </w:p>
        </w:tc>
        <w:tc>
          <w:tcPr>
            <w:tcW w:w="1048" w:type="pct"/>
            <w:tcBorders>
              <w:top w:val="single" w:sz="4" w:space="0" w:color="000000"/>
              <w:left w:val="single" w:sz="4" w:space="0" w:color="000000"/>
              <w:bottom w:val="single" w:sz="4" w:space="0" w:color="000000"/>
              <w:right w:val="single" w:sz="4" w:space="0" w:color="000000"/>
            </w:tcBorders>
            <w:vAlign w:val="center"/>
          </w:tcPr>
          <w:p w14:paraId="7F9F6F94" w14:textId="77777777" w:rsidR="006764B1" w:rsidRDefault="00000000">
            <w:pPr>
              <w:ind w:firstLine="0"/>
              <w:jc w:val="center"/>
              <w:rPr>
                <w:rFonts w:eastAsia="Calibri"/>
                <w:sz w:val="22"/>
                <w:szCs w:val="22"/>
                <w:lang w:eastAsia="en-US"/>
              </w:rPr>
            </w:pPr>
            <w:r>
              <w:rPr>
                <w:rFonts w:eastAsia="Calibri"/>
                <w:sz w:val="22"/>
                <w:szCs w:val="22"/>
                <w:lang w:eastAsia="en-US"/>
              </w:rPr>
              <w:t>0,2</w:t>
            </w:r>
          </w:p>
        </w:tc>
        <w:tc>
          <w:tcPr>
            <w:tcW w:w="713" w:type="pct"/>
            <w:tcBorders>
              <w:top w:val="single" w:sz="4" w:space="0" w:color="000000"/>
              <w:left w:val="single" w:sz="4" w:space="0" w:color="000000"/>
              <w:bottom w:val="single" w:sz="4" w:space="0" w:color="000000"/>
              <w:right w:val="single" w:sz="4" w:space="0" w:color="000000"/>
            </w:tcBorders>
            <w:vAlign w:val="center"/>
          </w:tcPr>
          <w:p w14:paraId="228879B4" w14:textId="77777777" w:rsidR="006764B1" w:rsidRDefault="00000000">
            <w:pPr>
              <w:ind w:firstLine="0"/>
              <w:jc w:val="center"/>
              <w:rPr>
                <w:rFonts w:eastAsia="Calibri"/>
                <w:sz w:val="22"/>
                <w:szCs w:val="22"/>
                <w:lang w:eastAsia="en-US"/>
              </w:rPr>
            </w:pPr>
            <w:r>
              <w:rPr>
                <w:rFonts w:eastAsia="Calibri"/>
                <w:sz w:val="22"/>
                <w:szCs w:val="22"/>
                <w:lang w:eastAsia="en-US"/>
              </w:rPr>
              <w:t>Грунтовое</w:t>
            </w:r>
          </w:p>
        </w:tc>
      </w:tr>
      <w:tr w:rsidR="006764B1" w14:paraId="062B4F98" w14:textId="77777777">
        <w:trPr>
          <w:jc w:val="center"/>
        </w:trPr>
        <w:tc>
          <w:tcPr>
            <w:tcW w:w="285" w:type="pct"/>
            <w:tcBorders>
              <w:top w:val="single" w:sz="4" w:space="0" w:color="000000"/>
              <w:left w:val="single" w:sz="4" w:space="0" w:color="000000"/>
              <w:bottom w:val="single" w:sz="4" w:space="0" w:color="000000"/>
              <w:right w:val="single" w:sz="4" w:space="0" w:color="000000"/>
            </w:tcBorders>
            <w:vAlign w:val="center"/>
          </w:tcPr>
          <w:p w14:paraId="029887F2" w14:textId="77777777" w:rsidR="006764B1" w:rsidRDefault="00000000">
            <w:pPr>
              <w:ind w:firstLine="0"/>
              <w:jc w:val="center"/>
              <w:rPr>
                <w:rFonts w:eastAsia="Calibri"/>
                <w:sz w:val="22"/>
                <w:szCs w:val="22"/>
                <w:lang w:eastAsia="en-US"/>
              </w:rPr>
            </w:pPr>
            <w:r>
              <w:rPr>
                <w:rFonts w:eastAsia="Calibri"/>
                <w:sz w:val="22"/>
                <w:szCs w:val="22"/>
                <w:lang w:eastAsia="en-US"/>
              </w:rPr>
              <w:t>25</w:t>
            </w:r>
          </w:p>
        </w:tc>
        <w:tc>
          <w:tcPr>
            <w:tcW w:w="2954" w:type="pct"/>
            <w:tcBorders>
              <w:top w:val="single" w:sz="4" w:space="0" w:color="000000"/>
              <w:left w:val="single" w:sz="4" w:space="0" w:color="000000"/>
              <w:bottom w:val="single" w:sz="4" w:space="0" w:color="000000"/>
              <w:right w:val="single" w:sz="4" w:space="0" w:color="000000"/>
            </w:tcBorders>
          </w:tcPr>
          <w:p w14:paraId="30A3F08F" w14:textId="77777777" w:rsidR="006764B1" w:rsidRDefault="00000000">
            <w:pPr>
              <w:ind w:firstLine="0"/>
              <w:jc w:val="left"/>
              <w:rPr>
                <w:rFonts w:eastAsia="Calibri"/>
                <w:sz w:val="22"/>
                <w:szCs w:val="22"/>
                <w:lang w:eastAsia="en-US"/>
              </w:rPr>
            </w:pPr>
            <w:r>
              <w:rPr>
                <w:rFonts w:eastAsia="Calibri"/>
                <w:sz w:val="22"/>
                <w:szCs w:val="22"/>
                <w:lang w:eastAsia="en-US"/>
              </w:rPr>
              <w:t>Автомобильная дорога по проезду от ул. Крупская до ул. Ворошилова</w:t>
            </w:r>
          </w:p>
        </w:tc>
        <w:tc>
          <w:tcPr>
            <w:tcW w:w="1048" w:type="pct"/>
            <w:tcBorders>
              <w:top w:val="single" w:sz="4" w:space="0" w:color="000000"/>
              <w:left w:val="single" w:sz="4" w:space="0" w:color="000000"/>
              <w:bottom w:val="single" w:sz="4" w:space="0" w:color="000000"/>
              <w:right w:val="single" w:sz="4" w:space="0" w:color="000000"/>
            </w:tcBorders>
            <w:vAlign w:val="center"/>
          </w:tcPr>
          <w:p w14:paraId="1C5066C9" w14:textId="77777777" w:rsidR="006764B1" w:rsidRDefault="00000000">
            <w:pPr>
              <w:ind w:firstLine="0"/>
              <w:jc w:val="center"/>
              <w:rPr>
                <w:rFonts w:eastAsia="Calibri"/>
                <w:sz w:val="22"/>
                <w:szCs w:val="22"/>
                <w:lang w:eastAsia="en-US"/>
              </w:rPr>
            </w:pPr>
            <w:r>
              <w:rPr>
                <w:rFonts w:eastAsia="Calibri"/>
                <w:sz w:val="22"/>
                <w:szCs w:val="22"/>
                <w:lang w:eastAsia="en-US"/>
              </w:rPr>
              <w:t>0,2</w:t>
            </w:r>
          </w:p>
        </w:tc>
        <w:tc>
          <w:tcPr>
            <w:tcW w:w="713" w:type="pct"/>
            <w:tcBorders>
              <w:top w:val="single" w:sz="4" w:space="0" w:color="000000"/>
              <w:left w:val="single" w:sz="4" w:space="0" w:color="000000"/>
              <w:bottom w:val="single" w:sz="4" w:space="0" w:color="000000"/>
              <w:right w:val="single" w:sz="4" w:space="0" w:color="000000"/>
            </w:tcBorders>
            <w:vAlign w:val="center"/>
          </w:tcPr>
          <w:p w14:paraId="5383E66A" w14:textId="77777777" w:rsidR="006764B1" w:rsidRDefault="00000000">
            <w:pPr>
              <w:ind w:firstLine="0"/>
              <w:jc w:val="center"/>
              <w:rPr>
                <w:rFonts w:eastAsia="Calibri"/>
                <w:sz w:val="22"/>
                <w:szCs w:val="22"/>
                <w:lang w:eastAsia="en-US"/>
              </w:rPr>
            </w:pPr>
            <w:r>
              <w:rPr>
                <w:rFonts w:eastAsia="Calibri"/>
                <w:sz w:val="22"/>
                <w:szCs w:val="22"/>
                <w:lang w:eastAsia="en-US"/>
              </w:rPr>
              <w:t>Грунтовое</w:t>
            </w:r>
          </w:p>
        </w:tc>
      </w:tr>
      <w:tr w:rsidR="006764B1" w14:paraId="4B7D7F3C" w14:textId="77777777">
        <w:trPr>
          <w:jc w:val="center"/>
        </w:trPr>
        <w:tc>
          <w:tcPr>
            <w:tcW w:w="285" w:type="pct"/>
            <w:tcBorders>
              <w:top w:val="single" w:sz="4" w:space="0" w:color="000000"/>
              <w:left w:val="single" w:sz="4" w:space="0" w:color="000000"/>
              <w:bottom w:val="single" w:sz="4" w:space="0" w:color="000000"/>
              <w:right w:val="single" w:sz="4" w:space="0" w:color="000000"/>
            </w:tcBorders>
            <w:vAlign w:val="center"/>
          </w:tcPr>
          <w:p w14:paraId="469940F3" w14:textId="77777777" w:rsidR="006764B1" w:rsidRDefault="00000000">
            <w:pPr>
              <w:ind w:firstLine="0"/>
              <w:jc w:val="center"/>
              <w:rPr>
                <w:rFonts w:eastAsia="Calibri"/>
                <w:sz w:val="22"/>
                <w:szCs w:val="22"/>
                <w:lang w:eastAsia="en-US"/>
              </w:rPr>
            </w:pPr>
            <w:r>
              <w:rPr>
                <w:rFonts w:eastAsia="Calibri"/>
                <w:sz w:val="22"/>
                <w:szCs w:val="22"/>
                <w:lang w:eastAsia="en-US"/>
              </w:rPr>
              <w:t>26</w:t>
            </w:r>
          </w:p>
        </w:tc>
        <w:tc>
          <w:tcPr>
            <w:tcW w:w="2954" w:type="pct"/>
            <w:tcBorders>
              <w:top w:val="single" w:sz="4" w:space="0" w:color="000000"/>
              <w:left w:val="single" w:sz="4" w:space="0" w:color="000000"/>
              <w:bottom w:val="single" w:sz="4" w:space="0" w:color="000000"/>
              <w:right w:val="single" w:sz="4" w:space="0" w:color="000000"/>
            </w:tcBorders>
          </w:tcPr>
          <w:p w14:paraId="005D961A" w14:textId="77777777" w:rsidR="006764B1" w:rsidRDefault="00000000">
            <w:pPr>
              <w:ind w:firstLine="0"/>
              <w:jc w:val="left"/>
              <w:rPr>
                <w:rFonts w:eastAsia="Calibri"/>
                <w:sz w:val="22"/>
                <w:szCs w:val="22"/>
                <w:lang w:eastAsia="en-US"/>
              </w:rPr>
            </w:pPr>
            <w:r>
              <w:rPr>
                <w:rFonts w:eastAsia="Calibri"/>
                <w:sz w:val="22"/>
                <w:szCs w:val="22"/>
                <w:lang w:eastAsia="en-US"/>
              </w:rPr>
              <w:t>Автомобильная дорога по проезду от ул. Звездочка до ул. Ленина</w:t>
            </w:r>
          </w:p>
        </w:tc>
        <w:tc>
          <w:tcPr>
            <w:tcW w:w="1048" w:type="pct"/>
            <w:tcBorders>
              <w:top w:val="single" w:sz="4" w:space="0" w:color="000000"/>
              <w:left w:val="single" w:sz="4" w:space="0" w:color="000000"/>
              <w:bottom w:val="single" w:sz="4" w:space="0" w:color="000000"/>
              <w:right w:val="single" w:sz="4" w:space="0" w:color="000000"/>
            </w:tcBorders>
            <w:vAlign w:val="center"/>
          </w:tcPr>
          <w:p w14:paraId="21542589" w14:textId="77777777" w:rsidR="006764B1" w:rsidRDefault="00000000">
            <w:pPr>
              <w:ind w:firstLine="0"/>
              <w:jc w:val="center"/>
              <w:rPr>
                <w:rFonts w:eastAsia="Calibri"/>
                <w:sz w:val="22"/>
                <w:szCs w:val="22"/>
                <w:lang w:eastAsia="en-US"/>
              </w:rPr>
            </w:pPr>
            <w:r>
              <w:rPr>
                <w:rFonts w:eastAsia="Calibri"/>
                <w:sz w:val="22"/>
                <w:szCs w:val="22"/>
                <w:lang w:eastAsia="en-US"/>
              </w:rPr>
              <w:t>0,1</w:t>
            </w:r>
          </w:p>
        </w:tc>
        <w:tc>
          <w:tcPr>
            <w:tcW w:w="713" w:type="pct"/>
            <w:tcBorders>
              <w:top w:val="single" w:sz="4" w:space="0" w:color="000000"/>
              <w:left w:val="single" w:sz="4" w:space="0" w:color="000000"/>
              <w:bottom w:val="single" w:sz="4" w:space="0" w:color="000000"/>
              <w:right w:val="single" w:sz="4" w:space="0" w:color="000000"/>
            </w:tcBorders>
            <w:vAlign w:val="center"/>
          </w:tcPr>
          <w:p w14:paraId="3430B431" w14:textId="77777777" w:rsidR="006764B1" w:rsidRDefault="00000000">
            <w:pPr>
              <w:ind w:firstLine="0"/>
              <w:jc w:val="center"/>
              <w:rPr>
                <w:rFonts w:eastAsia="Calibri"/>
                <w:sz w:val="22"/>
                <w:szCs w:val="22"/>
                <w:lang w:eastAsia="en-US"/>
              </w:rPr>
            </w:pPr>
            <w:r>
              <w:rPr>
                <w:rFonts w:eastAsia="Calibri"/>
                <w:sz w:val="22"/>
                <w:szCs w:val="22"/>
                <w:lang w:eastAsia="en-US"/>
              </w:rPr>
              <w:t>Грунтовое</w:t>
            </w:r>
          </w:p>
        </w:tc>
      </w:tr>
      <w:tr w:rsidR="006764B1" w14:paraId="448BC8CF" w14:textId="77777777">
        <w:trPr>
          <w:jc w:val="center"/>
        </w:trPr>
        <w:tc>
          <w:tcPr>
            <w:tcW w:w="285" w:type="pct"/>
            <w:tcBorders>
              <w:top w:val="single" w:sz="4" w:space="0" w:color="000000"/>
              <w:left w:val="single" w:sz="4" w:space="0" w:color="000000"/>
              <w:bottom w:val="single" w:sz="4" w:space="0" w:color="000000"/>
              <w:right w:val="single" w:sz="4" w:space="0" w:color="000000"/>
            </w:tcBorders>
            <w:vAlign w:val="center"/>
          </w:tcPr>
          <w:p w14:paraId="28870CEC" w14:textId="77777777" w:rsidR="006764B1" w:rsidRDefault="00000000">
            <w:pPr>
              <w:ind w:firstLine="0"/>
              <w:jc w:val="center"/>
              <w:rPr>
                <w:rFonts w:eastAsia="Calibri"/>
                <w:sz w:val="22"/>
                <w:szCs w:val="22"/>
                <w:lang w:eastAsia="en-US"/>
              </w:rPr>
            </w:pPr>
            <w:r>
              <w:rPr>
                <w:rFonts w:eastAsia="Calibri"/>
                <w:sz w:val="22"/>
                <w:szCs w:val="22"/>
                <w:lang w:eastAsia="en-US"/>
              </w:rPr>
              <w:t>27</w:t>
            </w:r>
          </w:p>
        </w:tc>
        <w:tc>
          <w:tcPr>
            <w:tcW w:w="2954" w:type="pct"/>
            <w:tcBorders>
              <w:top w:val="single" w:sz="4" w:space="0" w:color="000000"/>
              <w:left w:val="single" w:sz="4" w:space="0" w:color="000000"/>
              <w:bottom w:val="single" w:sz="4" w:space="0" w:color="000000"/>
              <w:right w:val="single" w:sz="4" w:space="0" w:color="000000"/>
            </w:tcBorders>
          </w:tcPr>
          <w:p w14:paraId="60077154" w14:textId="77777777" w:rsidR="006764B1" w:rsidRDefault="00000000">
            <w:pPr>
              <w:ind w:firstLine="0"/>
              <w:jc w:val="left"/>
              <w:rPr>
                <w:rFonts w:eastAsia="Calibri"/>
                <w:sz w:val="22"/>
                <w:szCs w:val="22"/>
                <w:lang w:eastAsia="en-US"/>
              </w:rPr>
            </w:pPr>
            <w:r>
              <w:rPr>
                <w:rFonts w:eastAsia="Calibri"/>
                <w:sz w:val="22"/>
                <w:szCs w:val="22"/>
                <w:lang w:eastAsia="en-US"/>
              </w:rPr>
              <w:t xml:space="preserve">Автомобильная дорога по проезду от ул. </w:t>
            </w:r>
            <w:proofErr w:type="gramStart"/>
            <w:r>
              <w:rPr>
                <w:rFonts w:eastAsia="Calibri"/>
                <w:sz w:val="22"/>
                <w:szCs w:val="22"/>
                <w:lang w:eastAsia="en-US"/>
              </w:rPr>
              <w:t>Комсомольская  до</w:t>
            </w:r>
            <w:proofErr w:type="gramEnd"/>
            <w:r>
              <w:rPr>
                <w:rFonts w:eastAsia="Calibri"/>
                <w:sz w:val="22"/>
                <w:szCs w:val="22"/>
                <w:lang w:eastAsia="en-US"/>
              </w:rPr>
              <w:t xml:space="preserve"> ул. Ташкентская</w:t>
            </w:r>
          </w:p>
        </w:tc>
        <w:tc>
          <w:tcPr>
            <w:tcW w:w="1048" w:type="pct"/>
            <w:tcBorders>
              <w:top w:val="single" w:sz="4" w:space="0" w:color="000000"/>
              <w:left w:val="single" w:sz="4" w:space="0" w:color="000000"/>
              <w:bottom w:val="single" w:sz="4" w:space="0" w:color="000000"/>
              <w:right w:val="single" w:sz="4" w:space="0" w:color="000000"/>
            </w:tcBorders>
            <w:vAlign w:val="center"/>
          </w:tcPr>
          <w:p w14:paraId="18939B2E" w14:textId="77777777" w:rsidR="006764B1" w:rsidRDefault="00000000">
            <w:pPr>
              <w:ind w:firstLine="0"/>
              <w:jc w:val="center"/>
              <w:rPr>
                <w:rFonts w:eastAsia="Calibri"/>
                <w:sz w:val="22"/>
                <w:szCs w:val="22"/>
                <w:lang w:eastAsia="en-US"/>
              </w:rPr>
            </w:pPr>
            <w:r>
              <w:rPr>
                <w:rFonts w:eastAsia="Calibri"/>
                <w:sz w:val="22"/>
                <w:szCs w:val="22"/>
                <w:lang w:eastAsia="en-US"/>
              </w:rPr>
              <w:t>0,1</w:t>
            </w:r>
          </w:p>
        </w:tc>
        <w:tc>
          <w:tcPr>
            <w:tcW w:w="713" w:type="pct"/>
            <w:tcBorders>
              <w:top w:val="single" w:sz="4" w:space="0" w:color="000000"/>
              <w:left w:val="single" w:sz="4" w:space="0" w:color="000000"/>
              <w:bottom w:val="single" w:sz="4" w:space="0" w:color="000000"/>
              <w:right w:val="single" w:sz="4" w:space="0" w:color="000000"/>
            </w:tcBorders>
            <w:vAlign w:val="center"/>
          </w:tcPr>
          <w:p w14:paraId="71B4EA42" w14:textId="77777777" w:rsidR="006764B1" w:rsidRDefault="00000000">
            <w:pPr>
              <w:ind w:firstLine="0"/>
              <w:jc w:val="center"/>
              <w:rPr>
                <w:rFonts w:eastAsia="Calibri"/>
                <w:sz w:val="22"/>
                <w:szCs w:val="22"/>
                <w:lang w:eastAsia="en-US"/>
              </w:rPr>
            </w:pPr>
            <w:r>
              <w:rPr>
                <w:rFonts w:eastAsia="Calibri"/>
                <w:sz w:val="22"/>
                <w:szCs w:val="22"/>
                <w:lang w:eastAsia="en-US"/>
              </w:rPr>
              <w:t>Грунтовое</w:t>
            </w:r>
          </w:p>
        </w:tc>
      </w:tr>
      <w:tr w:rsidR="006764B1" w14:paraId="371EF7B9" w14:textId="77777777">
        <w:trPr>
          <w:trHeight w:val="204"/>
          <w:jc w:val="center"/>
        </w:trPr>
        <w:tc>
          <w:tcPr>
            <w:tcW w:w="5000" w:type="pct"/>
            <w:gridSpan w:val="4"/>
            <w:tcBorders>
              <w:top w:val="single" w:sz="4" w:space="0" w:color="000000"/>
              <w:left w:val="single" w:sz="4" w:space="0" w:color="000000"/>
              <w:bottom w:val="single" w:sz="4" w:space="0" w:color="000000"/>
              <w:right w:val="single" w:sz="4" w:space="0" w:color="000000"/>
            </w:tcBorders>
            <w:vAlign w:val="center"/>
          </w:tcPr>
          <w:p w14:paraId="41A37727" w14:textId="77777777" w:rsidR="006764B1" w:rsidRDefault="00000000">
            <w:pPr>
              <w:ind w:firstLine="0"/>
              <w:jc w:val="center"/>
              <w:rPr>
                <w:rFonts w:eastAsia="Calibri"/>
                <w:bCs/>
                <w:i/>
                <w:sz w:val="22"/>
                <w:szCs w:val="22"/>
                <w:lang w:eastAsia="en-US"/>
              </w:rPr>
            </w:pPr>
            <w:r>
              <w:rPr>
                <w:rFonts w:eastAsia="Calibri"/>
                <w:bCs/>
                <w:i/>
                <w:sz w:val="22"/>
                <w:szCs w:val="22"/>
                <w:lang w:eastAsia="en-US"/>
              </w:rPr>
              <w:t xml:space="preserve">с. </w:t>
            </w:r>
            <w:proofErr w:type="spellStart"/>
            <w:r>
              <w:rPr>
                <w:rFonts w:eastAsia="Calibri"/>
                <w:bCs/>
                <w:i/>
                <w:sz w:val="22"/>
                <w:szCs w:val="22"/>
                <w:lang w:eastAsia="en-US"/>
              </w:rPr>
              <w:t>Тулюшка</w:t>
            </w:r>
            <w:proofErr w:type="spellEnd"/>
          </w:p>
        </w:tc>
      </w:tr>
      <w:tr w:rsidR="006764B1" w14:paraId="2586377B" w14:textId="77777777">
        <w:trPr>
          <w:trHeight w:val="226"/>
          <w:jc w:val="center"/>
        </w:trPr>
        <w:tc>
          <w:tcPr>
            <w:tcW w:w="285" w:type="pct"/>
            <w:tcBorders>
              <w:top w:val="single" w:sz="4" w:space="0" w:color="000000"/>
              <w:left w:val="single" w:sz="4" w:space="0" w:color="000000"/>
              <w:bottom w:val="single" w:sz="4" w:space="0" w:color="000000"/>
              <w:right w:val="single" w:sz="4" w:space="0" w:color="000000"/>
            </w:tcBorders>
            <w:vAlign w:val="center"/>
          </w:tcPr>
          <w:p w14:paraId="3A1244E8" w14:textId="77777777" w:rsidR="006764B1" w:rsidRDefault="00000000">
            <w:pPr>
              <w:ind w:firstLine="0"/>
              <w:jc w:val="center"/>
              <w:rPr>
                <w:rFonts w:eastAsia="Calibri"/>
                <w:sz w:val="22"/>
                <w:szCs w:val="22"/>
                <w:lang w:eastAsia="en-US"/>
              </w:rPr>
            </w:pPr>
            <w:r>
              <w:rPr>
                <w:rFonts w:eastAsia="Calibri"/>
                <w:sz w:val="22"/>
                <w:szCs w:val="22"/>
                <w:lang w:eastAsia="en-US"/>
              </w:rPr>
              <w:t>28</w:t>
            </w:r>
          </w:p>
        </w:tc>
        <w:tc>
          <w:tcPr>
            <w:tcW w:w="2954" w:type="pct"/>
            <w:tcBorders>
              <w:top w:val="single" w:sz="4" w:space="0" w:color="000000"/>
              <w:left w:val="single" w:sz="4" w:space="0" w:color="000000"/>
              <w:bottom w:val="single" w:sz="4" w:space="0" w:color="000000"/>
              <w:right w:val="single" w:sz="4" w:space="0" w:color="000000"/>
            </w:tcBorders>
          </w:tcPr>
          <w:p w14:paraId="69EA43CF" w14:textId="77777777" w:rsidR="006764B1" w:rsidRDefault="00000000">
            <w:pPr>
              <w:ind w:firstLine="0"/>
              <w:jc w:val="left"/>
              <w:rPr>
                <w:rFonts w:eastAsia="Calibri"/>
                <w:sz w:val="22"/>
                <w:szCs w:val="22"/>
                <w:lang w:eastAsia="en-US"/>
              </w:rPr>
            </w:pPr>
            <w:r>
              <w:rPr>
                <w:rFonts w:eastAsia="Calibri"/>
                <w:sz w:val="22"/>
                <w:szCs w:val="22"/>
                <w:lang w:eastAsia="en-US"/>
              </w:rPr>
              <w:t>Автомобильная дорога по улице Карла-Маркса</w:t>
            </w:r>
          </w:p>
        </w:tc>
        <w:tc>
          <w:tcPr>
            <w:tcW w:w="1048" w:type="pct"/>
            <w:tcBorders>
              <w:top w:val="single" w:sz="4" w:space="0" w:color="000000"/>
              <w:left w:val="single" w:sz="4" w:space="0" w:color="000000"/>
              <w:bottom w:val="single" w:sz="4" w:space="0" w:color="000000"/>
              <w:right w:val="single" w:sz="4" w:space="0" w:color="000000"/>
            </w:tcBorders>
            <w:vAlign w:val="center"/>
          </w:tcPr>
          <w:p w14:paraId="5B3839A2" w14:textId="77777777" w:rsidR="006764B1" w:rsidRDefault="00000000">
            <w:pPr>
              <w:ind w:firstLine="0"/>
              <w:jc w:val="center"/>
              <w:rPr>
                <w:rFonts w:eastAsia="Calibri"/>
                <w:sz w:val="22"/>
                <w:szCs w:val="22"/>
                <w:lang w:eastAsia="en-US"/>
              </w:rPr>
            </w:pPr>
            <w:r>
              <w:rPr>
                <w:rFonts w:eastAsia="Calibri"/>
                <w:sz w:val="22"/>
                <w:szCs w:val="22"/>
                <w:lang w:eastAsia="en-US"/>
              </w:rPr>
              <w:t>1,8</w:t>
            </w:r>
          </w:p>
        </w:tc>
        <w:tc>
          <w:tcPr>
            <w:tcW w:w="713" w:type="pct"/>
            <w:tcBorders>
              <w:top w:val="single" w:sz="4" w:space="0" w:color="000000"/>
              <w:left w:val="single" w:sz="4" w:space="0" w:color="000000"/>
              <w:bottom w:val="single" w:sz="4" w:space="0" w:color="000000"/>
              <w:right w:val="single" w:sz="4" w:space="0" w:color="000000"/>
            </w:tcBorders>
            <w:vAlign w:val="center"/>
          </w:tcPr>
          <w:p w14:paraId="1707E91A" w14:textId="77777777" w:rsidR="006764B1" w:rsidRDefault="00000000">
            <w:pPr>
              <w:ind w:firstLine="0"/>
              <w:jc w:val="center"/>
              <w:rPr>
                <w:rFonts w:eastAsia="Calibri"/>
                <w:sz w:val="22"/>
                <w:szCs w:val="22"/>
                <w:lang w:eastAsia="en-US"/>
              </w:rPr>
            </w:pPr>
            <w:r>
              <w:rPr>
                <w:rFonts w:eastAsia="Calibri"/>
                <w:sz w:val="22"/>
                <w:szCs w:val="22"/>
                <w:lang w:eastAsia="en-US"/>
              </w:rPr>
              <w:t>Грунтовое</w:t>
            </w:r>
          </w:p>
        </w:tc>
      </w:tr>
      <w:tr w:rsidR="006764B1" w14:paraId="602A1E9C" w14:textId="77777777">
        <w:trPr>
          <w:trHeight w:val="400"/>
          <w:jc w:val="center"/>
        </w:trPr>
        <w:tc>
          <w:tcPr>
            <w:tcW w:w="285" w:type="pct"/>
            <w:tcBorders>
              <w:top w:val="single" w:sz="4" w:space="0" w:color="000000"/>
              <w:left w:val="single" w:sz="4" w:space="0" w:color="000000"/>
              <w:bottom w:val="single" w:sz="4" w:space="0" w:color="000000"/>
              <w:right w:val="single" w:sz="4" w:space="0" w:color="000000"/>
            </w:tcBorders>
            <w:vAlign w:val="center"/>
          </w:tcPr>
          <w:p w14:paraId="290B2388" w14:textId="77777777" w:rsidR="006764B1" w:rsidRDefault="00000000">
            <w:pPr>
              <w:ind w:firstLine="0"/>
              <w:jc w:val="center"/>
              <w:rPr>
                <w:rFonts w:eastAsia="Calibri"/>
                <w:sz w:val="22"/>
                <w:szCs w:val="22"/>
                <w:lang w:eastAsia="en-US"/>
              </w:rPr>
            </w:pPr>
            <w:r>
              <w:rPr>
                <w:rFonts w:eastAsia="Calibri"/>
                <w:sz w:val="22"/>
                <w:szCs w:val="22"/>
                <w:lang w:eastAsia="en-US"/>
              </w:rPr>
              <w:t>29</w:t>
            </w:r>
          </w:p>
        </w:tc>
        <w:tc>
          <w:tcPr>
            <w:tcW w:w="2954" w:type="pct"/>
            <w:tcBorders>
              <w:top w:val="single" w:sz="4" w:space="0" w:color="000000"/>
              <w:left w:val="single" w:sz="4" w:space="0" w:color="000000"/>
              <w:bottom w:val="single" w:sz="4" w:space="0" w:color="000000"/>
              <w:right w:val="single" w:sz="4" w:space="0" w:color="000000"/>
            </w:tcBorders>
          </w:tcPr>
          <w:p w14:paraId="2B5ED493" w14:textId="77777777" w:rsidR="006764B1" w:rsidRDefault="00000000">
            <w:pPr>
              <w:ind w:firstLine="0"/>
              <w:jc w:val="left"/>
              <w:rPr>
                <w:rFonts w:eastAsia="Calibri"/>
                <w:sz w:val="22"/>
                <w:szCs w:val="22"/>
                <w:lang w:eastAsia="en-US"/>
              </w:rPr>
            </w:pPr>
            <w:r>
              <w:rPr>
                <w:rFonts w:eastAsia="Calibri"/>
                <w:sz w:val="22"/>
                <w:szCs w:val="22"/>
                <w:lang w:eastAsia="en-US"/>
              </w:rPr>
              <w:t>Автомобильная дорога по улице Калинина</w:t>
            </w:r>
          </w:p>
        </w:tc>
        <w:tc>
          <w:tcPr>
            <w:tcW w:w="1048" w:type="pct"/>
            <w:tcBorders>
              <w:top w:val="single" w:sz="4" w:space="0" w:color="000000"/>
              <w:left w:val="single" w:sz="4" w:space="0" w:color="000000"/>
              <w:bottom w:val="single" w:sz="4" w:space="0" w:color="000000"/>
              <w:right w:val="single" w:sz="4" w:space="0" w:color="000000"/>
            </w:tcBorders>
            <w:vAlign w:val="center"/>
          </w:tcPr>
          <w:p w14:paraId="700DDFC5" w14:textId="77777777" w:rsidR="006764B1" w:rsidRDefault="00000000">
            <w:pPr>
              <w:ind w:firstLine="0"/>
              <w:jc w:val="center"/>
              <w:rPr>
                <w:rFonts w:eastAsia="Calibri"/>
                <w:sz w:val="22"/>
                <w:szCs w:val="22"/>
                <w:lang w:eastAsia="en-US"/>
              </w:rPr>
            </w:pPr>
            <w:r>
              <w:rPr>
                <w:rFonts w:eastAsia="Calibri"/>
                <w:sz w:val="22"/>
                <w:szCs w:val="22"/>
                <w:lang w:eastAsia="en-US"/>
              </w:rPr>
              <w:t>2,1</w:t>
            </w:r>
          </w:p>
        </w:tc>
        <w:tc>
          <w:tcPr>
            <w:tcW w:w="713" w:type="pct"/>
            <w:tcBorders>
              <w:top w:val="single" w:sz="4" w:space="0" w:color="000000"/>
              <w:left w:val="single" w:sz="4" w:space="0" w:color="000000"/>
              <w:bottom w:val="single" w:sz="4" w:space="0" w:color="000000"/>
              <w:right w:val="single" w:sz="4" w:space="0" w:color="000000"/>
            </w:tcBorders>
            <w:vAlign w:val="center"/>
          </w:tcPr>
          <w:p w14:paraId="5F4E76A2" w14:textId="77777777" w:rsidR="006764B1" w:rsidRDefault="00000000">
            <w:pPr>
              <w:ind w:firstLine="0"/>
              <w:jc w:val="center"/>
              <w:rPr>
                <w:rFonts w:eastAsia="Calibri"/>
                <w:sz w:val="22"/>
                <w:szCs w:val="22"/>
                <w:lang w:eastAsia="en-US"/>
              </w:rPr>
            </w:pPr>
            <w:r>
              <w:rPr>
                <w:rFonts w:eastAsia="Calibri"/>
                <w:sz w:val="22"/>
                <w:szCs w:val="22"/>
                <w:lang w:eastAsia="en-US"/>
              </w:rPr>
              <w:t>Грунтовое</w:t>
            </w:r>
          </w:p>
        </w:tc>
      </w:tr>
      <w:tr w:rsidR="006764B1" w14:paraId="42C01103" w14:textId="77777777">
        <w:trPr>
          <w:trHeight w:val="475"/>
          <w:jc w:val="center"/>
        </w:trPr>
        <w:tc>
          <w:tcPr>
            <w:tcW w:w="285" w:type="pct"/>
            <w:tcBorders>
              <w:top w:val="single" w:sz="4" w:space="0" w:color="000000"/>
              <w:left w:val="single" w:sz="4" w:space="0" w:color="000000"/>
              <w:bottom w:val="single" w:sz="4" w:space="0" w:color="000000"/>
              <w:right w:val="single" w:sz="4" w:space="0" w:color="000000"/>
            </w:tcBorders>
            <w:vAlign w:val="center"/>
          </w:tcPr>
          <w:p w14:paraId="4AE526E1" w14:textId="77777777" w:rsidR="006764B1" w:rsidRDefault="00000000">
            <w:pPr>
              <w:ind w:firstLine="0"/>
              <w:jc w:val="center"/>
              <w:rPr>
                <w:rFonts w:eastAsia="Calibri"/>
                <w:sz w:val="22"/>
                <w:szCs w:val="22"/>
                <w:lang w:eastAsia="en-US"/>
              </w:rPr>
            </w:pPr>
            <w:r>
              <w:rPr>
                <w:rFonts w:eastAsia="Calibri"/>
                <w:sz w:val="22"/>
                <w:szCs w:val="22"/>
                <w:lang w:eastAsia="en-US"/>
              </w:rPr>
              <w:t>30</w:t>
            </w:r>
          </w:p>
        </w:tc>
        <w:tc>
          <w:tcPr>
            <w:tcW w:w="2954" w:type="pct"/>
            <w:tcBorders>
              <w:top w:val="single" w:sz="4" w:space="0" w:color="000000"/>
              <w:left w:val="single" w:sz="4" w:space="0" w:color="000000"/>
              <w:bottom w:val="single" w:sz="4" w:space="0" w:color="000000"/>
              <w:right w:val="single" w:sz="4" w:space="0" w:color="000000"/>
            </w:tcBorders>
          </w:tcPr>
          <w:p w14:paraId="54116845" w14:textId="77777777" w:rsidR="006764B1" w:rsidRDefault="00000000">
            <w:pPr>
              <w:ind w:firstLine="0"/>
              <w:jc w:val="left"/>
              <w:rPr>
                <w:rFonts w:eastAsia="Calibri"/>
                <w:sz w:val="22"/>
                <w:szCs w:val="22"/>
                <w:lang w:eastAsia="en-US"/>
              </w:rPr>
            </w:pPr>
            <w:r>
              <w:rPr>
                <w:rFonts w:eastAsia="Calibri"/>
                <w:sz w:val="22"/>
                <w:szCs w:val="22"/>
                <w:lang w:eastAsia="en-US"/>
              </w:rPr>
              <w:t>Автомобильная дорога по проезду №1 от М-53 до ул. Карла-Маркса</w:t>
            </w:r>
          </w:p>
        </w:tc>
        <w:tc>
          <w:tcPr>
            <w:tcW w:w="1048" w:type="pct"/>
            <w:tcBorders>
              <w:top w:val="single" w:sz="4" w:space="0" w:color="000000"/>
              <w:left w:val="single" w:sz="4" w:space="0" w:color="000000"/>
              <w:bottom w:val="single" w:sz="4" w:space="0" w:color="000000"/>
              <w:right w:val="single" w:sz="4" w:space="0" w:color="000000"/>
            </w:tcBorders>
            <w:vAlign w:val="center"/>
          </w:tcPr>
          <w:p w14:paraId="3AD9F370" w14:textId="77777777" w:rsidR="006764B1" w:rsidRDefault="00000000">
            <w:pPr>
              <w:ind w:firstLine="0"/>
              <w:jc w:val="center"/>
              <w:rPr>
                <w:rFonts w:eastAsia="Calibri"/>
                <w:sz w:val="22"/>
                <w:szCs w:val="22"/>
                <w:lang w:eastAsia="en-US"/>
              </w:rPr>
            </w:pPr>
            <w:r>
              <w:rPr>
                <w:rFonts w:eastAsia="Calibri"/>
                <w:sz w:val="22"/>
                <w:szCs w:val="22"/>
                <w:lang w:eastAsia="en-US"/>
              </w:rPr>
              <w:t>0,3</w:t>
            </w:r>
          </w:p>
        </w:tc>
        <w:tc>
          <w:tcPr>
            <w:tcW w:w="713" w:type="pct"/>
            <w:tcBorders>
              <w:top w:val="single" w:sz="4" w:space="0" w:color="000000"/>
              <w:left w:val="single" w:sz="4" w:space="0" w:color="000000"/>
              <w:bottom w:val="single" w:sz="4" w:space="0" w:color="000000"/>
              <w:right w:val="single" w:sz="4" w:space="0" w:color="000000"/>
            </w:tcBorders>
            <w:vAlign w:val="center"/>
          </w:tcPr>
          <w:p w14:paraId="565CD765" w14:textId="77777777" w:rsidR="006764B1" w:rsidRDefault="00000000">
            <w:pPr>
              <w:ind w:firstLine="0"/>
              <w:jc w:val="center"/>
              <w:rPr>
                <w:rFonts w:eastAsia="Calibri"/>
                <w:sz w:val="22"/>
                <w:szCs w:val="22"/>
                <w:lang w:eastAsia="en-US"/>
              </w:rPr>
            </w:pPr>
            <w:r>
              <w:rPr>
                <w:rFonts w:eastAsia="Calibri"/>
                <w:sz w:val="22"/>
                <w:szCs w:val="22"/>
                <w:lang w:eastAsia="en-US"/>
              </w:rPr>
              <w:t>Грунтовое</w:t>
            </w:r>
          </w:p>
        </w:tc>
      </w:tr>
      <w:tr w:rsidR="006764B1" w14:paraId="2628E10D" w14:textId="77777777">
        <w:trPr>
          <w:trHeight w:val="571"/>
          <w:jc w:val="center"/>
        </w:trPr>
        <w:tc>
          <w:tcPr>
            <w:tcW w:w="285" w:type="pct"/>
            <w:tcBorders>
              <w:top w:val="single" w:sz="4" w:space="0" w:color="000000"/>
              <w:left w:val="single" w:sz="4" w:space="0" w:color="000000"/>
              <w:bottom w:val="single" w:sz="4" w:space="0" w:color="000000"/>
              <w:right w:val="single" w:sz="4" w:space="0" w:color="000000"/>
            </w:tcBorders>
            <w:vAlign w:val="center"/>
          </w:tcPr>
          <w:p w14:paraId="5D597954" w14:textId="77777777" w:rsidR="006764B1" w:rsidRDefault="00000000">
            <w:pPr>
              <w:ind w:firstLine="0"/>
              <w:jc w:val="center"/>
              <w:rPr>
                <w:rFonts w:eastAsia="Calibri"/>
                <w:sz w:val="22"/>
                <w:szCs w:val="22"/>
                <w:lang w:eastAsia="en-US"/>
              </w:rPr>
            </w:pPr>
            <w:r>
              <w:rPr>
                <w:rFonts w:eastAsia="Calibri"/>
                <w:sz w:val="22"/>
                <w:szCs w:val="22"/>
                <w:lang w:eastAsia="en-US"/>
              </w:rPr>
              <w:lastRenderedPageBreak/>
              <w:t>31</w:t>
            </w:r>
          </w:p>
        </w:tc>
        <w:tc>
          <w:tcPr>
            <w:tcW w:w="2954" w:type="pct"/>
            <w:tcBorders>
              <w:top w:val="single" w:sz="4" w:space="0" w:color="000000"/>
              <w:left w:val="single" w:sz="4" w:space="0" w:color="000000"/>
              <w:bottom w:val="single" w:sz="4" w:space="0" w:color="000000"/>
              <w:right w:val="single" w:sz="4" w:space="0" w:color="000000"/>
            </w:tcBorders>
          </w:tcPr>
          <w:p w14:paraId="4C90722B" w14:textId="77777777" w:rsidR="006764B1" w:rsidRDefault="00000000">
            <w:pPr>
              <w:ind w:firstLine="0"/>
              <w:jc w:val="left"/>
              <w:rPr>
                <w:rFonts w:eastAsia="Calibri"/>
                <w:sz w:val="22"/>
                <w:szCs w:val="22"/>
                <w:lang w:eastAsia="en-US"/>
              </w:rPr>
            </w:pPr>
            <w:r>
              <w:rPr>
                <w:rFonts w:eastAsia="Calibri"/>
                <w:sz w:val="22"/>
                <w:szCs w:val="22"/>
                <w:lang w:eastAsia="en-US"/>
              </w:rPr>
              <w:t>Автомобильная дорога по проезду №2 от М-53 до ул. Карла-Маркса</w:t>
            </w:r>
          </w:p>
        </w:tc>
        <w:tc>
          <w:tcPr>
            <w:tcW w:w="1048" w:type="pct"/>
            <w:tcBorders>
              <w:top w:val="single" w:sz="4" w:space="0" w:color="000000"/>
              <w:left w:val="single" w:sz="4" w:space="0" w:color="000000"/>
              <w:bottom w:val="single" w:sz="4" w:space="0" w:color="000000"/>
              <w:right w:val="single" w:sz="4" w:space="0" w:color="000000"/>
            </w:tcBorders>
            <w:vAlign w:val="center"/>
          </w:tcPr>
          <w:p w14:paraId="5C78AF9D" w14:textId="77777777" w:rsidR="006764B1" w:rsidRDefault="00000000">
            <w:pPr>
              <w:ind w:firstLine="0"/>
              <w:jc w:val="center"/>
              <w:rPr>
                <w:rFonts w:eastAsia="Calibri"/>
                <w:sz w:val="22"/>
                <w:szCs w:val="22"/>
                <w:lang w:eastAsia="en-US"/>
              </w:rPr>
            </w:pPr>
            <w:r>
              <w:rPr>
                <w:rFonts w:eastAsia="Calibri"/>
                <w:sz w:val="22"/>
                <w:szCs w:val="22"/>
                <w:lang w:eastAsia="en-US"/>
              </w:rPr>
              <w:t>0,2</w:t>
            </w:r>
          </w:p>
        </w:tc>
        <w:tc>
          <w:tcPr>
            <w:tcW w:w="713" w:type="pct"/>
            <w:tcBorders>
              <w:top w:val="single" w:sz="4" w:space="0" w:color="000000"/>
              <w:left w:val="single" w:sz="4" w:space="0" w:color="000000"/>
              <w:bottom w:val="single" w:sz="4" w:space="0" w:color="000000"/>
              <w:right w:val="single" w:sz="4" w:space="0" w:color="000000"/>
            </w:tcBorders>
            <w:vAlign w:val="center"/>
          </w:tcPr>
          <w:p w14:paraId="1CF60BA1" w14:textId="77777777" w:rsidR="006764B1" w:rsidRDefault="00000000">
            <w:pPr>
              <w:ind w:firstLine="0"/>
              <w:jc w:val="center"/>
              <w:rPr>
                <w:rFonts w:eastAsia="Calibri"/>
                <w:sz w:val="22"/>
                <w:szCs w:val="22"/>
                <w:lang w:eastAsia="en-US"/>
              </w:rPr>
            </w:pPr>
            <w:r>
              <w:rPr>
                <w:rFonts w:eastAsia="Calibri"/>
                <w:sz w:val="22"/>
                <w:szCs w:val="22"/>
                <w:lang w:eastAsia="en-US"/>
              </w:rPr>
              <w:t>Грунтовое</w:t>
            </w:r>
          </w:p>
        </w:tc>
      </w:tr>
      <w:tr w:rsidR="006764B1" w14:paraId="720FCA15" w14:textId="77777777">
        <w:trPr>
          <w:trHeight w:val="475"/>
          <w:jc w:val="center"/>
        </w:trPr>
        <w:tc>
          <w:tcPr>
            <w:tcW w:w="285" w:type="pct"/>
            <w:tcBorders>
              <w:top w:val="single" w:sz="4" w:space="0" w:color="000000"/>
              <w:left w:val="single" w:sz="4" w:space="0" w:color="000000"/>
              <w:bottom w:val="single" w:sz="4" w:space="0" w:color="000000"/>
              <w:right w:val="single" w:sz="4" w:space="0" w:color="000000"/>
            </w:tcBorders>
            <w:vAlign w:val="center"/>
          </w:tcPr>
          <w:p w14:paraId="094E8718" w14:textId="77777777" w:rsidR="006764B1" w:rsidRDefault="00000000">
            <w:pPr>
              <w:ind w:firstLine="0"/>
              <w:jc w:val="center"/>
              <w:rPr>
                <w:rFonts w:eastAsia="Calibri"/>
                <w:sz w:val="22"/>
                <w:szCs w:val="22"/>
                <w:lang w:eastAsia="en-US"/>
              </w:rPr>
            </w:pPr>
            <w:r>
              <w:rPr>
                <w:rFonts w:eastAsia="Calibri"/>
                <w:sz w:val="22"/>
                <w:szCs w:val="22"/>
                <w:lang w:eastAsia="en-US"/>
              </w:rPr>
              <w:t>32</w:t>
            </w:r>
          </w:p>
        </w:tc>
        <w:tc>
          <w:tcPr>
            <w:tcW w:w="2954" w:type="pct"/>
            <w:tcBorders>
              <w:top w:val="single" w:sz="4" w:space="0" w:color="000000"/>
              <w:left w:val="single" w:sz="4" w:space="0" w:color="000000"/>
              <w:bottom w:val="single" w:sz="4" w:space="0" w:color="000000"/>
              <w:right w:val="single" w:sz="4" w:space="0" w:color="000000"/>
            </w:tcBorders>
          </w:tcPr>
          <w:p w14:paraId="24A14F41" w14:textId="77777777" w:rsidR="006764B1" w:rsidRDefault="00000000">
            <w:pPr>
              <w:ind w:firstLine="0"/>
              <w:jc w:val="left"/>
              <w:rPr>
                <w:rFonts w:eastAsia="Calibri"/>
                <w:sz w:val="22"/>
                <w:szCs w:val="22"/>
                <w:lang w:eastAsia="en-US"/>
              </w:rPr>
            </w:pPr>
            <w:r>
              <w:rPr>
                <w:rFonts w:eastAsia="Calibri"/>
                <w:sz w:val="22"/>
                <w:szCs w:val="22"/>
                <w:lang w:eastAsia="en-US"/>
              </w:rPr>
              <w:t>Автомобильная дорога по проезду №3 от М-53 до ул. Карла-Маркса</w:t>
            </w:r>
          </w:p>
        </w:tc>
        <w:tc>
          <w:tcPr>
            <w:tcW w:w="1048" w:type="pct"/>
            <w:tcBorders>
              <w:top w:val="single" w:sz="4" w:space="0" w:color="000000"/>
              <w:left w:val="single" w:sz="4" w:space="0" w:color="000000"/>
              <w:bottom w:val="single" w:sz="4" w:space="0" w:color="000000"/>
              <w:right w:val="single" w:sz="4" w:space="0" w:color="000000"/>
            </w:tcBorders>
            <w:vAlign w:val="center"/>
          </w:tcPr>
          <w:p w14:paraId="5B6A388B" w14:textId="77777777" w:rsidR="006764B1" w:rsidRDefault="00000000">
            <w:pPr>
              <w:ind w:firstLine="0"/>
              <w:jc w:val="center"/>
              <w:rPr>
                <w:rFonts w:eastAsia="Calibri"/>
                <w:sz w:val="22"/>
                <w:szCs w:val="22"/>
                <w:lang w:eastAsia="en-US"/>
              </w:rPr>
            </w:pPr>
            <w:r>
              <w:rPr>
                <w:rFonts w:eastAsia="Calibri"/>
                <w:sz w:val="22"/>
                <w:szCs w:val="22"/>
                <w:lang w:eastAsia="en-US"/>
              </w:rPr>
              <w:t>0,2</w:t>
            </w:r>
          </w:p>
        </w:tc>
        <w:tc>
          <w:tcPr>
            <w:tcW w:w="713" w:type="pct"/>
            <w:tcBorders>
              <w:top w:val="single" w:sz="4" w:space="0" w:color="000000"/>
              <w:left w:val="single" w:sz="4" w:space="0" w:color="000000"/>
              <w:bottom w:val="single" w:sz="4" w:space="0" w:color="000000"/>
              <w:right w:val="single" w:sz="4" w:space="0" w:color="000000"/>
            </w:tcBorders>
            <w:vAlign w:val="center"/>
          </w:tcPr>
          <w:p w14:paraId="150814B9" w14:textId="77777777" w:rsidR="006764B1" w:rsidRDefault="00000000">
            <w:pPr>
              <w:ind w:firstLine="0"/>
              <w:jc w:val="center"/>
              <w:rPr>
                <w:rFonts w:eastAsia="Calibri"/>
                <w:sz w:val="22"/>
                <w:szCs w:val="22"/>
                <w:lang w:eastAsia="en-US"/>
              </w:rPr>
            </w:pPr>
            <w:r>
              <w:rPr>
                <w:rFonts w:eastAsia="Calibri"/>
                <w:sz w:val="22"/>
                <w:szCs w:val="22"/>
                <w:lang w:eastAsia="en-US"/>
              </w:rPr>
              <w:t>Грунтовое</w:t>
            </w:r>
          </w:p>
        </w:tc>
      </w:tr>
      <w:tr w:rsidR="006764B1" w14:paraId="644BF480" w14:textId="77777777" w:rsidTr="00A707BD">
        <w:trPr>
          <w:trHeight w:val="302"/>
          <w:jc w:val="center"/>
        </w:trPr>
        <w:tc>
          <w:tcPr>
            <w:tcW w:w="285" w:type="pct"/>
            <w:tcBorders>
              <w:top w:val="single" w:sz="4" w:space="0" w:color="000000"/>
              <w:left w:val="single" w:sz="4" w:space="0" w:color="000000"/>
              <w:bottom w:val="single" w:sz="4" w:space="0" w:color="000000"/>
              <w:right w:val="single" w:sz="4" w:space="0" w:color="000000"/>
            </w:tcBorders>
            <w:vAlign w:val="center"/>
          </w:tcPr>
          <w:p w14:paraId="62C86F67" w14:textId="77777777" w:rsidR="006764B1" w:rsidRDefault="00000000">
            <w:pPr>
              <w:ind w:firstLine="0"/>
              <w:jc w:val="center"/>
              <w:rPr>
                <w:rFonts w:eastAsia="Calibri"/>
                <w:sz w:val="22"/>
                <w:szCs w:val="22"/>
                <w:lang w:eastAsia="en-US"/>
              </w:rPr>
            </w:pPr>
            <w:r>
              <w:rPr>
                <w:rFonts w:eastAsia="Calibri"/>
                <w:sz w:val="22"/>
                <w:szCs w:val="22"/>
                <w:lang w:eastAsia="en-US"/>
              </w:rPr>
              <w:t>33</w:t>
            </w:r>
          </w:p>
        </w:tc>
        <w:tc>
          <w:tcPr>
            <w:tcW w:w="2954" w:type="pct"/>
            <w:tcBorders>
              <w:top w:val="single" w:sz="4" w:space="0" w:color="000000"/>
              <w:left w:val="single" w:sz="4" w:space="0" w:color="000000"/>
              <w:bottom w:val="single" w:sz="4" w:space="0" w:color="000000"/>
              <w:right w:val="single" w:sz="4" w:space="0" w:color="000000"/>
            </w:tcBorders>
          </w:tcPr>
          <w:p w14:paraId="3E66B249" w14:textId="5DEAD921" w:rsidR="006764B1" w:rsidRDefault="00A707BD">
            <w:pPr>
              <w:ind w:firstLine="0"/>
              <w:jc w:val="left"/>
              <w:rPr>
                <w:rFonts w:eastAsia="Calibri"/>
                <w:sz w:val="22"/>
                <w:szCs w:val="22"/>
                <w:lang w:eastAsia="en-US"/>
              </w:rPr>
            </w:pPr>
            <w:r>
              <w:rPr>
                <w:rFonts w:eastAsia="Calibri"/>
                <w:sz w:val="22"/>
                <w:szCs w:val="22"/>
                <w:lang w:eastAsia="en-US"/>
              </w:rPr>
              <w:t xml:space="preserve">Улица в </w:t>
            </w:r>
            <w:r>
              <w:t>жилой застройке</w:t>
            </w:r>
          </w:p>
        </w:tc>
        <w:tc>
          <w:tcPr>
            <w:tcW w:w="1048" w:type="pct"/>
            <w:tcBorders>
              <w:top w:val="single" w:sz="4" w:space="0" w:color="000000"/>
              <w:left w:val="single" w:sz="4" w:space="0" w:color="000000"/>
              <w:bottom w:val="single" w:sz="4" w:space="0" w:color="000000"/>
              <w:right w:val="single" w:sz="4" w:space="0" w:color="000000"/>
            </w:tcBorders>
            <w:vAlign w:val="center"/>
          </w:tcPr>
          <w:p w14:paraId="04D27BA1" w14:textId="77777777" w:rsidR="006764B1" w:rsidRDefault="00000000">
            <w:pPr>
              <w:ind w:firstLine="0"/>
              <w:jc w:val="center"/>
              <w:rPr>
                <w:rFonts w:eastAsia="Calibri"/>
                <w:sz w:val="22"/>
                <w:szCs w:val="22"/>
                <w:lang w:eastAsia="en-US"/>
              </w:rPr>
            </w:pPr>
            <w:r>
              <w:rPr>
                <w:rFonts w:eastAsia="Calibri"/>
                <w:sz w:val="22"/>
                <w:szCs w:val="22"/>
                <w:lang w:eastAsia="en-US"/>
              </w:rPr>
              <w:t>0,2</w:t>
            </w:r>
          </w:p>
        </w:tc>
        <w:tc>
          <w:tcPr>
            <w:tcW w:w="713" w:type="pct"/>
            <w:tcBorders>
              <w:top w:val="single" w:sz="4" w:space="0" w:color="000000"/>
              <w:left w:val="single" w:sz="4" w:space="0" w:color="000000"/>
              <w:bottom w:val="single" w:sz="4" w:space="0" w:color="000000"/>
              <w:right w:val="single" w:sz="4" w:space="0" w:color="000000"/>
            </w:tcBorders>
            <w:vAlign w:val="center"/>
          </w:tcPr>
          <w:p w14:paraId="19DD928D" w14:textId="77777777" w:rsidR="006764B1" w:rsidRDefault="00000000">
            <w:pPr>
              <w:ind w:firstLine="0"/>
              <w:jc w:val="center"/>
              <w:rPr>
                <w:rFonts w:eastAsia="Calibri"/>
                <w:sz w:val="22"/>
                <w:szCs w:val="22"/>
                <w:lang w:eastAsia="en-US"/>
              </w:rPr>
            </w:pPr>
            <w:r>
              <w:rPr>
                <w:rFonts w:eastAsia="Calibri"/>
                <w:sz w:val="22"/>
                <w:szCs w:val="22"/>
                <w:lang w:eastAsia="en-US"/>
              </w:rPr>
              <w:t>Грунтовое</w:t>
            </w:r>
          </w:p>
        </w:tc>
      </w:tr>
      <w:tr w:rsidR="006764B1" w14:paraId="1967EC9A" w14:textId="77777777">
        <w:trPr>
          <w:trHeight w:val="257"/>
          <w:jc w:val="center"/>
        </w:trPr>
        <w:tc>
          <w:tcPr>
            <w:tcW w:w="5000" w:type="pct"/>
            <w:gridSpan w:val="4"/>
            <w:tcBorders>
              <w:top w:val="single" w:sz="4" w:space="0" w:color="000000"/>
              <w:left w:val="single" w:sz="4" w:space="0" w:color="000000"/>
              <w:bottom w:val="single" w:sz="4" w:space="0" w:color="000000"/>
              <w:right w:val="single" w:sz="4" w:space="0" w:color="000000"/>
            </w:tcBorders>
            <w:vAlign w:val="center"/>
          </w:tcPr>
          <w:p w14:paraId="50EFC511" w14:textId="77777777" w:rsidR="006764B1" w:rsidRDefault="00000000">
            <w:pPr>
              <w:ind w:firstLine="0"/>
              <w:jc w:val="center"/>
              <w:rPr>
                <w:rFonts w:eastAsia="Calibri"/>
                <w:bCs/>
                <w:i/>
                <w:sz w:val="22"/>
                <w:szCs w:val="22"/>
                <w:lang w:eastAsia="en-US"/>
              </w:rPr>
            </w:pPr>
            <w:r>
              <w:rPr>
                <w:rFonts w:eastAsia="Calibri"/>
                <w:bCs/>
                <w:i/>
                <w:sz w:val="22"/>
                <w:szCs w:val="22"/>
                <w:lang w:eastAsia="en-US"/>
              </w:rPr>
              <w:t>п. Майский</w:t>
            </w:r>
          </w:p>
        </w:tc>
      </w:tr>
      <w:tr w:rsidR="006764B1" w14:paraId="55343FB6" w14:textId="77777777">
        <w:trPr>
          <w:trHeight w:val="475"/>
          <w:jc w:val="center"/>
        </w:trPr>
        <w:tc>
          <w:tcPr>
            <w:tcW w:w="285" w:type="pct"/>
            <w:tcBorders>
              <w:top w:val="single" w:sz="4" w:space="0" w:color="000000"/>
              <w:left w:val="single" w:sz="4" w:space="0" w:color="000000"/>
              <w:bottom w:val="single" w:sz="4" w:space="0" w:color="000000"/>
              <w:right w:val="single" w:sz="4" w:space="0" w:color="000000"/>
            </w:tcBorders>
            <w:vAlign w:val="center"/>
          </w:tcPr>
          <w:p w14:paraId="42EC981A" w14:textId="77777777" w:rsidR="006764B1" w:rsidRDefault="00000000">
            <w:pPr>
              <w:ind w:firstLine="0"/>
              <w:jc w:val="center"/>
              <w:rPr>
                <w:rFonts w:eastAsia="Calibri"/>
                <w:sz w:val="22"/>
                <w:szCs w:val="22"/>
                <w:lang w:eastAsia="en-US"/>
              </w:rPr>
            </w:pPr>
            <w:r>
              <w:rPr>
                <w:rFonts w:eastAsia="Calibri"/>
                <w:sz w:val="22"/>
                <w:szCs w:val="22"/>
                <w:lang w:eastAsia="en-US"/>
              </w:rPr>
              <w:t>34</w:t>
            </w:r>
          </w:p>
        </w:tc>
        <w:tc>
          <w:tcPr>
            <w:tcW w:w="2954" w:type="pct"/>
            <w:tcBorders>
              <w:top w:val="single" w:sz="4" w:space="0" w:color="000000"/>
              <w:left w:val="single" w:sz="4" w:space="0" w:color="000000"/>
              <w:bottom w:val="single" w:sz="4" w:space="0" w:color="000000"/>
              <w:right w:val="single" w:sz="4" w:space="0" w:color="000000"/>
            </w:tcBorders>
          </w:tcPr>
          <w:p w14:paraId="0993F437" w14:textId="77777777" w:rsidR="006764B1" w:rsidRDefault="00000000">
            <w:pPr>
              <w:ind w:firstLine="0"/>
              <w:jc w:val="left"/>
              <w:rPr>
                <w:rFonts w:eastAsia="Calibri"/>
                <w:sz w:val="22"/>
                <w:szCs w:val="22"/>
                <w:lang w:eastAsia="en-US"/>
              </w:rPr>
            </w:pPr>
            <w:r>
              <w:rPr>
                <w:rFonts w:eastAsia="Calibri"/>
                <w:sz w:val="22"/>
                <w:szCs w:val="22"/>
                <w:lang w:eastAsia="en-US"/>
              </w:rPr>
              <w:t>Автомобильная дорога по улице Полевая</w:t>
            </w:r>
          </w:p>
        </w:tc>
        <w:tc>
          <w:tcPr>
            <w:tcW w:w="1048" w:type="pct"/>
            <w:tcBorders>
              <w:top w:val="single" w:sz="4" w:space="0" w:color="000000"/>
              <w:left w:val="single" w:sz="4" w:space="0" w:color="000000"/>
              <w:bottom w:val="single" w:sz="4" w:space="0" w:color="000000"/>
              <w:right w:val="single" w:sz="4" w:space="0" w:color="000000"/>
            </w:tcBorders>
            <w:vAlign w:val="center"/>
          </w:tcPr>
          <w:p w14:paraId="0C0CA27F" w14:textId="77777777" w:rsidR="006764B1" w:rsidRDefault="00000000">
            <w:pPr>
              <w:ind w:firstLine="0"/>
              <w:jc w:val="center"/>
              <w:rPr>
                <w:rFonts w:eastAsia="Calibri"/>
                <w:sz w:val="22"/>
                <w:szCs w:val="22"/>
                <w:lang w:eastAsia="en-US"/>
              </w:rPr>
            </w:pPr>
            <w:r>
              <w:rPr>
                <w:rFonts w:eastAsia="Calibri"/>
                <w:sz w:val="22"/>
                <w:szCs w:val="22"/>
                <w:lang w:eastAsia="en-US"/>
              </w:rPr>
              <w:t>1,8</w:t>
            </w:r>
          </w:p>
        </w:tc>
        <w:tc>
          <w:tcPr>
            <w:tcW w:w="713" w:type="pct"/>
            <w:tcBorders>
              <w:top w:val="single" w:sz="4" w:space="0" w:color="000000"/>
              <w:left w:val="single" w:sz="4" w:space="0" w:color="000000"/>
              <w:bottom w:val="single" w:sz="4" w:space="0" w:color="000000"/>
              <w:right w:val="single" w:sz="4" w:space="0" w:color="000000"/>
            </w:tcBorders>
            <w:vAlign w:val="center"/>
          </w:tcPr>
          <w:p w14:paraId="5BC2A4AC" w14:textId="77777777" w:rsidR="006764B1" w:rsidRDefault="00000000">
            <w:pPr>
              <w:ind w:firstLine="0"/>
              <w:jc w:val="center"/>
              <w:rPr>
                <w:rFonts w:eastAsia="Calibri"/>
                <w:sz w:val="22"/>
                <w:szCs w:val="22"/>
                <w:lang w:eastAsia="en-US"/>
              </w:rPr>
            </w:pPr>
            <w:r>
              <w:rPr>
                <w:rFonts w:eastAsia="Calibri"/>
                <w:sz w:val="22"/>
                <w:szCs w:val="22"/>
                <w:lang w:eastAsia="en-US"/>
              </w:rPr>
              <w:t>Грунтовое</w:t>
            </w:r>
          </w:p>
        </w:tc>
      </w:tr>
      <w:tr w:rsidR="006764B1" w14:paraId="353F13A0" w14:textId="77777777">
        <w:trPr>
          <w:trHeight w:val="278"/>
          <w:jc w:val="center"/>
        </w:trPr>
        <w:tc>
          <w:tcPr>
            <w:tcW w:w="285" w:type="pct"/>
            <w:tcBorders>
              <w:top w:val="single" w:sz="4" w:space="0" w:color="000000"/>
              <w:left w:val="single" w:sz="4" w:space="0" w:color="000000"/>
              <w:bottom w:val="single" w:sz="4" w:space="0" w:color="000000"/>
              <w:right w:val="single" w:sz="4" w:space="0" w:color="000000"/>
            </w:tcBorders>
            <w:vAlign w:val="center"/>
          </w:tcPr>
          <w:p w14:paraId="507D122A" w14:textId="77777777" w:rsidR="006764B1" w:rsidRDefault="00000000">
            <w:pPr>
              <w:ind w:firstLine="0"/>
              <w:jc w:val="center"/>
              <w:rPr>
                <w:rFonts w:eastAsia="Calibri"/>
                <w:sz w:val="22"/>
                <w:szCs w:val="22"/>
                <w:lang w:eastAsia="en-US"/>
              </w:rPr>
            </w:pPr>
            <w:r>
              <w:rPr>
                <w:rFonts w:eastAsia="Calibri"/>
                <w:sz w:val="22"/>
                <w:szCs w:val="22"/>
                <w:lang w:eastAsia="en-US"/>
              </w:rPr>
              <w:t>35</w:t>
            </w:r>
          </w:p>
        </w:tc>
        <w:tc>
          <w:tcPr>
            <w:tcW w:w="2954" w:type="pct"/>
            <w:tcBorders>
              <w:top w:val="single" w:sz="4" w:space="0" w:color="000000"/>
              <w:left w:val="single" w:sz="4" w:space="0" w:color="000000"/>
              <w:bottom w:val="single" w:sz="4" w:space="0" w:color="000000"/>
              <w:right w:val="single" w:sz="4" w:space="0" w:color="000000"/>
            </w:tcBorders>
          </w:tcPr>
          <w:p w14:paraId="692EC86C" w14:textId="77777777" w:rsidR="006764B1" w:rsidRDefault="00000000">
            <w:pPr>
              <w:ind w:firstLine="0"/>
              <w:jc w:val="left"/>
              <w:rPr>
                <w:rFonts w:eastAsia="Calibri"/>
                <w:sz w:val="22"/>
                <w:szCs w:val="22"/>
                <w:lang w:eastAsia="en-US"/>
              </w:rPr>
            </w:pPr>
            <w:r>
              <w:rPr>
                <w:rFonts w:eastAsia="Calibri"/>
                <w:sz w:val="22"/>
                <w:szCs w:val="22"/>
                <w:lang w:eastAsia="en-US"/>
              </w:rPr>
              <w:t>Автомобильная дорога по улице Лесная</w:t>
            </w:r>
          </w:p>
        </w:tc>
        <w:tc>
          <w:tcPr>
            <w:tcW w:w="1048" w:type="pct"/>
            <w:tcBorders>
              <w:top w:val="single" w:sz="4" w:space="0" w:color="000000"/>
              <w:left w:val="single" w:sz="4" w:space="0" w:color="000000"/>
              <w:bottom w:val="single" w:sz="4" w:space="0" w:color="000000"/>
              <w:right w:val="single" w:sz="4" w:space="0" w:color="000000"/>
            </w:tcBorders>
            <w:vAlign w:val="center"/>
          </w:tcPr>
          <w:p w14:paraId="42CBB80B" w14:textId="77777777" w:rsidR="006764B1" w:rsidRDefault="00000000">
            <w:pPr>
              <w:ind w:firstLine="0"/>
              <w:jc w:val="center"/>
              <w:rPr>
                <w:rFonts w:eastAsia="Calibri"/>
                <w:sz w:val="22"/>
                <w:szCs w:val="22"/>
                <w:lang w:eastAsia="en-US"/>
              </w:rPr>
            </w:pPr>
            <w:r>
              <w:rPr>
                <w:rFonts w:eastAsia="Calibri"/>
                <w:sz w:val="22"/>
                <w:szCs w:val="22"/>
                <w:lang w:eastAsia="en-US"/>
              </w:rPr>
              <w:t>1,9</w:t>
            </w:r>
          </w:p>
        </w:tc>
        <w:tc>
          <w:tcPr>
            <w:tcW w:w="713" w:type="pct"/>
            <w:tcBorders>
              <w:top w:val="single" w:sz="4" w:space="0" w:color="000000"/>
              <w:left w:val="single" w:sz="4" w:space="0" w:color="000000"/>
              <w:bottom w:val="single" w:sz="4" w:space="0" w:color="000000"/>
              <w:right w:val="single" w:sz="4" w:space="0" w:color="000000"/>
            </w:tcBorders>
            <w:vAlign w:val="center"/>
          </w:tcPr>
          <w:p w14:paraId="1C604B8D" w14:textId="77777777" w:rsidR="006764B1" w:rsidRDefault="00000000">
            <w:pPr>
              <w:ind w:firstLine="0"/>
              <w:jc w:val="center"/>
              <w:rPr>
                <w:rFonts w:eastAsia="Calibri"/>
                <w:sz w:val="22"/>
                <w:szCs w:val="22"/>
                <w:lang w:eastAsia="en-US"/>
              </w:rPr>
            </w:pPr>
            <w:r>
              <w:rPr>
                <w:rFonts w:eastAsia="Calibri"/>
                <w:sz w:val="22"/>
                <w:szCs w:val="22"/>
                <w:lang w:eastAsia="en-US"/>
              </w:rPr>
              <w:t>Грунтовое</w:t>
            </w:r>
          </w:p>
        </w:tc>
      </w:tr>
      <w:tr w:rsidR="006764B1" w14:paraId="792CC186" w14:textId="77777777">
        <w:trPr>
          <w:trHeight w:val="77"/>
          <w:jc w:val="center"/>
        </w:trPr>
        <w:tc>
          <w:tcPr>
            <w:tcW w:w="5000" w:type="pct"/>
            <w:gridSpan w:val="4"/>
            <w:tcBorders>
              <w:top w:val="single" w:sz="4" w:space="0" w:color="000000"/>
              <w:left w:val="single" w:sz="4" w:space="0" w:color="000000"/>
              <w:bottom w:val="single" w:sz="4" w:space="0" w:color="000000"/>
              <w:right w:val="single" w:sz="4" w:space="0" w:color="000000"/>
            </w:tcBorders>
            <w:vAlign w:val="center"/>
          </w:tcPr>
          <w:p w14:paraId="4FE0ABD4" w14:textId="77777777" w:rsidR="006764B1" w:rsidRDefault="00000000">
            <w:pPr>
              <w:ind w:firstLine="0"/>
              <w:jc w:val="center"/>
              <w:rPr>
                <w:rFonts w:eastAsia="Calibri"/>
                <w:bCs/>
                <w:i/>
                <w:sz w:val="22"/>
                <w:szCs w:val="22"/>
                <w:lang w:eastAsia="en-US"/>
              </w:rPr>
            </w:pPr>
            <w:r>
              <w:rPr>
                <w:rFonts w:eastAsia="Calibri"/>
                <w:bCs/>
                <w:i/>
                <w:sz w:val="22"/>
                <w:szCs w:val="22"/>
                <w:lang w:eastAsia="en-US"/>
              </w:rPr>
              <w:t>уч. Малой</w:t>
            </w:r>
          </w:p>
        </w:tc>
      </w:tr>
      <w:tr w:rsidR="006764B1" w14:paraId="6BEDAB5E" w14:textId="77777777">
        <w:trPr>
          <w:trHeight w:val="259"/>
          <w:jc w:val="center"/>
        </w:trPr>
        <w:tc>
          <w:tcPr>
            <w:tcW w:w="285" w:type="pct"/>
            <w:tcBorders>
              <w:top w:val="single" w:sz="4" w:space="0" w:color="000000"/>
              <w:left w:val="single" w:sz="4" w:space="0" w:color="000000"/>
              <w:bottom w:val="single" w:sz="4" w:space="0" w:color="000000"/>
              <w:right w:val="single" w:sz="4" w:space="0" w:color="000000"/>
            </w:tcBorders>
            <w:vAlign w:val="center"/>
          </w:tcPr>
          <w:p w14:paraId="450925E5" w14:textId="77777777" w:rsidR="006764B1" w:rsidRDefault="00000000">
            <w:pPr>
              <w:ind w:firstLine="0"/>
              <w:jc w:val="center"/>
              <w:rPr>
                <w:rFonts w:eastAsia="Calibri"/>
                <w:sz w:val="22"/>
                <w:szCs w:val="22"/>
                <w:lang w:eastAsia="en-US"/>
              </w:rPr>
            </w:pPr>
            <w:r>
              <w:rPr>
                <w:rFonts w:eastAsia="Calibri"/>
                <w:sz w:val="22"/>
                <w:szCs w:val="22"/>
                <w:lang w:eastAsia="en-US"/>
              </w:rPr>
              <w:t>36</w:t>
            </w:r>
          </w:p>
        </w:tc>
        <w:tc>
          <w:tcPr>
            <w:tcW w:w="2954" w:type="pct"/>
            <w:tcBorders>
              <w:top w:val="single" w:sz="4" w:space="0" w:color="000000"/>
              <w:left w:val="single" w:sz="4" w:space="0" w:color="000000"/>
              <w:bottom w:val="single" w:sz="4" w:space="0" w:color="000000"/>
              <w:right w:val="single" w:sz="4" w:space="0" w:color="000000"/>
            </w:tcBorders>
            <w:vAlign w:val="center"/>
          </w:tcPr>
          <w:p w14:paraId="0AFF918B" w14:textId="77777777" w:rsidR="006764B1" w:rsidRDefault="00000000">
            <w:pPr>
              <w:ind w:firstLine="0"/>
              <w:jc w:val="left"/>
              <w:rPr>
                <w:rFonts w:eastAsia="Calibri"/>
                <w:sz w:val="22"/>
                <w:szCs w:val="22"/>
                <w:lang w:eastAsia="en-US"/>
              </w:rPr>
            </w:pPr>
            <w:r>
              <w:rPr>
                <w:rFonts w:eastAsia="Calibri"/>
                <w:sz w:val="22"/>
                <w:szCs w:val="22"/>
                <w:lang w:eastAsia="en-US"/>
              </w:rPr>
              <w:t>Автомобильная дорога по улице Лесная</w:t>
            </w:r>
          </w:p>
        </w:tc>
        <w:tc>
          <w:tcPr>
            <w:tcW w:w="1048" w:type="pct"/>
            <w:tcBorders>
              <w:top w:val="single" w:sz="4" w:space="0" w:color="000000"/>
              <w:left w:val="single" w:sz="4" w:space="0" w:color="000000"/>
              <w:bottom w:val="single" w:sz="4" w:space="0" w:color="000000"/>
              <w:right w:val="single" w:sz="4" w:space="0" w:color="000000"/>
            </w:tcBorders>
            <w:vAlign w:val="center"/>
          </w:tcPr>
          <w:p w14:paraId="097F42B0" w14:textId="77777777" w:rsidR="006764B1" w:rsidRDefault="00000000">
            <w:pPr>
              <w:ind w:firstLine="0"/>
              <w:jc w:val="center"/>
              <w:rPr>
                <w:rFonts w:eastAsia="Calibri"/>
                <w:sz w:val="22"/>
                <w:szCs w:val="22"/>
                <w:lang w:eastAsia="en-US"/>
              </w:rPr>
            </w:pPr>
            <w:r>
              <w:rPr>
                <w:rFonts w:eastAsia="Calibri"/>
                <w:sz w:val="22"/>
                <w:szCs w:val="22"/>
                <w:lang w:eastAsia="en-US"/>
              </w:rPr>
              <w:t>3,0</w:t>
            </w:r>
          </w:p>
        </w:tc>
        <w:tc>
          <w:tcPr>
            <w:tcW w:w="713" w:type="pct"/>
            <w:tcBorders>
              <w:top w:val="single" w:sz="4" w:space="0" w:color="000000"/>
              <w:left w:val="single" w:sz="4" w:space="0" w:color="000000"/>
              <w:bottom w:val="single" w:sz="4" w:space="0" w:color="000000"/>
              <w:right w:val="single" w:sz="4" w:space="0" w:color="000000"/>
            </w:tcBorders>
            <w:vAlign w:val="center"/>
          </w:tcPr>
          <w:p w14:paraId="722E0E76" w14:textId="77777777" w:rsidR="006764B1" w:rsidRDefault="00000000">
            <w:pPr>
              <w:ind w:firstLine="0"/>
              <w:jc w:val="center"/>
              <w:rPr>
                <w:rFonts w:eastAsia="Calibri"/>
                <w:sz w:val="22"/>
                <w:szCs w:val="22"/>
                <w:lang w:eastAsia="en-US"/>
              </w:rPr>
            </w:pPr>
            <w:r>
              <w:rPr>
                <w:rFonts w:eastAsia="Calibri"/>
                <w:sz w:val="22"/>
                <w:szCs w:val="22"/>
                <w:lang w:eastAsia="en-US"/>
              </w:rPr>
              <w:t>Грунтовое</w:t>
            </w:r>
          </w:p>
        </w:tc>
      </w:tr>
      <w:tr w:rsidR="00A707BD" w14:paraId="567B2172" w14:textId="77777777" w:rsidTr="00CC5E73">
        <w:trPr>
          <w:trHeight w:val="259"/>
          <w:jc w:val="center"/>
        </w:trPr>
        <w:tc>
          <w:tcPr>
            <w:tcW w:w="285" w:type="pct"/>
            <w:tcBorders>
              <w:top w:val="single" w:sz="4" w:space="0" w:color="000000"/>
              <w:left w:val="single" w:sz="4" w:space="0" w:color="000000"/>
              <w:bottom w:val="single" w:sz="4" w:space="0" w:color="000000"/>
              <w:right w:val="single" w:sz="4" w:space="0" w:color="000000"/>
            </w:tcBorders>
            <w:vAlign w:val="center"/>
          </w:tcPr>
          <w:p w14:paraId="30E692A5" w14:textId="54859F42" w:rsidR="00A707BD" w:rsidRDefault="00A707BD" w:rsidP="00A707BD">
            <w:pPr>
              <w:ind w:firstLine="0"/>
              <w:jc w:val="center"/>
              <w:rPr>
                <w:rFonts w:eastAsia="Calibri"/>
                <w:sz w:val="22"/>
                <w:szCs w:val="22"/>
                <w:lang w:eastAsia="en-US"/>
              </w:rPr>
            </w:pPr>
            <w:r>
              <w:rPr>
                <w:rFonts w:eastAsia="Calibri"/>
                <w:sz w:val="22"/>
                <w:szCs w:val="22"/>
                <w:lang w:eastAsia="en-US"/>
              </w:rPr>
              <w:t>37</w:t>
            </w:r>
          </w:p>
        </w:tc>
        <w:tc>
          <w:tcPr>
            <w:tcW w:w="2954" w:type="pct"/>
            <w:tcBorders>
              <w:top w:val="single" w:sz="4" w:space="0" w:color="000000"/>
              <w:left w:val="single" w:sz="4" w:space="0" w:color="000000"/>
              <w:bottom w:val="single" w:sz="4" w:space="0" w:color="000000"/>
              <w:right w:val="single" w:sz="4" w:space="0" w:color="000000"/>
            </w:tcBorders>
          </w:tcPr>
          <w:p w14:paraId="1894867B" w14:textId="3D1A5550" w:rsidR="00A707BD" w:rsidRDefault="00A707BD" w:rsidP="00A707BD">
            <w:pPr>
              <w:ind w:firstLine="0"/>
              <w:jc w:val="left"/>
              <w:rPr>
                <w:rFonts w:eastAsia="Calibri"/>
                <w:sz w:val="22"/>
                <w:szCs w:val="22"/>
                <w:lang w:eastAsia="en-US"/>
              </w:rPr>
            </w:pPr>
            <w:r>
              <w:rPr>
                <w:rFonts w:eastAsia="Calibri"/>
                <w:sz w:val="22"/>
                <w:szCs w:val="22"/>
                <w:lang w:eastAsia="en-US"/>
              </w:rPr>
              <w:t xml:space="preserve">Улица в </w:t>
            </w:r>
            <w:r>
              <w:t>жилой застройке</w:t>
            </w:r>
          </w:p>
        </w:tc>
        <w:tc>
          <w:tcPr>
            <w:tcW w:w="1048" w:type="pct"/>
            <w:tcBorders>
              <w:top w:val="single" w:sz="4" w:space="0" w:color="000000"/>
              <w:left w:val="single" w:sz="4" w:space="0" w:color="000000"/>
              <w:bottom w:val="single" w:sz="4" w:space="0" w:color="000000"/>
              <w:right w:val="single" w:sz="4" w:space="0" w:color="000000"/>
            </w:tcBorders>
            <w:vAlign w:val="center"/>
          </w:tcPr>
          <w:p w14:paraId="14F7DB8D" w14:textId="15247665" w:rsidR="00A707BD" w:rsidRDefault="00A707BD" w:rsidP="00A707BD">
            <w:pPr>
              <w:ind w:firstLine="0"/>
              <w:jc w:val="center"/>
              <w:rPr>
                <w:rFonts w:eastAsia="Calibri"/>
                <w:sz w:val="22"/>
                <w:szCs w:val="22"/>
                <w:lang w:eastAsia="en-US"/>
              </w:rPr>
            </w:pPr>
            <w:r>
              <w:rPr>
                <w:rFonts w:eastAsia="Calibri"/>
                <w:sz w:val="22"/>
                <w:szCs w:val="22"/>
                <w:lang w:eastAsia="en-US"/>
              </w:rPr>
              <w:t>0,3</w:t>
            </w:r>
          </w:p>
        </w:tc>
        <w:tc>
          <w:tcPr>
            <w:tcW w:w="713" w:type="pct"/>
            <w:tcBorders>
              <w:top w:val="single" w:sz="4" w:space="0" w:color="000000"/>
              <w:left w:val="single" w:sz="4" w:space="0" w:color="000000"/>
              <w:bottom w:val="single" w:sz="4" w:space="0" w:color="000000"/>
              <w:right w:val="single" w:sz="4" w:space="0" w:color="000000"/>
            </w:tcBorders>
            <w:vAlign w:val="center"/>
          </w:tcPr>
          <w:p w14:paraId="03AE72EA" w14:textId="255F1F89" w:rsidR="00A707BD" w:rsidRDefault="00A707BD" w:rsidP="00A707BD">
            <w:pPr>
              <w:ind w:firstLine="0"/>
              <w:jc w:val="center"/>
              <w:rPr>
                <w:rFonts w:eastAsia="Calibri"/>
                <w:sz w:val="22"/>
                <w:szCs w:val="22"/>
                <w:lang w:eastAsia="en-US"/>
              </w:rPr>
            </w:pPr>
            <w:r>
              <w:rPr>
                <w:rFonts w:eastAsia="Calibri"/>
                <w:sz w:val="22"/>
                <w:szCs w:val="22"/>
                <w:lang w:eastAsia="en-US"/>
              </w:rPr>
              <w:t>Грунтовое</w:t>
            </w:r>
          </w:p>
        </w:tc>
      </w:tr>
      <w:tr w:rsidR="00A707BD" w14:paraId="4018B196" w14:textId="77777777">
        <w:trPr>
          <w:trHeight w:val="265"/>
          <w:jc w:val="center"/>
        </w:trPr>
        <w:tc>
          <w:tcPr>
            <w:tcW w:w="5000" w:type="pct"/>
            <w:gridSpan w:val="4"/>
            <w:tcBorders>
              <w:top w:val="single" w:sz="4" w:space="0" w:color="000000"/>
              <w:left w:val="single" w:sz="4" w:space="0" w:color="000000"/>
              <w:bottom w:val="single" w:sz="4" w:space="0" w:color="000000"/>
              <w:right w:val="single" w:sz="4" w:space="0" w:color="000000"/>
            </w:tcBorders>
            <w:vAlign w:val="center"/>
          </w:tcPr>
          <w:p w14:paraId="17D42193" w14:textId="77777777" w:rsidR="00A707BD" w:rsidRDefault="00A707BD" w:rsidP="00A707BD">
            <w:pPr>
              <w:ind w:firstLine="0"/>
              <w:jc w:val="center"/>
              <w:rPr>
                <w:rFonts w:eastAsia="Calibri"/>
                <w:bCs/>
                <w:i/>
                <w:sz w:val="22"/>
                <w:szCs w:val="22"/>
                <w:lang w:eastAsia="en-US"/>
              </w:rPr>
            </w:pPr>
            <w:r>
              <w:rPr>
                <w:rFonts w:eastAsia="Calibri"/>
                <w:bCs/>
                <w:i/>
                <w:sz w:val="22"/>
                <w:szCs w:val="22"/>
                <w:lang w:eastAsia="en-US"/>
              </w:rPr>
              <w:t>д. Широкие-Кочки</w:t>
            </w:r>
          </w:p>
        </w:tc>
      </w:tr>
      <w:tr w:rsidR="00A707BD" w14:paraId="35A7783E" w14:textId="77777777">
        <w:trPr>
          <w:trHeight w:val="210"/>
          <w:jc w:val="center"/>
        </w:trPr>
        <w:tc>
          <w:tcPr>
            <w:tcW w:w="285" w:type="pct"/>
            <w:tcBorders>
              <w:top w:val="single" w:sz="4" w:space="0" w:color="000000"/>
              <w:left w:val="single" w:sz="4" w:space="0" w:color="000000"/>
              <w:bottom w:val="single" w:sz="4" w:space="0" w:color="000000"/>
              <w:right w:val="single" w:sz="4" w:space="0" w:color="000000"/>
            </w:tcBorders>
            <w:vAlign w:val="center"/>
          </w:tcPr>
          <w:p w14:paraId="0E618F47" w14:textId="77777777" w:rsidR="00A707BD" w:rsidRDefault="00A707BD" w:rsidP="00A707BD">
            <w:pPr>
              <w:ind w:firstLine="0"/>
              <w:jc w:val="center"/>
              <w:rPr>
                <w:rFonts w:eastAsia="Calibri"/>
                <w:sz w:val="22"/>
                <w:szCs w:val="22"/>
                <w:lang w:eastAsia="en-US"/>
              </w:rPr>
            </w:pPr>
            <w:r>
              <w:rPr>
                <w:rFonts w:eastAsia="Calibri"/>
                <w:sz w:val="22"/>
                <w:szCs w:val="22"/>
                <w:lang w:eastAsia="en-US"/>
              </w:rPr>
              <w:t>37</w:t>
            </w:r>
          </w:p>
        </w:tc>
        <w:tc>
          <w:tcPr>
            <w:tcW w:w="2954" w:type="pct"/>
            <w:tcBorders>
              <w:top w:val="single" w:sz="4" w:space="0" w:color="000000"/>
              <w:left w:val="single" w:sz="4" w:space="0" w:color="000000"/>
              <w:bottom w:val="single" w:sz="4" w:space="0" w:color="000000"/>
              <w:right w:val="single" w:sz="4" w:space="0" w:color="000000"/>
            </w:tcBorders>
            <w:vAlign w:val="center"/>
          </w:tcPr>
          <w:p w14:paraId="4FC24AB8" w14:textId="77777777" w:rsidR="00A707BD" w:rsidRDefault="00A707BD" w:rsidP="00A707BD">
            <w:pPr>
              <w:tabs>
                <w:tab w:val="left" w:pos="210"/>
              </w:tabs>
              <w:ind w:firstLine="0"/>
              <w:jc w:val="left"/>
              <w:rPr>
                <w:rFonts w:eastAsia="Calibri"/>
                <w:sz w:val="22"/>
                <w:szCs w:val="22"/>
                <w:lang w:eastAsia="en-US"/>
              </w:rPr>
            </w:pPr>
            <w:r>
              <w:rPr>
                <w:rFonts w:eastAsia="Calibri"/>
                <w:sz w:val="22"/>
                <w:szCs w:val="22"/>
                <w:lang w:eastAsia="en-US"/>
              </w:rPr>
              <w:t>Автомобильная дорога по улице Ленина</w:t>
            </w:r>
          </w:p>
        </w:tc>
        <w:tc>
          <w:tcPr>
            <w:tcW w:w="1048" w:type="pct"/>
            <w:tcBorders>
              <w:top w:val="single" w:sz="4" w:space="0" w:color="000000"/>
              <w:left w:val="single" w:sz="4" w:space="0" w:color="000000"/>
              <w:bottom w:val="single" w:sz="4" w:space="0" w:color="000000"/>
              <w:right w:val="single" w:sz="4" w:space="0" w:color="000000"/>
            </w:tcBorders>
            <w:vAlign w:val="center"/>
          </w:tcPr>
          <w:p w14:paraId="6BB949F6" w14:textId="77777777" w:rsidR="00A707BD" w:rsidRDefault="00A707BD" w:rsidP="00A707BD">
            <w:pPr>
              <w:ind w:firstLine="0"/>
              <w:jc w:val="center"/>
              <w:rPr>
                <w:rFonts w:eastAsia="Calibri"/>
                <w:sz w:val="22"/>
                <w:szCs w:val="22"/>
                <w:lang w:eastAsia="en-US"/>
              </w:rPr>
            </w:pPr>
            <w:r>
              <w:rPr>
                <w:rFonts w:eastAsia="Calibri"/>
                <w:sz w:val="22"/>
                <w:szCs w:val="22"/>
                <w:lang w:eastAsia="en-US"/>
              </w:rPr>
              <w:t>2,5</w:t>
            </w:r>
          </w:p>
        </w:tc>
        <w:tc>
          <w:tcPr>
            <w:tcW w:w="713" w:type="pct"/>
            <w:tcBorders>
              <w:top w:val="single" w:sz="4" w:space="0" w:color="000000"/>
              <w:left w:val="single" w:sz="4" w:space="0" w:color="000000"/>
              <w:bottom w:val="single" w:sz="4" w:space="0" w:color="000000"/>
              <w:right w:val="single" w:sz="4" w:space="0" w:color="000000"/>
            </w:tcBorders>
            <w:vAlign w:val="center"/>
          </w:tcPr>
          <w:p w14:paraId="3E574965" w14:textId="77777777" w:rsidR="00A707BD" w:rsidRDefault="00A707BD" w:rsidP="00A707BD">
            <w:pPr>
              <w:ind w:firstLine="0"/>
              <w:jc w:val="center"/>
              <w:rPr>
                <w:rFonts w:eastAsia="Calibri"/>
                <w:sz w:val="22"/>
                <w:szCs w:val="22"/>
                <w:lang w:eastAsia="en-US"/>
              </w:rPr>
            </w:pPr>
            <w:r>
              <w:rPr>
                <w:rFonts w:eastAsia="Calibri"/>
                <w:sz w:val="22"/>
                <w:szCs w:val="22"/>
                <w:lang w:eastAsia="en-US"/>
              </w:rPr>
              <w:t>Грунтовое</w:t>
            </w:r>
          </w:p>
        </w:tc>
      </w:tr>
    </w:tbl>
    <w:p w14:paraId="74BCA01D" w14:textId="77777777" w:rsidR="006764B1" w:rsidRDefault="00000000">
      <w:pPr>
        <w:widowControl w:val="0"/>
        <w:spacing w:before="120"/>
        <w:ind w:firstLine="709"/>
        <w:rPr>
          <w:rFonts w:eastAsia="Times New Roman"/>
          <w:bCs/>
          <w:color w:val="000000"/>
        </w:rPr>
      </w:pPr>
      <w:r>
        <w:rPr>
          <w:rFonts w:eastAsia="Times New Roman"/>
          <w:bCs/>
          <w:color w:val="000000"/>
        </w:rPr>
        <w:t xml:space="preserve">Улично-дорожная сеть </w:t>
      </w:r>
      <w:proofErr w:type="spellStart"/>
      <w:r>
        <w:rPr>
          <w:rFonts w:eastAsia="Times New Roman"/>
          <w:bCs/>
          <w:color w:val="000000"/>
        </w:rPr>
        <w:t>Тулюшского</w:t>
      </w:r>
      <w:proofErr w:type="spellEnd"/>
      <w:r>
        <w:rPr>
          <w:rFonts w:eastAsia="Times New Roman"/>
          <w:bCs/>
          <w:color w:val="000000"/>
        </w:rPr>
        <w:t xml:space="preserve"> муниципального образования представлена дорогами с грунтовым и гравийным покрытием протяженностью 27,6 км.</w:t>
      </w:r>
    </w:p>
    <w:p w14:paraId="03575E38" w14:textId="77777777" w:rsidR="006764B1" w:rsidRDefault="00000000">
      <w:pPr>
        <w:widowControl w:val="0"/>
        <w:ind w:firstLine="709"/>
        <w:rPr>
          <w:rFonts w:eastAsia="Times New Roman"/>
          <w:color w:val="000000"/>
        </w:rPr>
      </w:pPr>
      <w:r>
        <w:rPr>
          <w:rFonts w:eastAsia="Times New Roman"/>
          <w:color w:val="000000"/>
        </w:rPr>
        <w:t xml:space="preserve">В с. </w:t>
      </w:r>
      <w:proofErr w:type="spellStart"/>
      <w:r>
        <w:rPr>
          <w:rFonts w:eastAsia="Times New Roman"/>
          <w:color w:val="000000"/>
        </w:rPr>
        <w:t>Тулюшка</w:t>
      </w:r>
      <w:proofErr w:type="spellEnd"/>
      <w:r>
        <w:rPr>
          <w:rFonts w:eastAsia="Times New Roman"/>
          <w:color w:val="000000"/>
        </w:rPr>
        <w:t xml:space="preserve"> расположены две станции технического обслуживания.</w:t>
      </w:r>
    </w:p>
    <w:p w14:paraId="49C62A30" w14:textId="77777777" w:rsidR="006764B1" w:rsidRDefault="006764B1">
      <w:pPr>
        <w:ind w:firstLine="709"/>
      </w:pPr>
    </w:p>
    <w:p w14:paraId="524D54D8" w14:textId="77777777" w:rsidR="006764B1" w:rsidRDefault="00000000">
      <w:pPr>
        <w:pStyle w:val="1b"/>
        <w:spacing w:before="0"/>
        <w:ind w:right="0"/>
      </w:pPr>
      <w:r>
        <w:t>Проектные решения</w:t>
      </w:r>
    </w:p>
    <w:p w14:paraId="7BBCC166" w14:textId="77777777" w:rsidR="006764B1" w:rsidRDefault="00000000">
      <w:pPr>
        <w:ind w:firstLine="709"/>
      </w:pPr>
      <w:r>
        <w:t xml:space="preserve">Планируемая потребность объектов транспортной инфраструктуры в </w:t>
      </w:r>
      <w:proofErr w:type="spellStart"/>
      <w:r>
        <w:t>Тулюшском</w:t>
      </w:r>
      <w:proofErr w:type="spellEnd"/>
      <w:r>
        <w:t xml:space="preserve"> муниципальном образовании определена исходя из обеспеченности населения легковыми автомобилями на расчетный срок согласно п. 11.3. СП 42.13330.2016 - 350 единиц на 1000 человек, и численности жителей - 1300 человека. Расчетное количество автомобилей составит 455 единиц.</w:t>
      </w:r>
    </w:p>
    <w:p w14:paraId="13546B94" w14:textId="77777777" w:rsidR="006764B1" w:rsidRDefault="00000000">
      <w:pPr>
        <w:ind w:firstLine="709"/>
      </w:pPr>
      <w:r>
        <w:t>Требования к обеспеченности легкового автотранспорта станциями технического обслуживания (СТО), автозаправочными станциями (АЗС) и местами постоянного хранения обозначены в СП 42.13330.2016:</w:t>
      </w:r>
    </w:p>
    <w:p w14:paraId="28AFDA9E" w14:textId="77777777" w:rsidR="006764B1" w:rsidRDefault="00000000">
      <w:pPr>
        <w:ind w:firstLine="709"/>
      </w:pPr>
      <w:r>
        <w:t xml:space="preserve">– согласно п. 11.40 потребность в АЗС составляет: 1 </w:t>
      </w:r>
      <w:proofErr w:type="gramStart"/>
      <w:r>
        <w:t>топливо-раздаточная</w:t>
      </w:r>
      <w:proofErr w:type="gramEnd"/>
      <w:r>
        <w:t xml:space="preserve"> колонка на 1200 легковых автомобилей;</w:t>
      </w:r>
    </w:p>
    <w:p w14:paraId="7D62AEAB" w14:textId="77777777" w:rsidR="006764B1" w:rsidRDefault="00000000">
      <w:pPr>
        <w:ind w:firstLine="709"/>
      </w:pPr>
      <w:r>
        <w:t xml:space="preserve">– согласно п. 11.41 потребность в СТО составляет: 1 пост на 200 легковых автомобилей. </w:t>
      </w:r>
    </w:p>
    <w:p w14:paraId="4DD3DD11" w14:textId="77777777" w:rsidR="006764B1" w:rsidRDefault="00000000">
      <w:pPr>
        <w:ind w:firstLine="709"/>
      </w:pPr>
      <w:r>
        <w:t xml:space="preserve">– общая обеспеченность закрытыми и открытыми автостоянками для постоянного хранения автомобилей должна быть не менее 90 % расчетного числа индивидуальных легковых автомобилей (п. 9.7.2). </w:t>
      </w:r>
    </w:p>
    <w:p w14:paraId="53D4B442" w14:textId="77777777" w:rsidR="006764B1" w:rsidRDefault="00000000">
      <w:pPr>
        <w:ind w:firstLine="709"/>
      </w:pPr>
      <w:r>
        <w:t xml:space="preserve">В соответствии с нормативными требованиями для обеспечения легкового автотранспорта жителей населенных пунктов </w:t>
      </w:r>
      <w:proofErr w:type="spellStart"/>
      <w:r>
        <w:t>Тулюшского</w:t>
      </w:r>
      <w:proofErr w:type="spellEnd"/>
      <w:r>
        <w:t xml:space="preserve"> муниципального образования в новой редакции генерального плана предусматривается возможность использование АЗС, расположенных на территории </w:t>
      </w:r>
      <w:proofErr w:type="spellStart"/>
      <w:r>
        <w:t>Чеботарихинского</w:t>
      </w:r>
      <w:proofErr w:type="spellEnd"/>
      <w:r>
        <w:t xml:space="preserve"> муниципального образования.</w:t>
      </w:r>
    </w:p>
    <w:p w14:paraId="22143513" w14:textId="77777777" w:rsidR="006764B1" w:rsidRDefault="00000000">
      <w:pPr>
        <w:pStyle w:val="2"/>
        <w:numPr>
          <w:ilvl w:val="0"/>
          <w:numId w:val="0"/>
        </w:numPr>
        <w:ind w:firstLine="708"/>
        <w:jc w:val="center"/>
        <w:rPr>
          <w:sz w:val="24"/>
          <w:szCs w:val="24"/>
        </w:rPr>
      </w:pPr>
      <w:bookmarkStart w:id="92" w:name="_Toc87787824"/>
      <w:bookmarkStart w:id="93" w:name="_Toc121856938"/>
      <w:r>
        <w:rPr>
          <w:sz w:val="24"/>
          <w:szCs w:val="24"/>
        </w:rPr>
        <w:t>9. ИНЖЕНЕРНАЯ ИНФРАСТРУКТУРА</w:t>
      </w:r>
      <w:bookmarkEnd w:id="92"/>
      <w:bookmarkEnd w:id="93"/>
    </w:p>
    <w:p w14:paraId="7C44DF5C" w14:textId="77777777" w:rsidR="006764B1" w:rsidRDefault="00000000">
      <w:pPr>
        <w:pStyle w:val="3"/>
        <w:numPr>
          <w:ilvl w:val="0"/>
          <w:numId w:val="0"/>
        </w:numPr>
        <w:ind w:firstLine="708"/>
        <w:rPr>
          <w:szCs w:val="28"/>
        </w:rPr>
      </w:pPr>
      <w:bookmarkStart w:id="94" w:name="_Toc87787825"/>
      <w:bookmarkStart w:id="95" w:name="_Toc121856939"/>
      <w:r>
        <w:rPr>
          <w:szCs w:val="28"/>
        </w:rPr>
        <w:t>9.1. Водоснабжение</w:t>
      </w:r>
      <w:bookmarkEnd w:id="94"/>
      <w:bookmarkEnd w:id="95"/>
    </w:p>
    <w:p w14:paraId="7939B4DE" w14:textId="77777777" w:rsidR="006764B1" w:rsidRDefault="00000000">
      <w:pPr>
        <w:pStyle w:val="1b"/>
        <w:spacing w:before="0"/>
        <w:ind w:right="0"/>
      </w:pPr>
      <w:r>
        <w:t>Существующее состояние</w:t>
      </w:r>
    </w:p>
    <w:p w14:paraId="35DCB0F2" w14:textId="77777777" w:rsidR="006764B1" w:rsidRDefault="00000000">
      <w:pPr>
        <w:ind w:firstLine="709"/>
      </w:pPr>
      <w:r>
        <w:t xml:space="preserve">В </w:t>
      </w:r>
      <w:proofErr w:type="spellStart"/>
      <w:r>
        <w:t>Тулюшском</w:t>
      </w:r>
      <w:proofErr w:type="spellEnd"/>
      <w:r>
        <w:t xml:space="preserve"> муниципальном образовании централизованная система водоснабжения отсутствует.</w:t>
      </w:r>
    </w:p>
    <w:p w14:paraId="6E7CF6F9" w14:textId="77777777" w:rsidR="006764B1" w:rsidRDefault="00000000">
      <w:pPr>
        <w:ind w:firstLine="709"/>
      </w:pPr>
      <w:r>
        <w:t xml:space="preserve">Источником водоснабжения муниципального образования являются подземные воды. </w:t>
      </w:r>
    </w:p>
    <w:p w14:paraId="4B1B9E1A" w14:textId="77777777" w:rsidR="006764B1" w:rsidRDefault="00000000">
      <w:pPr>
        <w:ind w:firstLine="709"/>
      </w:pPr>
      <w:r>
        <w:t>Водоснабжение населенных пунктов осуществляется от следующих водозаборных сооружений:</w:t>
      </w:r>
    </w:p>
    <w:p w14:paraId="7D8D17CB" w14:textId="77777777" w:rsidR="006764B1" w:rsidRDefault="00000000">
      <w:pPr>
        <w:pStyle w:val="affff3"/>
        <w:ind w:firstLine="709"/>
      </w:pPr>
      <w:r>
        <w:t xml:space="preserve">- п. ж/д. ст. </w:t>
      </w:r>
      <w:proofErr w:type="spellStart"/>
      <w:r>
        <w:t>Тулюшка</w:t>
      </w:r>
      <w:proofErr w:type="spellEnd"/>
      <w:r>
        <w:t xml:space="preserve"> – 5 водонапорных башен;</w:t>
      </w:r>
    </w:p>
    <w:p w14:paraId="28D6CA79" w14:textId="77777777" w:rsidR="006764B1" w:rsidRDefault="00000000">
      <w:pPr>
        <w:pStyle w:val="affff3"/>
        <w:ind w:firstLine="709"/>
      </w:pPr>
      <w:r>
        <w:lastRenderedPageBreak/>
        <w:t xml:space="preserve">- с. </w:t>
      </w:r>
      <w:proofErr w:type="spellStart"/>
      <w:r>
        <w:t>Тулюшка</w:t>
      </w:r>
      <w:proofErr w:type="spellEnd"/>
      <w:r>
        <w:t xml:space="preserve"> – 1 водонапорная башня.</w:t>
      </w:r>
    </w:p>
    <w:p w14:paraId="53224405" w14:textId="77777777" w:rsidR="006764B1" w:rsidRDefault="00000000">
      <w:pPr>
        <w:pStyle w:val="affff3"/>
        <w:ind w:firstLine="709"/>
      </w:pPr>
      <w:r>
        <w:t xml:space="preserve">Зоны санитарной охраны источников хозяйственно-питьевого водоснабжения не установлены. </w:t>
      </w:r>
    </w:p>
    <w:p w14:paraId="64985944" w14:textId="77777777" w:rsidR="006764B1" w:rsidRDefault="00000000">
      <w:pPr>
        <w:pStyle w:val="affff3"/>
        <w:ind w:firstLine="709"/>
      </w:pPr>
      <w:r>
        <w:t>Очистка и обеззараживание воды не производится, система водоподготовки отсутствует.</w:t>
      </w:r>
    </w:p>
    <w:p w14:paraId="43A583A8" w14:textId="77777777" w:rsidR="006764B1" w:rsidRDefault="006764B1">
      <w:pPr>
        <w:ind w:firstLine="709"/>
      </w:pPr>
    </w:p>
    <w:p w14:paraId="3FB8AAD5" w14:textId="77777777" w:rsidR="006764B1" w:rsidRDefault="00000000">
      <w:pPr>
        <w:pStyle w:val="1b"/>
        <w:spacing w:before="0"/>
        <w:ind w:right="0"/>
      </w:pPr>
      <w:r>
        <w:t>Проектные решения</w:t>
      </w:r>
    </w:p>
    <w:p w14:paraId="2A7E8F50" w14:textId="77777777" w:rsidR="006764B1" w:rsidRDefault="00000000">
      <w:pPr>
        <w:ind w:firstLine="709"/>
        <w:rPr>
          <w:rFonts w:eastAsia="Calibri"/>
          <w:bCs/>
          <w:u w:val="single"/>
        </w:rPr>
      </w:pPr>
      <w:bookmarkStart w:id="96" w:name="_Toc54897249"/>
      <w:r>
        <w:rPr>
          <w:rFonts w:eastAsia="Calibri"/>
          <w:bCs/>
          <w:u w:val="single"/>
        </w:rPr>
        <w:t>Расчетные расходы воды</w:t>
      </w:r>
      <w:bookmarkEnd w:id="96"/>
    </w:p>
    <w:p w14:paraId="544CB30C" w14:textId="77777777" w:rsidR="006764B1" w:rsidRDefault="00000000">
      <w:pPr>
        <w:widowControl w:val="0"/>
        <w:ind w:firstLine="709"/>
        <w:rPr>
          <w:rFonts w:eastAsia="Calibri"/>
          <w:lang w:eastAsia="en-US"/>
        </w:rPr>
      </w:pPr>
      <w:r>
        <w:rPr>
          <w:rFonts w:eastAsia="Calibri"/>
          <w:lang w:eastAsia="en-US"/>
        </w:rPr>
        <w:t>Удельная среднесуточная норма хозяйственно-питьевого водопотребления на одного жителя принята в соответствии с СП 31.13330.2021 «Водоснабжение. Наружные сети и сооружения» и на расчетный срок</w:t>
      </w:r>
      <w:r>
        <w:rPr>
          <w:rFonts w:eastAsia="Times New Roman"/>
          <w:lang w:eastAsia="zh-CN"/>
        </w:rPr>
        <w:t xml:space="preserve"> составит </w:t>
      </w:r>
      <w:r>
        <w:rPr>
          <w:rFonts w:eastAsia="Calibri"/>
          <w:color w:val="000000"/>
          <w:shd w:val="clear" w:color="auto" w:fill="FFFFFF"/>
          <w:lang w:eastAsia="en-US"/>
        </w:rPr>
        <w:t>150 л/</w:t>
      </w:r>
      <w:proofErr w:type="spellStart"/>
      <w:r>
        <w:rPr>
          <w:rFonts w:eastAsia="Calibri"/>
          <w:color w:val="000000"/>
          <w:shd w:val="clear" w:color="auto" w:fill="FFFFFF"/>
          <w:lang w:eastAsia="en-US"/>
        </w:rPr>
        <w:t>сут</w:t>
      </w:r>
      <w:proofErr w:type="spellEnd"/>
      <w:r>
        <w:rPr>
          <w:rFonts w:eastAsia="Calibri"/>
          <w:color w:val="000000"/>
          <w:shd w:val="clear" w:color="auto" w:fill="FFFFFF"/>
          <w:lang w:eastAsia="en-US"/>
        </w:rPr>
        <w:t xml:space="preserve">. на человека для индивидуальной жилой застройки. </w:t>
      </w:r>
      <w:r>
        <w:rPr>
          <w:rFonts w:eastAsia="Calibri"/>
          <w:lang w:eastAsia="en-US"/>
        </w:rPr>
        <w:t xml:space="preserve">Норма водопотребления выбрана для застройки зданиями, оборудованными внутренним водопроводом и канализацией, с ванными и местными водонагревателями. Данный расчет прогнозного водопотребления является укрупненным на основании нормативным требований. </w:t>
      </w:r>
    </w:p>
    <w:p w14:paraId="1D7DBC09" w14:textId="77777777" w:rsidR="006764B1" w:rsidRDefault="00000000">
      <w:pPr>
        <w:widowControl w:val="0"/>
        <w:ind w:firstLine="709"/>
        <w:rPr>
          <w:rFonts w:eastAsia="Calibri"/>
          <w:color w:val="000000"/>
          <w:shd w:val="clear" w:color="auto" w:fill="FFFFFF"/>
          <w:lang w:eastAsia="en-US"/>
        </w:rPr>
      </w:pPr>
      <w:r>
        <w:rPr>
          <w:rFonts w:eastAsia="Calibri"/>
          <w:color w:val="000000"/>
          <w:shd w:val="clear" w:color="auto" w:fill="FFFFFF"/>
          <w:lang w:eastAsia="en-US"/>
        </w:rPr>
        <w:t xml:space="preserve">Расходы воды на хозяйственно-питьевые нужды населения определены на основании демографического прогноза (раздел 4.3). </w:t>
      </w:r>
    </w:p>
    <w:p w14:paraId="7BA37597" w14:textId="77777777" w:rsidR="006764B1" w:rsidRDefault="00000000">
      <w:pPr>
        <w:widowControl w:val="0"/>
        <w:ind w:firstLine="709"/>
        <w:rPr>
          <w:rFonts w:eastAsia="Calibri"/>
          <w:color w:val="000000"/>
          <w:shd w:val="clear" w:color="auto" w:fill="FFFFFF"/>
          <w:lang w:eastAsia="en-US"/>
        </w:rPr>
      </w:pPr>
      <w:r>
        <w:rPr>
          <w:rFonts w:eastAsia="Calibri"/>
          <w:color w:val="000000"/>
          <w:shd w:val="clear" w:color="auto" w:fill="FFFFFF"/>
          <w:lang w:eastAsia="en-US"/>
        </w:rPr>
        <w:t>Коэффициент суточной неравномерности для определения расходов воды в сутки наибольшего водопотребления принят 1,2; неучтенные расходы воды – 10%.</w:t>
      </w:r>
    </w:p>
    <w:p w14:paraId="48E31745" w14:textId="77777777" w:rsidR="006764B1" w:rsidRDefault="00000000">
      <w:pPr>
        <w:widowControl w:val="0"/>
        <w:ind w:firstLine="709"/>
        <w:rPr>
          <w:rFonts w:eastAsia="Times New Roman"/>
        </w:rPr>
      </w:pPr>
      <w:r>
        <w:rPr>
          <w:rFonts w:eastAsia="Times New Roman"/>
        </w:rPr>
        <w:t>Удельное среднесуточное за поливочный с</w:t>
      </w:r>
      <w:bookmarkStart w:id="97" w:name="OCRUncertain028"/>
      <w:r>
        <w:rPr>
          <w:rFonts w:eastAsia="Times New Roman"/>
        </w:rPr>
        <w:t>е</w:t>
      </w:r>
      <w:bookmarkEnd w:id="97"/>
      <w:r>
        <w:rPr>
          <w:rFonts w:eastAsia="Times New Roman"/>
        </w:rPr>
        <w:t xml:space="preserve">зон потребление воды на поливку в расчете на одного жителя принято </w:t>
      </w:r>
      <w:r>
        <w:rPr>
          <w:rFonts w:eastAsia="Calibri"/>
          <w:lang w:eastAsia="en-US"/>
        </w:rPr>
        <w:t>в соответствии с СП 31.13330.2021 и составит</w:t>
      </w:r>
      <w:r>
        <w:rPr>
          <w:rFonts w:eastAsia="Times New Roman"/>
        </w:rPr>
        <w:t xml:space="preserve"> 60 л/</w:t>
      </w:r>
      <w:proofErr w:type="spellStart"/>
      <w:r>
        <w:rPr>
          <w:rFonts w:eastAsia="Times New Roman"/>
        </w:rPr>
        <w:t>сут</w:t>
      </w:r>
      <w:proofErr w:type="spellEnd"/>
      <w:r>
        <w:rPr>
          <w:rFonts w:eastAsia="Times New Roman"/>
        </w:rPr>
        <w:t>.</w:t>
      </w:r>
    </w:p>
    <w:p w14:paraId="4B007DD2" w14:textId="77777777" w:rsidR="006764B1" w:rsidRDefault="00000000">
      <w:pPr>
        <w:keepNext/>
        <w:spacing w:before="120"/>
        <w:ind w:firstLine="0"/>
        <w:jc w:val="right"/>
        <w:rPr>
          <w:rFonts w:eastAsia="Times New Roman"/>
          <w:i/>
          <w:szCs w:val="20"/>
          <w:lang w:eastAsia="zh-CN"/>
        </w:rPr>
      </w:pPr>
      <w:r>
        <w:rPr>
          <w:rFonts w:eastAsia="Times New Roman"/>
          <w:i/>
          <w:szCs w:val="20"/>
          <w:lang w:eastAsia="zh-CN"/>
        </w:rPr>
        <w:t>Таблица 9.1.1</w:t>
      </w:r>
    </w:p>
    <w:p w14:paraId="6CE7AD44" w14:textId="77777777" w:rsidR="006764B1" w:rsidRDefault="00000000">
      <w:pPr>
        <w:widowControl w:val="0"/>
        <w:jc w:val="center"/>
        <w:rPr>
          <w:rFonts w:eastAsia="Calibri"/>
          <w:shd w:val="clear" w:color="auto" w:fill="FFFFFF"/>
          <w:lang w:eastAsia="en-US"/>
        </w:rPr>
      </w:pPr>
      <w:r>
        <w:rPr>
          <w:rFonts w:eastAsia="Calibri"/>
          <w:shd w:val="clear" w:color="auto" w:fill="FFFFFF"/>
          <w:lang w:eastAsia="en-US"/>
        </w:rPr>
        <w:t>Прогнозные расходы воды на хозяйственно-питьевые нужды населения</w:t>
      </w:r>
    </w:p>
    <w:tbl>
      <w:tblPr>
        <w:tblW w:w="5000" w:type="pct"/>
        <w:tblLayout w:type="fixed"/>
        <w:tblLook w:val="04A0" w:firstRow="1" w:lastRow="0" w:firstColumn="1" w:lastColumn="0" w:noHBand="0" w:noVBand="1"/>
      </w:tblPr>
      <w:tblGrid>
        <w:gridCol w:w="2803"/>
        <w:gridCol w:w="1053"/>
        <w:gridCol w:w="1958"/>
        <w:gridCol w:w="1866"/>
        <w:gridCol w:w="1891"/>
      </w:tblGrid>
      <w:tr w:rsidR="006764B1" w14:paraId="2F46196A" w14:textId="77777777">
        <w:trPr>
          <w:trHeight w:val="570"/>
          <w:tblHeader/>
        </w:trPr>
        <w:tc>
          <w:tcPr>
            <w:tcW w:w="1464" w:type="pct"/>
            <w:tcBorders>
              <w:top w:val="single" w:sz="4" w:space="0" w:color="auto"/>
              <w:left w:val="single" w:sz="4" w:space="0" w:color="auto"/>
              <w:bottom w:val="single" w:sz="4" w:space="0" w:color="auto"/>
              <w:right w:val="single" w:sz="4" w:space="0" w:color="auto"/>
            </w:tcBorders>
            <w:shd w:val="clear" w:color="auto" w:fill="auto"/>
            <w:vAlign w:val="center"/>
          </w:tcPr>
          <w:p w14:paraId="0EEEEA97" w14:textId="77777777" w:rsidR="006764B1" w:rsidRDefault="00000000">
            <w:pPr>
              <w:ind w:firstLine="0"/>
              <w:jc w:val="center"/>
              <w:rPr>
                <w:rFonts w:eastAsia="Times New Roman"/>
                <w:color w:val="000000"/>
                <w:sz w:val="22"/>
                <w:szCs w:val="22"/>
              </w:rPr>
            </w:pPr>
            <w:r>
              <w:rPr>
                <w:rFonts w:eastAsia="Times New Roman"/>
                <w:color w:val="000000"/>
                <w:sz w:val="22"/>
                <w:szCs w:val="22"/>
              </w:rPr>
              <w:t>Наименование</w:t>
            </w:r>
          </w:p>
        </w:tc>
        <w:tc>
          <w:tcPr>
            <w:tcW w:w="550" w:type="pct"/>
            <w:tcBorders>
              <w:top w:val="single" w:sz="4" w:space="0" w:color="auto"/>
              <w:left w:val="none" w:sz="4" w:space="0" w:color="000000"/>
              <w:bottom w:val="single" w:sz="4" w:space="0" w:color="auto"/>
              <w:right w:val="single" w:sz="4" w:space="0" w:color="auto"/>
            </w:tcBorders>
            <w:shd w:val="clear" w:color="auto" w:fill="auto"/>
            <w:vAlign w:val="center"/>
          </w:tcPr>
          <w:p w14:paraId="7EAA5115" w14:textId="77777777" w:rsidR="006764B1" w:rsidRDefault="00000000">
            <w:pPr>
              <w:ind w:firstLine="0"/>
              <w:jc w:val="center"/>
              <w:rPr>
                <w:rFonts w:eastAsia="Times New Roman"/>
                <w:color w:val="000000"/>
                <w:sz w:val="22"/>
                <w:szCs w:val="22"/>
              </w:rPr>
            </w:pPr>
            <w:r>
              <w:rPr>
                <w:rFonts w:eastAsia="Times New Roman"/>
                <w:color w:val="000000"/>
                <w:sz w:val="22"/>
                <w:szCs w:val="22"/>
              </w:rPr>
              <w:t>Население, чел.</w:t>
            </w:r>
          </w:p>
        </w:tc>
        <w:tc>
          <w:tcPr>
            <w:tcW w:w="1023" w:type="pct"/>
            <w:tcBorders>
              <w:top w:val="single" w:sz="4" w:space="0" w:color="auto"/>
              <w:left w:val="none" w:sz="4" w:space="0" w:color="000000"/>
              <w:bottom w:val="single" w:sz="4" w:space="0" w:color="auto"/>
              <w:right w:val="single" w:sz="4" w:space="0" w:color="auto"/>
            </w:tcBorders>
            <w:shd w:val="clear" w:color="auto" w:fill="auto"/>
            <w:vAlign w:val="center"/>
          </w:tcPr>
          <w:p w14:paraId="66F5959A" w14:textId="77777777" w:rsidR="006764B1" w:rsidRDefault="00000000">
            <w:pPr>
              <w:ind w:firstLine="0"/>
              <w:jc w:val="center"/>
              <w:rPr>
                <w:rFonts w:eastAsia="Times New Roman"/>
                <w:color w:val="000000"/>
                <w:sz w:val="22"/>
                <w:szCs w:val="22"/>
              </w:rPr>
            </w:pPr>
            <w:r>
              <w:rPr>
                <w:rFonts w:eastAsia="Times New Roman"/>
                <w:color w:val="000000"/>
                <w:sz w:val="22"/>
                <w:szCs w:val="22"/>
              </w:rPr>
              <w:t>Норма водопотребления, л/</w:t>
            </w:r>
            <w:proofErr w:type="spellStart"/>
            <w:r>
              <w:rPr>
                <w:rFonts w:eastAsia="Times New Roman"/>
                <w:color w:val="000000"/>
                <w:sz w:val="22"/>
                <w:szCs w:val="22"/>
              </w:rPr>
              <w:t>сут</w:t>
            </w:r>
            <w:proofErr w:type="spellEnd"/>
            <w:r>
              <w:rPr>
                <w:rFonts w:eastAsia="Times New Roman"/>
                <w:color w:val="000000"/>
                <w:sz w:val="22"/>
                <w:szCs w:val="22"/>
              </w:rPr>
              <w:t xml:space="preserve">. </w:t>
            </w:r>
          </w:p>
        </w:tc>
        <w:tc>
          <w:tcPr>
            <w:tcW w:w="975" w:type="pct"/>
            <w:tcBorders>
              <w:top w:val="single" w:sz="4" w:space="0" w:color="auto"/>
              <w:left w:val="none" w:sz="4" w:space="0" w:color="000000"/>
              <w:bottom w:val="single" w:sz="4" w:space="0" w:color="auto"/>
              <w:right w:val="single" w:sz="4" w:space="0" w:color="auto"/>
            </w:tcBorders>
            <w:shd w:val="clear" w:color="auto" w:fill="auto"/>
            <w:vAlign w:val="center"/>
          </w:tcPr>
          <w:p w14:paraId="76792243" w14:textId="77777777" w:rsidR="006764B1" w:rsidRDefault="00000000">
            <w:pPr>
              <w:ind w:firstLine="0"/>
              <w:jc w:val="center"/>
              <w:rPr>
                <w:rFonts w:eastAsia="Times New Roman"/>
                <w:color w:val="000000"/>
                <w:sz w:val="22"/>
                <w:szCs w:val="22"/>
              </w:rPr>
            </w:pPr>
            <w:r>
              <w:rPr>
                <w:rFonts w:eastAsia="Times New Roman"/>
                <w:color w:val="000000"/>
                <w:sz w:val="22"/>
                <w:szCs w:val="22"/>
              </w:rPr>
              <w:t>Среднесуточный расход, м</w:t>
            </w:r>
            <w:r>
              <w:rPr>
                <w:rFonts w:eastAsia="Times New Roman"/>
                <w:color w:val="000000"/>
                <w:sz w:val="22"/>
                <w:szCs w:val="22"/>
                <w:vertAlign w:val="superscript"/>
              </w:rPr>
              <w:t>3</w:t>
            </w:r>
            <w:r>
              <w:rPr>
                <w:rFonts w:eastAsia="Times New Roman"/>
                <w:color w:val="000000"/>
                <w:sz w:val="22"/>
                <w:szCs w:val="22"/>
              </w:rPr>
              <w:t>/</w:t>
            </w:r>
            <w:proofErr w:type="spellStart"/>
            <w:r>
              <w:rPr>
                <w:rFonts w:eastAsia="Times New Roman"/>
                <w:color w:val="000000"/>
                <w:sz w:val="22"/>
                <w:szCs w:val="22"/>
              </w:rPr>
              <w:t>сут</w:t>
            </w:r>
            <w:proofErr w:type="spellEnd"/>
            <w:r>
              <w:rPr>
                <w:rFonts w:eastAsia="Times New Roman"/>
                <w:color w:val="000000"/>
                <w:sz w:val="22"/>
                <w:szCs w:val="22"/>
              </w:rPr>
              <w:t>.</w:t>
            </w:r>
          </w:p>
        </w:tc>
        <w:tc>
          <w:tcPr>
            <w:tcW w:w="989" w:type="pct"/>
            <w:tcBorders>
              <w:top w:val="single" w:sz="4" w:space="0" w:color="auto"/>
              <w:left w:val="none" w:sz="4" w:space="0" w:color="000000"/>
              <w:bottom w:val="single" w:sz="4" w:space="0" w:color="auto"/>
              <w:right w:val="single" w:sz="4" w:space="0" w:color="auto"/>
            </w:tcBorders>
            <w:shd w:val="clear" w:color="auto" w:fill="auto"/>
            <w:vAlign w:val="center"/>
          </w:tcPr>
          <w:p w14:paraId="20246512" w14:textId="77777777" w:rsidR="006764B1" w:rsidRDefault="00000000">
            <w:pPr>
              <w:ind w:firstLine="0"/>
              <w:jc w:val="center"/>
              <w:rPr>
                <w:rFonts w:eastAsia="Times New Roman"/>
                <w:color w:val="000000"/>
                <w:sz w:val="22"/>
                <w:szCs w:val="22"/>
              </w:rPr>
            </w:pPr>
            <w:r>
              <w:rPr>
                <w:rFonts w:eastAsia="Times New Roman"/>
                <w:color w:val="000000"/>
                <w:sz w:val="22"/>
                <w:szCs w:val="22"/>
              </w:rPr>
              <w:t>Максимальный расход, м</w:t>
            </w:r>
            <w:r>
              <w:rPr>
                <w:rFonts w:eastAsia="Times New Roman"/>
                <w:color w:val="000000"/>
                <w:sz w:val="22"/>
                <w:szCs w:val="22"/>
                <w:vertAlign w:val="superscript"/>
              </w:rPr>
              <w:t>3</w:t>
            </w:r>
            <w:r>
              <w:rPr>
                <w:rFonts w:eastAsia="Times New Roman"/>
                <w:color w:val="000000"/>
                <w:sz w:val="22"/>
                <w:szCs w:val="22"/>
              </w:rPr>
              <w:t>/</w:t>
            </w:r>
            <w:proofErr w:type="spellStart"/>
            <w:r>
              <w:rPr>
                <w:rFonts w:eastAsia="Times New Roman"/>
                <w:color w:val="000000"/>
                <w:sz w:val="22"/>
                <w:szCs w:val="22"/>
              </w:rPr>
              <w:t>сут</w:t>
            </w:r>
            <w:proofErr w:type="spellEnd"/>
            <w:r>
              <w:rPr>
                <w:rFonts w:eastAsia="Times New Roman"/>
                <w:color w:val="000000"/>
                <w:sz w:val="22"/>
                <w:szCs w:val="22"/>
              </w:rPr>
              <w:t>.</w:t>
            </w:r>
          </w:p>
        </w:tc>
      </w:tr>
      <w:tr w:rsidR="006764B1" w14:paraId="440A8C95" w14:textId="77777777">
        <w:trPr>
          <w:trHeight w:val="300"/>
        </w:trPr>
        <w:tc>
          <w:tcPr>
            <w:tcW w:w="1464" w:type="pct"/>
            <w:tcBorders>
              <w:top w:val="none" w:sz="4" w:space="0" w:color="000000"/>
              <w:left w:val="single" w:sz="4" w:space="0" w:color="auto"/>
              <w:bottom w:val="single" w:sz="4" w:space="0" w:color="auto"/>
              <w:right w:val="single" w:sz="4" w:space="0" w:color="auto"/>
            </w:tcBorders>
            <w:shd w:val="clear" w:color="auto" w:fill="auto"/>
            <w:vAlign w:val="center"/>
          </w:tcPr>
          <w:p w14:paraId="2F49C1FD" w14:textId="77777777" w:rsidR="006764B1" w:rsidRDefault="00000000">
            <w:pPr>
              <w:ind w:firstLine="0"/>
              <w:jc w:val="left"/>
              <w:rPr>
                <w:rFonts w:eastAsia="Times New Roman"/>
                <w:b/>
                <w:bCs/>
                <w:color w:val="000000"/>
                <w:sz w:val="22"/>
                <w:szCs w:val="22"/>
              </w:rPr>
            </w:pPr>
            <w:r>
              <w:rPr>
                <w:rFonts w:eastAsia="Times New Roman"/>
                <w:b/>
                <w:bCs/>
                <w:color w:val="000000"/>
                <w:sz w:val="22"/>
                <w:szCs w:val="22"/>
              </w:rPr>
              <w:t xml:space="preserve">п. ж/д ст. </w:t>
            </w:r>
            <w:proofErr w:type="spellStart"/>
            <w:r>
              <w:rPr>
                <w:rFonts w:eastAsia="Times New Roman"/>
                <w:b/>
                <w:bCs/>
                <w:color w:val="000000"/>
                <w:sz w:val="22"/>
                <w:szCs w:val="22"/>
              </w:rPr>
              <w:t>Тулюшка</w:t>
            </w:r>
            <w:proofErr w:type="spellEnd"/>
          </w:p>
        </w:tc>
        <w:tc>
          <w:tcPr>
            <w:tcW w:w="550" w:type="pct"/>
            <w:tcBorders>
              <w:top w:val="none" w:sz="4" w:space="0" w:color="000000"/>
              <w:left w:val="none" w:sz="4" w:space="0" w:color="000000"/>
              <w:bottom w:val="single" w:sz="4" w:space="0" w:color="auto"/>
              <w:right w:val="single" w:sz="4" w:space="0" w:color="auto"/>
            </w:tcBorders>
            <w:shd w:val="clear" w:color="auto" w:fill="auto"/>
            <w:vAlign w:val="center"/>
          </w:tcPr>
          <w:p w14:paraId="3BA3CF84" w14:textId="77777777" w:rsidR="006764B1" w:rsidRDefault="00000000">
            <w:pPr>
              <w:ind w:firstLine="0"/>
              <w:jc w:val="center"/>
              <w:rPr>
                <w:rFonts w:eastAsia="Times New Roman"/>
                <w:b/>
                <w:bCs/>
                <w:color w:val="000000"/>
                <w:sz w:val="22"/>
                <w:szCs w:val="22"/>
              </w:rPr>
            </w:pPr>
            <w:r>
              <w:rPr>
                <w:rFonts w:eastAsia="Times New Roman"/>
                <w:b/>
                <w:bCs/>
                <w:color w:val="000000"/>
                <w:sz w:val="22"/>
                <w:szCs w:val="22"/>
              </w:rPr>
              <w:t> </w:t>
            </w:r>
          </w:p>
        </w:tc>
        <w:tc>
          <w:tcPr>
            <w:tcW w:w="1023" w:type="pct"/>
            <w:tcBorders>
              <w:top w:val="none" w:sz="4" w:space="0" w:color="000000"/>
              <w:left w:val="none" w:sz="4" w:space="0" w:color="000000"/>
              <w:bottom w:val="single" w:sz="4" w:space="0" w:color="auto"/>
              <w:right w:val="single" w:sz="4" w:space="0" w:color="auto"/>
            </w:tcBorders>
            <w:shd w:val="clear" w:color="auto" w:fill="auto"/>
            <w:vAlign w:val="center"/>
          </w:tcPr>
          <w:p w14:paraId="165CD52B" w14:textId="77777777" w:rsidR="006764B1" w:rsidRDefault="00000000">
            <w:pPr>
              <w:ind w:firstLine="0"/>
              <w:jc w:val="center"/>
              <w:rPr>
                <w:rFonts w:eastAsia="Times New Roman"/>
                <w:color w:val="000000"/>
                <w:sz w:val="22"/>
                <w:szCs w:val="22"/>
              </w:rPr>
            </w:pPr>
            <w:r>
              <w:rPr>
                <w:rFonts w:eastAsia="Times New Roman"/>
                <w:color w:val="000000"/>
                <w:sz w:val="22"/>
                <w:szCs w:val="22"/>
              </w:rPr>
              <w:t> </w:t>
            </w:r>
          </w:p>
        </w:tc>
        <w:tc>
          <w:tcPr>
            <w:tcW w:w="975" w:type="pct"/>
            <w:tcBorders>
              <w:top w:val="none" w:sz="4" w:space="0" w:color="000000"/>
              <w:left w:val="none" w:sz="4" w:space="0" w:color="000000"/>
              <w:bottom w:val="single" w:sz="4" w:space="0" w:color="auto"/>
              <w:right w:val="single" w:sz="4" w:space="0" w:color="auto"/>
            </w:tcBorders>
            <w:shd w:val="clear" w:color="auto" w:fill="auto"/>
            <w:vAlign w:val="center"/>
          </w:tcPr>
          <w:p w14:paraId="026AA0C6" w14:textId="77777777" w:rsidR="006764B1" w:rsidRDefault="00000000">
            <w:pPr>
              <w:ind w:firstLine="0"/>
              <w:jc w:val="center"/>
              <w:rPr>
                <w:rFonts w:eastAsia="Times New Roman"/>
                <w:color w:val="000000"/>
                <w:sz w:val="22"/>
                <w:szCs w:val="22"/>
              </w:rPr>
            </w:pPr>
            <w:r>
              <w:rPr>
                <w:rFonts w:eastAsia="Times New Roman"/>
                <w:color w:val="000000"/>
                <w:sz w:val="22"/>
                <w:szCs w:val="22"/>
              </w:rPr>
              <w:t> </w:t>
            </w:r>
          </w:p>
        </w:tc>
        <w:tc>
          <w:tcPr>
            <w:tcW w:w="989" w:type="pct"/>
            <w:tcBorders>
              <w:top w:val="none" w:sz="4" w:space="0" w:color="000000"/>
              <w:left w:val="none" w:sz="4" w:space="0" w:color="000000"/>
              <w:bottom w:val="single" w:sz="4" w:space="0" w:color="auto"/>
              <w:right w:val="single" w:sz="4" w:space="0" w:color="auto"/>
            </w:tcBorders>
            <w:shd w:val="clear" w:color="auto" w:fill="auto"/>
            <w:vAlign w:val="center"/>
          </w:tcPr>
          <w:p w14:paraId="4FA690B7" w14:textId="77777777" w:rsidR="006764B1" w:rsidRDefault="00000000">
            <w:pPr>
              <w:ind w:firstLine="0"/>
              <w:jc w:val="center"/>
              <w:rPr>
                <w:rFonts w:eastAsia="Times New Roman"/>
                <w:color w:val="000000"/>
                <w:sz w:val="22"/>
                <w:szCs w:val="22"/>
              </w:rPr>
            </w:pPr>
            <w:r>
              <w:rPr>
                <w:rFonts w:eastAsia="Times New Roman"/>
                <w:color w:val="000000"/>
                <w:sz w:val="22"/>
                <w:szCs w:val="22"/>
              </w:rPr>
              <w:t> </w:t>
            </w:r>
          </w:p>
        </w:tc>
      </w:tr>
      <w:tr w:rsidR="006764B1" w14:paraId="2DB0FE74" w14:textId="77777777">
        <w:trPr>
          <w:trHeight w:val="300"/>
        </w:trPr>
        <w:tc>
          <w:tcPr>
            <w:tcW w:w="1464" w:type="pct"/>
            <w:tcBorders>
              <w:top w:val="none" w:sz="4" w:space="0" w:color="000000"/>
              <w:left w:val="single" w:sz="4" w:space="0" w:color="auto"/>
              <w:bottom w:val="single" w:sz="4" w:space="0" w:color="auto"/>
              <w:right w:val="single" w:sz="4" w:space="0" w:color="auto"/>
            </w:tcBorders>
            <w:shd w:val="clear" w:color="auto" w:fill="auto"/>
            <w:vAlign w:val="center"/>
          </w:tcPr>
          <w:p w14:paraId="63C00146" w14:textId="77777777" w:rsidR="006764B1" w:rsidRDefault="00000000">
            <w:pPr>
              <w:ind w:firstLine="0"/>
              <w:jc w:val="left"/>
              <w:rPr>
                <w:rFonts w:eastAsia="Times New Roman"/>
                <w:color w:val="000000"/>
                <w:sz w:val="22"/>
                <w:szCs w:val="22"/>
              </w:rPr>
            </w:pPr>
            <w:r>
              <w:rPr>
                <w:rFonts w:eastAsia="Times New Roman"/>
                <w:color w:val="000000"/>
                <w:sz w:val="22"/>
                <w:szCs w:val="22"/>
              </w:rPr>
              <w:t>Индивидуальные жилые дома</w:t>
            </w:r>
          </w:p>
        </w:tc>
        <w:tc>
          <w:tcPr>
            <w:tcW w:w="550" w:type="pct"/>
            <w:tcBorders>
              <w:top w:val="none" w:sz="4" w:space="0" w:color="000000"/>
              <w:left w:val="none" w:sz="4" w:space="0" w:color="000000"/>
              <w:bottom w:val="single" w:sz="4" w:space="0" w:color="auto"/>
              <w:right w:val="single" w:sz="4" w:space="0" w:color="auto"/>
            </w:tcBorders>
            <w:shd w:val="clear" w:color="auto" w:fill="auto"/>
            <w:vAlign w:val="center"/>
          </w:tcPr>
          <w:p w14:paraId="57FDCFC4" w14:textId="77777777" w:rsidR="006764B1" w:rsidRDefault="00000000">
            <w:pPr>
              <w:ind w:firstLine="0"/>
              <w:jc w:val="center"/>
              <w:rPr>
                <w:rFonts w:eastAsia="Times New Roman"/>
                <w:color w:val="000000"/>
                <w:sz w:val="22"/>
                <w:szCs w:val="22"/>
              </w:rPr>
            </w:pPr>
            <w:r>
              <w:rPr>
                <w:rFonts w:eastAsia="Times New Roman"/>
                <w:color w:val="000000"/>
                <w:sz w:val="22"/>
                <w:szCs w:val="22"/>
              </w:rPr>
              <w:t>965</w:t>
            </w:r>
          </w:p>
        </w:tc>
        <w:tc>
          <w:tcPr>
            <w:tcW w:w="1023" w:type="pct"/>
            <w:tcBorders>
              <w:top w:val="none" w:sz="4" w:space="0" w:color="000000"/>
              <w:left w:val="none" w:sz="4" w:space="0" w:color="000000"/>
              <w:bottom w:val="single" w:sz="4" w:space="0" w:color="auto"/>
              <w:right w:val="single" w:sz="4" w:space="0" w:color="auto"/>
            </w:tcBorders>
            <w:shd w:val="clear" w:color="auto" w:fill="auto"/>
            <w:vAlign w:val="center"/>
          </w:tcPr>
          <w:p w14:paraId="3F187D47" w14:textId="77777777" w:rsidR="006764B1" w:rsidRDefault="00000000">
            <w:pPr>
              <w:ind w:firstLine="0"/>
              <w:jc w:val="center"/>
              <w:rPr>
                <w:rFonts w:eastAsia="Times New Roman"/>
                <w:color w:val="000000"/>
                <w:sz w:val="22"/>
                <w:szCs w:val="22"/>
              </w:rPr>
            </w:pPr>
            <w:r>
              <w:rPr>
                <w:rFonts w:eastAsia="Times New Roman"/>
                <w:color w:val="000000"/>
                <w:sz w:val="22"/>
                <w:szCs w:val="22"/>
              </w:rPr>
              <w:t>150</w:t>
            </w:r>
          </w:p>
        </w:tc>
        <w:tc>
          <w:tcPr>
            <w:tcW w:w="975" w:type="pct"/>
            <w:tcBorders>
              <w:top w:val="none" w:sz="4" w:space="0" w:color="000000"/>
              <w:left w:val="none" w:sz="4" w:space="0" w:color="000000"/>
              <w:bottom w:val="single" w:sz="4" w:space="0" w:color="auto"/>
              <w:right w:val="single" w:sz="4" w:space="0" w:color="auto"/>
            </w:tcBorders>
            <w:shd w:val="clear" w:color="auto" w:fill="auto"/>
            <w:vAlign w:val="center"/>
          </w:tcPr>
          <w:p w14:paraId="298AD5ED" w14:textId="77777777" w:rsidR="006764B1" w:rsidRDefault="00000000">
            <w:pPr>
              <w:ind w:firstLine="0"/>
              <w:jc w:val="center"/>
              <w:rPr>
                <w:rFonts w:eastAsia="Times New Roman"/>
                <w:color w:val="000000"/>
                <w:sz w:val="22"/>
                <w:szCs w:val="22"/>
              </w:rPr>
            </w:pPr>
            <w:r>
              <w:rPr>
                <w:rFonts w:eastAsia="Times New Roman"/>
                <w:color w:val="000000"/>
                <w:sz w:val="22"/>
                <w:szCs w:val="22"/>
              </w:rPr>
              <w:t>144,75</w:t>
            </w:r>
          </w:p>
        </w:tc>
        <w:tc>
          <w:tcPr>
            <w:tcW w:w="989" w:type="pct"/>
            <w:tcBorders>
              <w:top w:val="none" w:sz="4" w:space="0" w:color="000000"/>
              <w:left w:val="none" w:sz="4" w:space="0" w:color="000000"/>
              <w:bottom w:val="single" w:sz="4" w:space="0" w:color="auto"/>
              <w:right w:val="single" w:sz="4" w:space="0" w:color="auto"/>
            </w:tcBorders>
            <w:shd w:val="clear" w:color="auto" w:fill="auto"/>
            <w:vAlign w:val="center"/>
          </w:tcPr>
          <w:p w14:paraId="4E3DA35D" w14:textId="77777777" w:rsidR="006764B1" w:rsidRDefault="00000000">
            <w:pPr>
              <w:ind w:firstLine="0"/>
              <w:jc w:val="center"/>
              <w:rPr>
                <w:rFonts w:eastAsia="Times New Roman"/>
                <w:color w:val="000000"/>
                <w:sz w:val="22"/>
                <w:szCs w:val="22"/>
              </w:rPr>
            </w:pPr>
            <w:r>
              <w:rPr>
                <w:rFonts w:eastAsia="Times New Roman"/>
                <w:color w:val="000000"/>
                <w:sz w:val="22"/>
                <w:szCs w:val="22"/>
              </w:rPr>
              <w:t>173,70</w:t>
            </w:r>
          </w:p>
        </w:tc>
      </w:tr>
      <w:tr w:rsidR="006764B1" w14:paraId="42AABD48" w14:textId="77777777">
        <w:trPr>
          <w:trHeight w:val="300"/>
        </w:trPr>
        <w:tc>
          <w:tcPr>
            <w:tcW w:w="1464" w:type="pct"/>
            <w:tcBorders>
              <w:top w:val="none" w:sz="4" w:space="0" w:color="000000"/>
              <w:left w:val="single" w:sz="4" w:space="0" w:color="auto"/>
              <w:bottom w:val="single" w:sz="4" w:space="0" w:color="auto"/>
              <w:right w:val="single" w:sz="4" w:space="0" w:color="auto"/>
            </w:tcBorders>
            <w:shd w:val="clear" w:color="auto" w:fill="auto"/>
            <w:vAlign w:val="center"/>
          </w:tcPr>
          <w:p w14:paraId="7A1E6F8B" w14:textId="77777777" w:rsidR="006764B1" w:rsidRDefault="00000000">
            <w:pPr>
              <w:ind w:firstLine="0"/>
              <w:jc w:val="left"/>
              <w:rPr>
                <w:rFonts w:eastAsia="Times New Roman"/>
                <w:color w:val="000000"/>
                <w:sz w:val="22"/>
                <w:szCs w:val="22"/>
              </w:rPr>
            </w:pPr>
            <w:r>
              <w:rPr>
                <w:rFonts w:eastAsia="Times New Roman"/>
                <w:color w:val="000000"/>
                <w:sz w:val="22"/>
                <w:szCs w:val="22"/>
              </w:rPr>
              <w:t>Неучтенные расходы 10 %</w:t>
            </w:r>
          </w:p>
        </w:tc>
        <w:tc>
          <w:tcPr>
            <w:tcW w:w="550" w:type="pct"/>
            <w:tcBorders>
              <w:top w:val="none" w:sz="4" w:space="0" w:color="000000"/>
              <w:left w:val="none" w:sz="4" w:space="0" w:color="000000"/>
              <w:bottom w:val="single" w:sz="4" w:space="0" w:color="auto"/>
              <w:right w:val="single" w:sz="4" w:space="0" w:color="auto"/>
            </w:tcBorders>
            <w:shd w:val="clear" w:color="auto" w:fill="auto"/>
            <w:vAlign w:val="center"/>
          </w:tcPr>
          <w:p w14:paraId="7CAA2BAB" w14:textId="77777777" w:rsidR="006764B1" w:rsidRDefault="00000000">
            <w:pPr>
              <w:ind w:firstLine="0"/>
              <w:jc w:val="center"/>
              <w:rPr>
                <w:rFonts w:eastAsia="Times New Roman"/>
                <w:color w:val="000000"/>
                <w:sz w:val="22"/>
                <w:szCs w:val="22"/>
              </w:rPr>
            </w:pPr>
            <w:r>
              <w:rPr>
                <w:rFonts w:eastAsia="Times New Roman"/>
                <w:color w:val="000000"/>
                <w:sz w:val="22"/>
                <w:szCs w:val="22"/>
              </w:rPr>
              <w:t> </w:t>
            </w:r>
          </w:p>
        </w:tc>
        <w:tc>
          <w:tcPr>
            <w:tcW w:w="1023" w:type="pct"/>
            <w:tcBorders>
              <w:top w:val="none" w:sz="4" w:space="0" w:color="000000"/>
              <w:left w:val="none" w:sz="4" w:space="0" w:color="000000"/>
              <w:bottom w:val="single" w:sz="4" w:space="0" w:color="auto"/>
              <w:right w:val="single" w:sz="4" w:space="0" w:color="auto"/>
            </w:tcBorders>
            <w:shd w:val="clear" w:color="auto" w:fill="auto"/>
            <w:vAlign w:val="center"/>
          </w:tcPr>
          <w:p w14:paraId="275A28D9" w14:textId="77777777" w:rsidR="006764B1" w:rsidRDefault="00000000">
            <w:pPr>
              <w:ind w:firstLine="0"/>
              <w:jc w:val="center"/>
              <w:rPr>
                <w:rFonts w:eastAsia="Times New Roman"/>
                <w:color w:val="000000"/>
                <w:sz w:val="22"/>
                <w:szCs w:val="22"/>
              </w:rPr>
            </w:pPr>
            <w:r>
              <w:rPr>
                <w:rFonts w:eastAsia="Times New Roman"/>
                <w:color w:val="000000"/>
                <w:sz w:val="22"/>
                <w:szCs w:val="22"/>
              </w:rPr>
              <w:t> </w:t>
            </w:r>
          </w:p>
        </w:tc>
        <w:tc>
          <w:tcPr>
            <w:tcW w:w="975" w:type="pct"/>
            <w:tcBorders>
              <w:top w:val="none" w:sz="4" w:space="0" w:color="000000"/>
              <w:left w:val="none" w:sz="4" w:space="0" w:color="000000"/>
              <w:bottom w:val="single" w:sz="4" w:space="0" w:color="auto"/>
              <w:right w:val="single" w:sz="4" w:space="0" w:color="auto"/>
            </w:tcBorders>
            <w:shd w:val="clear" w:color="auto" w:fill="auto"/>
            <w:vAlign w:val="center"/>
          </w:tcPr>
          <w:p w14:paraId="48DDCBB2" w14:textId="77777777" w:rsidR="006764B1" w:rsidRDefault="00000000">
            <w:pPr>
              <w:ind w:firstLine="0"/>
              <w:jc w:val="center"/>
              <w:rPr>
                <w:rFonts w:eastAsia="Times New Roman"/>
                <w:color w:val="000000"/>
                <w:sz w:val="22"/>
                <w:szCs w:val="22"/>
              </w:rPr>
            </w:pPr>
            <w:r>
              <w:rPr>
                <w:rFonts w:eastAsia="Times New Roman"/>
                <w:color w:val="000000"/>
                <w:sz w:val="22"/>
                <w:szCs w:val="22"/>
              </w:rPr>
              <w:t>14,48</w:t>
            </w:r>
          </w:p>
        </w:tc>
        <w:tc>
          <w:tcPr>
            <w:tcW w:w="989" w:type="pct"/>
            <w:tcBorders>
              <w:top w:val="none" w:sz="4" w:space="0" w:color="000000"/>
              <w:left w:val="none" w:sz="4" w:space="0" w:color="000000"/>
              <w:bottom w:val="single" w:sz="4" w:space="0" w:color="auto"/>
              <w:right w:val="single" w:sz="4" w:space="0" w:color="auto"/>
            </w:tcBorders>
            <w:shd w:val="clear" w:color="auto" w:fill="auto"/>
            <w:vAlign w:val="center"/>
          </w:tcPr>
          <w:p w14:paraId="7FDC54B6" w14:textId="77777777" w:rsidR="006764B1" w:rsidRDefault="00000000">
            <w:pPr>
              <w:ind w:firstLine="0"/>
              <w:jc w:val="center"/>
              <w:rPr>
                <w:rFonts w:eastAsia="Times New Roman"/>
                <w:color w:val="000000"/>
                <w:sz w:val="22"/>
                <w:szCs w:val="22"/>
              </w:rPr>
            </w:pPr>
            <w:r>
              <w:rPr>
                <w:rFonts w:eastAsia="Times New Roman"/>
                <w:color w:val="000000"/>
                <w:sz w:val="22"/>
                <w:szCs w:val="22"/>
              </w:rPr>
              <w:t>17,37</w:t>
            </w:r>
          </w:p>
        </w:tc>
      </w:tr>
      <w:tr w:rsidR="006764B1" w14:paraId="07C9124A" w14:textId="77777777">
        <w:trPr>
          <w:trHeight w:val="300"/>
        </w:trPr>
        <w:tc>
          <w:tcPr>
            <w:tcW w:w="1464" w:type="pct"/>
            <w:tcBorders>
              <w:top w:val="none" w:sz="4" w:space="0" w:color="000000"/>
              <w:left w:val="single" w:sz="4" w:space="0" w:color="auto"/>
              <w:bottom w:val="single" w:sz="4" w:space="0" w:color="auto"/>
              <w:right w:val="single" w:sz="4" w:space="0" w:color="auto"/>
            </w:tcBorders>
            <w:shd w:val="clear" w:color="auto" w:fill="auto"/>
            <w:vAlign w:val="center"/>
          </w:tcPr>
          <w:p w14:paraId="2B2C540A" w14:textId="77777777" w:rsidR="006764B1" w:rsidRDefault="00000000">
            <w:pPr>
              <w:ind w:firstLine="0"/>
              <w:jc w:val="left"/>
              <w:rPr>
                <w:rFonts w:eastAsia="Times New Roman"/>
                <w:color w:val="000000"/>
                <w:sz w:val="22"/>
                <w:szCs w:val="22"/>
              </w:rPr>
            </w:pPr>
            <w:r>
              <w:rPr>
                <w:rFonts w:eastAsia="Times New Roman"/>
                <w:color w:val="000000"/>
                <w:sz w:val="22"/>
                <w:szCs w:val="22"/>
              </w:rPr>
              <w:t>Поливочные нужды</w:t>
            </w:r>
          </w:p>
        </w:tc>
        <w:tc>
          <w:tcPr>
            <w:tcW w:w="550" w:type="pct"/>
            <w:tcBorders>
              <w:top w:val="none" w:sz="4" w:space="0" w:color="000000"/>
              <w:left w:val="none" w:sz="4" w:space="0" w:color="000000"/>
              <w:bottom w:val="single" w:sz="4" w:space="0" w:color="auto"/>
              <w:right w:val="single" w:sz="4" w:space="0" w:color="auto"/>
            </w:tcBorders>
            <w:shd w:val="clear" w:color="auto" w:fill="auto"/>
            <w:vAlign w:val="center"/>
          </w:tcPr>
          <w:p w14:paraId="5EA0D826" w14:textId="77777777" w:rsidR="006764B1" w:rsidRDefault="00000000">
            <w:pPr>
              <w:ind w:firstLine="0"/>
              <w:jc w:val="center"/>
              <w:rPr>
                <w:rFonts w:eastAsia="Times New Roman"/>
                <w:color w:val="000000"/>
                <w:sz w:val="22"/>
                <w:szCs w:val="22"/>
              </w:rPr>
            </w:pPr>
            <w:r>
              <w:rPr>
                <w:rFonts w:eastAsia="Times New Roman"/>
                <w:color w:val="000000"/>
                <w:sz w:val="22"/>
                <w:szCs w:val="22"/>
              </w:rPr>
              <w:t>965</w:t>
            </w:r>
          </w:p>
        </w:tc>
        <w:tc>
          <w:tcPr>
            <w:tcW w:w="1023" w:type="pct"/>
            <w:tcBorders>
              <w:top w:val="none" w:sz="4" w:space="0" w:color="000000"/>
              <w:left w:val="none" w:sz="4" w:space="0" w:color="000000"/>
              <w:bottom w:val="single" w:sz="4" w:space="0" w:color="auto"/>
              <w:right w:val="single" w:sz="4" w:space="0" w:color="auto"/>
            </w:tcBorders>
            <w:shd w:val="clear" w:color="auto" w:fill="auto"/>
            <w:vAlign w:val="center"/>
          </w:tcPr>
          <w:p w14:paraId="5B9125CF" w14:textId="77777777" w:rsidR="006764B1" w:rsidRDefault="00000000">
            <w:pPr>
              <w:ind w:firstLine="0"/>
              <w:jc w:val="center"/>
              <w:rPr>
                <w:rFonts w:eastAsia="Times New Roman"/>
                <w:color w:val="000000"/>
                <w:sz w:val="22"/>
                <w:szCs w:val="22"/>
              </w:rPr>
            </w:pPr>
            <w:r>
              <w:rPr>
                <w:rFonts w:eastAsia="Times New Roman"/>
                <w:color w:val="000000"/>
                <w:sz w:val="22"/>
                <w:szCs w:val="22"/>
              </w:rPr>
              <w:t>60</w:t>
            </w:r>
          </w:p>
        </w:tc>
        <w:tc>
          <w:tcPr>
            <w:tcW w:w="975" w:type="pct"/>
            <w:tcBorders>
              <w:top w:val="none" w:sz="4" w:space="0" w:color="000000"/>
              <w:left w:val="none" w:sz="4" w:space="0" w:color="000000"/>
              <w:bottom w:val="single" w:sz="4" w:space="0" w:color="auto"/>
              <w:right w:val="single" w:sz="4" w:space="0" w:color="auto"/>
            </w:tcBorders>
            <w:shd w:val="clear" w:color="auto" w:fill="auto"/>
            <w:vAlign w:val="center"/>
          </w:tcPr>
          <w:p w14:paraId="6A6467A3" w14:textId="77777777" w:rsidR="006764B1" w:rsidRDefault="00000000">
            <w:pPr>
              <w:ind w:firstLine="0"/>
              <w:jc w:val="center"/>
              <w:rPr>
                <w:rFonts w:eastAsia="Times New Roman"/>
                <w:color w:val="000000"/>
                <w:sz w:val="22"/>
                <w:szCs w:val="22"/>
              </w:rPr>
            </w:pPr>
            <w:r>
              <w:rPr>
                <w:rFonts w:eastAsia="Times New Roman"/>
                <w:color w:val="000000"/>
                <w:sz w:val="22"/>
                <w:szCs w:val="22"/>
              </w:rPr>
              <w:t>57,90</w:t>
            </w:r>
          </w:p>
        </w:tc>
        <w:tc>
          <w:tcPr>
            <w:tcW w:w="989" w:type="pct"/>
            <w:tcBorders>
              <w:top w:val="none" w:sz="4" w:space="0" w:color="000000"/>
              <w:left w:val="none" w:sz="4" w:space="0" w:color="000000"/>
              <w:bottom w:val="single" w:sz="4" w:space="0" w:color="auto"/>
              <w:right w:val="single" w:sz="4" w:space="0" w:color="auto"/>
            </w:tcBorders>
            <w:shd w:val="clear" w:color="auto" w:fill="auto"/>
            <w:vAlign w:val="center"/>
          </w:tcPr>
          <w:p w14:paraId="28E8D892" w14:textId="77777777" w:rsidR="006764B1" w:rsidRDefault="00000000">
            <w:pPr>
              <w:ind w:firstLine="0"/>
              <w:jc w:val="center"/>
              <w:rPr>
                <w:rFonts w:eastAsia="Times New Roman"/>
                <w:color w:val="000000"/>
                <w:sz w:val="22"/>
                <w:szCs w:val="22"/>
              </w:rPr>
            </w:pPr>
            <w:r>
              <w:rPr>
                <w:rFonts w:eastAsia="Times New Roman"/>
                <w:color w:val="000000"/>
                <w:sz w:val="22"/>
                <w:szCs w:val="22"/>
              </w:rPr>
              <w:t>57,90</w:t>
            </w:r>
          </w:p>
        </w:tc>
      </w:tr>
      <w:tr w:rsidR="006764B1" w14:paraId="6CB8B6EB" w14:textId="77777777">
        <w:trPr>
          <w:trHeight w:val="300"/>
        </w:trPr>
        <w:tc>
          <w:tcPr>
            <w:tcW w:w="1464" w:type="pct"/>
            <w:tcBorders>
              <w:top w:val="none" w:sz="4" w:space="0" w:color="000000"/>
              <w:left w:val="single" w:sz="4" w:space="0" w:color="auto"/>
              <w:bottom w:val="single" w:sz="4" w:space="0" w:color="auto"/>
              <w:right w:val="single" w:sz="4" w:space="0" w:color="auto"/>
            </w:tcBorders>
            <w:shd w:val="clear" w:color="auto" w:fill="auto"/>
            <w:vAlign w:val="center"/>
          </w:tcPr>
          <w:p w14:paraId="47CF4BAB" w14:textId="77777777" w:rsidR="006764B1" w:rsidRDefault="00000000">
            <w:pPr>
              <w:ind w:firstLine="0"/>
              <w:jc w:val="left"/>
              <w:rPr>
                <w:rFonts w:eastAsia="Times New Roman"/>
                <w:b/>
                <w:bCs/>
                <w:color w:val="000000"/>
                <w:sz w:val="22"/>
                <w:szCs w:val="22"/>
              </w:rPr>
            </w:pPr>
            <w:r>
              <w:rPr>
                <w:rFonts w:eastAsia="Times New Roman"/>
                <w:b/>
                <w:bCs/>
                <w:color w:val="000000"/>
                <w:sz w:val="22"/>
                <w:szCs w:val="22"/>
              </w:rPr>
              <w:t>Итого</w:t>
            </w:r>
          </w:p>
        </w:tc>
        <w:tc>
          <w:tcPr>
            <w:tcW w:w="550" w:type="pct"/>
            <w:tcBorders>
              <w:top w:val="none" w:sz="4" w:space="0" w:color="000000"/>
              <w:left w:val="none" w:sz="4" w:space="0" w:color="000000"/>
              <w:bottom w:val="single" w:sz="4" w:space="0" w:color="auto"/>
              <w:right w:val="single" w:sz="4" w:space="0" w:color="auto"/>
            </w:tcBorders>
            <w:shd w:val="clear" w:color="auto" w:fill="auto"/>
            <w:vAlign w:val="center"/>
          </w:tcPr>
          <w:p w14:paraId="7696AE18" w14:textId="77777777" w:rsidR="006764B1" w:rsidRDefault="00000000">
            <w:pPr>
              <w:ind w:firstLine="0"/>
              <w:jc w:val="center"/>
              <w:rPr>
                <w:rFonts w:eastAsia="Times New Roman"/>
                <w:b/>
                <w:bCs/>
                <w:color w:val="000000"/>
                <w:sz w:val="22"/>
                <w:szCs w:val="22"/>
              </w:rPr>
            </w:pPr>
            <w:r>
              <w:rPr>
                <w:rFonts w:eastAsia="Times New Roman"/>
                <w:b/>
                <w:bCs/>
                <w:color w:val="000000"/>
                <w:sz w:val="22"/>
                <w:szCs w:val="22"/>
              </w:rPr>
              <w:t>965</w:t>
            </w:r>
          </w:p>
        </w:tc>
        <w:tc>
          <w:tcPr>
            <w:tcW w:w="1023" w:type="pct"/>
            <w:tcBorders>
              <w:top w:val="none" w:sz="4" w:space="0" w:color="000000"/>
              <w:left w:val="none" w:sz="4" w:space="0" w:color="000000"/>
              <w:bottom w:val="single" w:sz="4" w:space="0" w:color="auto"/>
              <w:right w:val="single" w:sz="4" w:space="0" w:color="auto"/>
            </w:tcBorders>
            <w:shd w:val="clear" w:color="auto" w:fill="auto"/>
            <w:vAlign w:val="center"/>
          </w:tcPr>
          <w:p w14:paraId="0DA1B9CB" w14:textId="77777777" w:rsidR="006764B1" w:rsidRDefault="00000000">
            <w:pPr>
              <w:ind w:firstLine="0"/>
              <w:jc w:val="center"/>
              <w:rPr>
                <w:rFonts w:eastAsia="Times New Roman"/>
                <w:b/>
                <w:bCs/>
                <w:color w:val="000000"/>
                <w:sz w:val="22"/>
                <w:szCs w:val="22"/>
              </w:rPr>
            </w:pPr>
            <w:r>
              <w:rPr>
                <w:rFonts w:eastAsia="Times New Roman"/>
                <w:b/>
                <w:bCs/>
                <w:color w:val="000000"/>
                <w:sz w:val="22"/>
                <w:szCs w:val="22"/>
              </w:rPr>
              <w:t> </w:t>
            </w:r>
          </w:p>
        </w:tc>
        <w:tc>
          <w:tcPr>
            <w:tcW w:w="975" w:type="pct"/>
            <w:tcBorders>
              <w:top w:val="none" w:sz="4" w:space="0" w:color="000000"/>
              <w:left w:val="none" w:sz="4" w:space="0" w:color="000000"/>
              <w:bottom w:val="single" w:sz="4" w:space="0" w:color="auto"/>
              <w:right w:val="single" w:sz="4" w:space="0" w:color="auto"/>
            </w:tcBorders>
            <w:shd w:val="clear" w:color="auto" w:fill="auto"/>
            <w:vAlign w:val="center"/>
          </w:tcPr>
          <w:p w14:paraId="106169F4" w14:textId="77777777" w:rsidR="006764B1" w:rsidRDefault="00000000">
            <w:pPr>
              <w:ind w:firstLine="0"/>
              <w:jc w:val="center"/>
              <w:rPr>
                <w:rFonts w:eastAsia="Times New Roman"/>
                <w:b/>
                <w:bCs/>
                <w:color w:val="000000"/>
                <w:sz w:val="22"/>
                <w:szCs w:val="22"/>
              </w:rPr>
            </w:pPr>
            <w:r>
              <w:rPr>
                <w:rFonts w:eastAsia="Times New Roman"/>
                <w:b/>
                <w:bCs/>
                <w:color w:val="000000"/>
                <w:sz w:val="22"/>
                <w:szCs w:val="22"/>
              </w:rPr>
              <w:t>217,13</w:t>
            </w:r>
          </w:p>
        </w:tc>
        <w:tc>
          <w:tcPr>
            <w:tcW w:w="989" w:type="pct"/>
            <w:tcBorders>
              <w:top w:val="none" w:sz="4" w:space="0" w:color="000000"/>
              <w:left w:val="none" w:sz="4" w:space="0" w:color="000000"/>
              <w:bottom w:val="single" w:sz="4" w:space="0" w:color="auto"/>
              <w:right w:val="single" w:sz="4" w:space="0" w:color="auto"/>
            </w:tcBorders>
            <w:shd w:val="clear" w:color="auto" w:fill="auto"/>
            <w:vAlign w:val="center"/>
          </w:tcPr>
          <w:p w14:paraId="042A7AE1" w14:textId="77777777" w:rsidR="006764B1" w:rsidRDefault="00000000">
            <w:pPr>
              <w:ind w:firstLine="0"/>
              <w:jc w:val="center"/>
              <w:rPr>
                <w:rFonts w:eastAsia="Times New Roman"/>
                <w:b/>
                <w:bCs/>
                <w:color w:val="000000"/>
                <w:sz w:val="22"/>
                <w:szCs w:val="22"/>
              </w:rPr>
            </w:pPr>
            <w:r>
              <w:rPr>
                <w:rFonts w:eastAsia="Times New Roman"/>
                <w:b/>
                <w:bCs/>
                <w:color w:val="000000"/>
                <w:sz w:val="22"/>
                <w:szCs w:val="22"/>
              </w:rPr>
              <w:t>248,97</w:t>
            </w:r>
          </w:p>
        </w:tc>
      </w:tr>
      <w:tr w:rsidR="006764B1" w14:paraId="2F9FD462" w14:textId="77777777">
        <w:trPr>
          <w:trHeight w:val="300"/>
        </w:trPr>
        <w:tc>
          <w:tcPr>
            <w:tcW w:w="1464" w:type="pct"/>
            <w:tcBorders>
              <w:top w:val="none" w:sz="4" w:space="0" w:color="000000"/>
              <w:left w:val="single" w:sz="4" w:space="0" w:color="auto"/>
              <w:bottom w:val="single" w:sz="4" w:space="0" w:color="auto"/>
              <w:right w:val="single" w:sz="4" w:space="0" w:color="auto"/>
            </w:tcBorders>
            <w:shd w:val="clear" w:color="auto" w:fill="auto"/>
            <w:vAlign w:val="center"/>
          </w:tcPr>
          <w:p w14:paraId="054E4385" w14:textId="77777777" w:rsidR="006764B1" w:rsidRDefault="00000000">
            <w:pPr>
              <w:ind w:firstLine="0"/>
              <w:jc w:val="left"/>
              <w:rPr>
                <w:rFonts w:eastAsia="Times New Roman"/>
                <w:b/>
                <w:bCs/>
                <w:color w:val="000000"/>
                <w:sz w:val="22"/>
                <w:szCs w:val="22"/>
              </w:rPr>
            </w:pPr>
            <w:r>
              <w:rPr>
                <w:rFonts w:eastAsia="Times New Roman"/>
                <w:b/>
                <w:bCs/>
                <w:color w:val="000000"/>
                <w:sz w:val="22"/>
                <w:szCs w:val="22"/>
              </w:rPr>
              <w:t>п. Майский</w:t>
            </w:r>
          </w:p>
        </w:tc>
        <w:tc>
          <w:tcPr>
            <w:tcW w:w="550" w:type="pct"/>
            <w:tcBorders>
              <w:top w:val="none" w:sz="4" w:space="0" w:color="000000"/>
              <w:left w:val="none" w:sz="4" w:space="0" w:color="000000"/>
              <w:bottom w:val="single" w:sz="4" w:space="0" w:color="auto"/>
              <w:right w:val="single" w:sz="4" w:space="0" w:color="auto"/>
            </w:tcBorders>
            <w:shd w:val="clear" w:color="auto" w:fill="auto"/>
            <w:vAlign w:val="center"/>
          </w:tcPr>
          <w:p w14:paraId="2680F965" w14:textId="77777777" w:rsidR="006764B1" w:rsidRDefault="00000000">
            <w:pPr>
              <w:ind w:firstLine="0"/>
              <w:jc w:val="center"/>
              <w:rPr>
                <w:rFonts w:eastAsia="Times New Roman"/>
                <w:b/>
                <w:bCs/>
                <w:color w:val="000000"/>
                <w:sz w:val="22"/>
                <w:szCs w:val="22"/>
              </w:rPr>
            </w:pPr>
            <w:r>
              <w:rPr>
                <w:rFonts w:eastAsia="Times New Roman"/>
                <w:b/>
                <w:bCs/>
                <w:color w:val="000000"/>
                <w:sz w:val="22"/>
                <w:szCs w:val="22"/>
              </w:rPr>
              <w:t> </w:t>
            </w:r>
          </w:p>
        </w:tc>
        <w:tc>
          <w:tcPr>
            <w:tcW w:w="1023" w:type="pct"/>
            <w:tcBorders>
              <w:top w:val="none" w:sz="4" w:space="0" w:color="000000"/>
              <w:left w:val="none" w:sz="4" w:space="0" w:color="000000"/>
              <w:bottom w:val="single" w:sz="4" w:space="0" w:color="auto"/>
              <w:right w:val="single" w:sz="4" w:space="0" w:color="auto"/>
            </w:tcBorders>
            <w:shd w:val="clear" w:color="auto" w:fill="auto"/>
            <w:vAlign w:val="center"/>
          </w:tcPr>
          <w:p w14:paraId="3CEC5462" w14:textId="77777777" w:rsidR="006764B1" w:rsidRDefault="00000000">
            <w:pPr>
              <w:ind w:firstLine="0"/>
              <w:jc w:val="center"/>
              <w:rPr>
                <w:rFonts w:eastAsia="Times New Roman"/>
                <w:color w:val="000000"/>
                <w:sz w:val="22"/>
                <w:szCs w:val="22"/>
              </w:rPr>
            </w:pPr>
            <w:r>
              <w:rPr>
                <w:rFonts w:eastAsia="Times New Roman"/>
                <w:color w:val="000000"/>
                <w:sz w:val="22"/>
                <w:szCs w:val="22"/>
              </w:rPr>
              <w:t> </w:t>
            </w:r>
          </w:p>
        </w:tc>
        <w:tc>
          <w:tcPr>
            <w:tcW w:w="975" w:type="pct"/>
            <w:tcBorders>
              <w:top w:val="none" w:sz="4" w:space="0" w:color="000000"/>
              <w:left w:val="none" w:sz="4" w:space="0" w:color="000000"/>
              <w:bottom w:val="single" w:sz="4" w:space="0" w:color="auto"/>
              <w:right w:val="single" w:sz="4" w:space="0" w:color="auto"/>
            </w:tcBorders>
            <w:shd w:val="clear" w:color="auto" w:fill="auto"/>
            <w:vAlign w:val="center"/>
          </w:tcPr>
          <w:p w14:paraId="516E1263" w14:textId="77777777" w:rsidR="006764B1" w:rsidRDefault="00000000">
            <w:pPr>
              <w:ind w:firstLine="0"/>
              <w:jc w:val="center"/>
              <w:rPr>
                <w:rFonts w:eastAsia="Times New Roman"/>
                <w:color w:val="000000"/>
                <w:sz w:val="22"/>
                <w:szCs w:val="22"/>
              </w:rPr>
            </w:pPr>
            <w:r>
              <w:rPr>
                <w:rFonts w:eastAsia="Times New Roman"/>
                <w:color w:val="000000"/>
                <w:sz w:val="22"/>
                <w:szCs w:val="22"/>
              </w:rPr>
              <w:t> </w:t>
            </w:r>
          </w:p>
        </w:tc>
        <w:tc>
          <w:tcPr>
            <w:tcW w:w="989" w:type="pct"/>
            <w:tcBorders>
              <w:top w:val="none" w:sz="4" w:space="0" w:color="000000"/>
              <w:left w:val="none" w:sz="4" w:space="0" w:color="000000"/>
              <w:bottom w:val="single" w:sz="4" w:space="0" w:color="auto"/>
              <w:right w:val="single" w:sz="4" w:space="0" w:color="auto"/>
            </w:tcBorders>
            <w:shd w:val="clear" w:color="auto" w:fill="auto"/>
            <w:vAlign w:val="center"/>
          </w:tcPr>
          <w:p w14:paraId="06C43131" w14:textId="77777777" w:rsidR="006764B1" w:rsidRDefault="00000000">
            <w:pPr>
              <w:ind w:firstLine="0"/>
              <w:jc w:val="center"/>
              <w:rPr>
                <w:rFonts w:eastAsia="Times New Roman"/>
                <w:color w:val="000000"/>
                <w:sz w:val="22"/>
                <w:szCs w:val="22"/>
              </w:rPr>
            </w:pPr>
            <w:r>
              <w:rPr>
                <w:rFonts w:eastAsia="Times New Roman"/>
                <w:color w:val="000000"/>
                <w:sz w:val="22"/>
                <w:szCs w:val="22"/>
              </w:rPr>
              <w:t> </w:t>
            </w:r>
          </w:p>
        </w:tc>
      </w:tr>
      <w:tr w:rsidR="006764B1" w14:paraId="22D4CF26" w14:textId="77777777">
        <w:trPr>
          <w:trHeight w:val="300"/>
        </w:trPr>
        <w:tc>
          <w:tcPr>
            <w:tcW w:w="1464" w:type="pct"/>
            <w:tcBorders>
              <w:top w:val="none" w:sz="4" w:space="0" w:color="000000"/>
              <w:left w:val="single" w:sz="4" w:space="0" w:color="auto"/>
              <w:bottom w:val="single" w:sz="4" w:space="0" w:color="auto"/>
              <w:right w:val="single" w:sz="4" w:space="0" w:color="auto"/>
            </w:tcBorders>
            <w:shd w:val="clear" w:color="auto" w:fill="auto"/>
            <w:vAlign w:val="center"/>
          </w:tcPr>
          <w:p w14:paraId="21A37431" w14:textId="77777777" w:rsidR="006764B1" w:rsidRDefault="00000000">
            <w:pPr>
              <w:ind w:firstLine="0"/>
              <w:jc w:val="left"/>
              <w:rPr>
                <w:rFonts w:eastAsia="Times New Roman"/>
                <w:color w:val="000000"/>
                <w:sz w:val="22"/>
                <w:szCs w:val="22"/>
              </w:rPr>
            </w:pPr>
            <w:r>
              <w:rPr>
                <w:rFonts w:eastAsia="Times New Roman"/>
                <w:color w:val="000000"/>
                <w:sz w:val="22"/>
                <w:szCs w:val="22"/>
              </w:rPr>
              <w:t>Индивидуальные жилые дома</w:t>
            </w:r>
          </w:p>
        </w:tc>
        <w:tc>
          <w:tcPr>
            <w:tcW w:w="550" w:type="pct"/>
            <w:tcBorders>
              <w:top w:val="none" w:sz="4" w:space="0" w:color="000000"/>
              <w:left w:val="none" w:sz="4" w:space="0" w:color="000000"/>
              <w:bottom w:val="single" w:sz="4" w:space="0" w:color="auto"/>
              <w:right w:val="single" w:sz="4" w:space="0" w:color="auto"/>
            </w:tcBorders>
            <w:shd w:val="clear" w:color="auto" w:fill="auto"/>
            <w:vAlign w:val="center"/>
          </w:tcPr>
          <w:p w14:paraId="16AD454F" w14:textId="77777777" w:rsidR="006764B1" w:rsidRDefault="00000000">
            <w:pPr>
              <w:ind w:firstLine="0"/>
              <w:jc w:val="center"/>
              <w:rPr>
                <w:rFonts w:eastAsia="Times New Roman"/>
                <w:color w:val="000000"/>
                <w:sz w:val="22"/>
                <w:szCs w:val="22"/>
              </w:rPr>
            </w:pPr>
            <w:r>
              <w:rPr>
                <w:rFonts w:eastAsia="Times New Roman"/>
                <w:color w:val="000000"/>
                <w:sz w:val="22"/>
                <w:szCs w:val="22"/>
              </w:rPr>
              <w:t>155</w:t>
            </w:r>
          </w:p>
        </w:tc>
        <w:tc>
          <w:tcPr>
            <w:tcW w:w="1023" w:type="pct"/>
            <w:tcBorders>
              <w:top w:val="none" w:sz="4" w:space="0" w:color="000000"/>
              <w:left w:val="none" w:sz="4" w:space="0" w:color="000000"/>
              <w:bottom w:val="single" w:sz="4" w:space="0" w:color="auto"/>
              <w:right w:val="single" w:sz="4" w:space="0" w:color="auto"/>
            </w:tcBorders>
            <w:shd w:val="clear" w:color="auto" w:fill="auto"/>
            <w:vAlign w:val="center"/>
          </w:tcPr>
          <w:p w14:paraId="1048A272" w14:textId="77777777" w:rsidR="006764B1" w:rsidRDefault="00000000">
            <w:pPr>
              <w:ind w:firstLine="0"/>
              <w:jc w:val="center"/>
              <w:rPr>
                <w:rFonts w:eastAsia="Times New Roman"/>
                <w:color w:val="000000"/>
                <w:sz w:val="22"/>
                <w:szCs w:val="22"/>
              </w:rPr>
            </w:pPr>
            <w:r>
              <w:rPr>
                <w:rFonts w:eastAsia="Times New Roman"/>
                <w:color w:val="000000"/>
                <w:sz w:val="22"/>
                <w:szCs w:val="22"/>
              </w:rPr>
              <w:t>150</w:t>
            </w:r>
          </w:p>
        </w:tc>
        <w:tc>
          <w:tcPr>
            <w:tcW w:w="975" w:type="pct"/>
            <w:tcBorders>
              <w:top w:val="none" w:sz="4" w:space="0" w:color="000000"/>
              <w:left w:val="none" w:sz="4" w:space="0" w:color="000000"/>
              <w:bottom w:val="single" w:sz="4" w:space="0" w:color="auto"/>
              <w:right w:val="single" w:sz="4" w:space="0" w:color="auto"/>
            </w:tcBorders>
            <w:shd w:val="clear" w:color="auto" w:fill="auto"/>
            <w:vAlign w:val="center"/>
          </w:tcPr>
          <w:p w14:paraId="4D8CB279" w14:textId="77777777" w:rsidR="006764B1" w:rsidRDefault="00000000">
            <w:pPr>
              <w:ind w:firstLine="0"/>
              <w:jc w:val="center"/>
              <w:rPr>
                <w:rFonts w:eastAsia="Times New Roman"/>
                <w:color w:val="000000"/>
                <w:sz w:val="22"/>
                <w:szCs w:val="22"/>
              </w:rPr>
            </w:pPr>
            <w:r>
              <w:rPr>
                <w:rFonts w:eastAsia="Times New Roman"/>
                <w:color w:val="000000"/>
                <w:sz w:val="22"/>
                <w:szCs w:val="22"/>
              </w:rPr>
              <w:t>23,25</w:t>
            </w:r>
          </w:p>
        </w:tc>
        <w:tc>
          <w:tcPr>
            <w:tcW w:w="989" w:type="pct"/>
            <w:tcBorders>
              <w:top w:val="none" w:sz="4" w:space="0" w:color="000000"/>
              <w:left w:val="none" w:sz="4" w:space="0" w:color="000000"/>
              <w:bottom w:val="single" w:sz="4" w:space="0" w:color="auto"/>
              <w:right w:val="single" w:sz="4" w:space="0" w:color="auto"/>
            </w:tcBorders>
            <w:shd w:val="clear" w:color="auto" w:fill="auto"/>
            <w:vAlign w:val="center"/>
          </w:tcPr>
          <w:p w14:paraId="29A7BB9A" w14:textId="77777777" w:rsidR="006764B1" w:rsidRDefault="00000000">
            <w:pPr>
              <w:ind w:firstLine="0"/>
              <w:jc w:val="center"/>
              <w:rPr>
                <w:rFonts w:eastAsia="Times New Roman"/>
                <w:color w:val="000000"/>
                <w:sz w:val="22"/>
                <w:szCs w:val="22"/>
              </w:rPr>
            </w:pPr>
            <w:r>
              <w:rPr>
                <w:rFonts w:eastAsia="Times New Roman"/>
                <w:color w:val="000000"/>
                <w:sz w:val="22"/>
                <w:szCs w:val="22"/>
              </w:rPr>
              <w:t>27,90</w:t>
            </w:r>
          </w:p>
        </w:tc>
      </w:tr>
      <w:tr w:rsidR="006764B1" w14:paraId="65AC4BC3" w14:textId="77777777">
        <w:trPr>
          <w:trHeight w:val="300"/>
        </w:trPr>
        <w:tc>
          <w:tcPr>
            <w:tcW w:w="1464" w:type="pct"/>
            <w:tcBorders>
              <w:top w:val="none" w:sz="4" w:space="0" w:color="000000"/>
              <w:left w:val="single" w:sz="4" w:space="0" w:color="auto"/>
              <w:bottom w:val="single" w:sz="4" w:space="0" w:color="auto"/>
              <w:right w:val="single" w:sz="4" w:space="0" w:color="auto"/>
            </w:tcBorders>
            <w:shd w:val="clear" w:color="auto" w:fill="auto"/>
            <w:vAlign w:val="center"/>
          </w:tcPr>
          <w:p w14:paraId="591BB43A" w14:textId="77777777" w:rsidR="006764B1" w:rsidRDefault="00000000">
            <w:pPr>
              <w:ind w:firstLine="0"/>
              <w:jc w:val="left"/>
              <w:rPr>
                <w:rFonts w:eastAsia="Times New Roman"/>
                <w:color w:val="000000"/>
                <w:sz w:val="22"/>
                <w:szCs w:val="22"/>
              </w:rPr>
            </w:pPr>
            <w:r>
              <w:rPr>
                <w:rFonts w:eastAsia="Times New Roman"/>
                <w:color w:val="000000"/>
                <w:sz w:val="22"/>
                <w:szCs w:val="22"/>
              </w:rPr>
              <w:t>Неучтенные расходы 10 %</w:t>
            </w:r>
          </w:p>
        </w:tc>
        <w:tc>
          <w:tcPr>
            <w:tcW w:w="550" w:type="pct"/>
            <w:tcBorders>
              <w:top w:val="none" w:sz="4" w:space="0" w:color="000000"/>
              <w:left w:val="none" w:sz="4" w:space="0" w:color="000000"/>
              <w:bottom w:val="single" w:sz="4" w:space="0" w:color="auto"/>
              <w:right w:val="single" w:sz="4" w:space="0" w:color="auto"/>
            </w:tcBorders>
            <w:shd w:val="clear" w:color="auto" w:fill="auto"/>
            <w:vAlign w:val="center"/>
          </w:tcPr>
          <w:p w14:paraId="16DE0398" w14:textId="77777777" w:rsidR="006764B1" w:rsidRDefault="00000000">
            <w:pPr>
              <w:ind w:firstLine="0"/>
              <w:jc w:val="center"/>
              <w:rPr>
                <w:rFonts w:eastAsia="Times New Roman"/>
                <w:color w:val="000000"/>
                <w:sz w:val="22"/>
                <w:szCs w:val="22"/>
              </w:rPr>
            </w:pPr>
            <w:r>
              <w:rPr>
                <w:rFonts w:eastAsia="Times New Roman"/>
                <w:color w:val="000000"/>
                <w:sz w:val="22"/>
                <w:szCs w:val="22"/>
              </w:rPr>
              <w:t> </w:t>
            </w:r>
          </w:p>
        </w:tc>
        <w:tc>
          <w:tcPr>
            <w:tcW w:w="1023" w:type="pct"/>
            <w:tcBorders>
              <w:top w:val="none" w:sz="4" w:space="0" w:color="000000"/>
              <w:left w:val="none" w:sz="4" w:space="0" w:color="000000"/>
              <w:bottom w:val="single" w:sz="4" w:space="0" w:color="auto"/>
              <w:right w:val="single" w:sz="4" w:space="0" w:color="auto"/>
            </w:tcBorders>
            <w:shd w:val="clear" w:color="auto" w:fill="auto"/>
            <w:vAlign w:val="center"/>
          </w:tcPr>
          <w:p w14:paraId="5E3C8E9F" w14:textId="77777777" w:rsidR="006764B1" w:rsidRDefault="00000000">
            <w:pPr>
              <w:ind w:firstLine="0"/>
              <w:jc w:val="center"/>
              <w:rPr>
                <w:rFonts w:eastAsia="Times New Roman"/>
                <w:color w:val="000000"/>
                <w:sz w:val="22"/>
                <w:szCs w:val="22"/>
              </w:rPr>
            </w:pPr>
            <w:r>
              <w:rPr>
                <w:rFonts w:eastAsia="Times New Roman"/>
                <w:color w:val="000000"/>
                <w:sz w:val="22"/>
                <w:szCs w:val="22"/>
              </w:rPr>
              <w:t> </w:t>
            </w:r>
          </w:p>
        </w:tc>
        <w:tc>
          <w:tcPr>
            <w:tcW w:w="975" w:type="pct"/>
            <w:tcBorders>
              <w:top w:val="none" w:sz="4" w:space="0" w:color="000000"/>
              <w:left w:val="none" w:sz="4" w:space="0" w:color="000000"/>
              <w:bottom w:val="single" w:sz="4" w:space="0" w:color="auto"/>
              <w:right w:val="single" w:sz="4" w:space="0" w:color="auto"/>
            </w:tcBorders>
            <w:shd w:val="clear" w:color="auto" w:fill="auto"/>
            <w:vAlign w:val="center"/>
          </w:tcPr>
          <w:p w14:paraId="543850A3" w14:textId="77777777" w:rsidR="006764B1" w:rsidRDefault="00000000">
            <w:pPr>
              <w:ind w:firstLine="0"/>
              <w:jc w:val="center"/>
              <w:rPr>
                <w:rFonts w:eastAsia="Times New Roman"/>
                <w:color w:val="000000"/>
                <w:sz w:val="22"/>
                <w:szCs w:val="22"/>
              </w:rPr>
            </w:pPr>
            <w:r>
              <w:rPr>
                <w:rFonts w:eastAsia="Times New Roman"/>
                <w:color w:val="000000"/>
                <w:sz w:val="22"/>
                <w:szCs w:val="22"/>
              </w:rPr>
              <w:t>2,33</w:t>
            </w:r>
          </w:p>
        </w:tc>
        <w:tc>
          <w:tcPr>
            <w:tcW w:w="989" w:type="pct"/>
            <w:tcBorders>
              <w:top w:val="none" w:sz="4" w:space="0" w:color="000000"/>
              <w:left w:val="none" w:sz="4" w:space="0" w:color="000000"/>
              <w:bottom w:val="single" w:sz="4" w:space="0" w:color="auto"/>
              <w:right w:val="single" w:sz="4" w:space="0" w:color="auto"/>
            </w:tcBorders>
            <w:shd w:val="clear" w:color="auto" w:fill="auto"/>
            <w:vAlign w:val="center"/>
          </w:tcPr>
          <w:p w14:paraId="0F7A661E" w14:textId="77777777" w:rsidR="006764B1" w:rsidRDefault="00000000">
            <w:pPr>
              <w:ind w:firstLine="0"/>
              <w:jc w:val="center"/>
              <w:rPr>
                <w:rFonts w:eastAsia="Times New Roman"/>
                <w:color w:val="000000"/>
                <w:sz w:val="22"/>
                <w:szCs w:val="22"/>
              </w:rPr>
            </w:pPr>
            <w:r>
              <w:rPr>
                <w:rFonts w:eastAsia="Times New Roman"/>
                <w:color w:val="000000"/>
                <w:sz w:val="22"/>
                <w:szCs w:val="22"/>
              </w:rPr>
              <w:t>2,79</w:t>
            </w:r>
          </w:p>
        </w:tc>
      </w:tr>
      <w:tr w:rsidR="006764B1" w14:paraId="1425691A" w14:textId="77777777">
        <w:trPr>
          <w:trHeight w:val="300"/>
        </w:trPr>
        <w:tc>
          <w:tcPr>
            <w:tcW w:w="1464" w:type="pct"/>
            <w:tcBorders>
              <w:top w:val="none" w:sz="4" w:space="0" w:color="000000"/>
              <w:left w:val="single" w:sz="4" w:space="0" w:color="auto"/>
              <w:bottom w:val="single" w:sz="4" w:space="0" w:color="auto"/>
              <w:right w:val="single" w:sz="4" w:space="0" w:color="auto"/>
            </w:tcBorders>
            <w:shd w:val="clear" w:color="auto" w:fill="auto"/>
            <w:vAlign w:val="center"/>
          </w:tcPr>
          <w:p w14:paraId="1DE360E4" w14:textId="77777777" w:rsidR="006764B1" w:rsidRDefault="00000000">
            <w:pPr>
              <w:ind w:firstLine="0"/>
              <w:jc w:val="left"/>
              <w:rPr>
                <w:rFonts w:eastAsia="Times New Roman"/>
                <w:color w:val="000000"/>
                <w:sz w:val="22"/>
                <w:szCs w:val="22"/>
              </w:rPr>
            </w:pPr>
            <w:r>
              <w:rPr>
                <w:rFonts w:eastAsia="Times New Roman"/>
                <w:color w:val="000000"/>
                <w:sz w:val="22"/>
                <w:szCs w:val="22"/>
              </w:rPr>
              <w:t>Поливочные нужды</w:t>
            </w:r>
          </w:p>
        </w:tc>
        <w:tc>
          <w:tcPr>
            <w:tcW w:w="550" w:type="pct"/>
            <w:tcBorders>
              <w:top w:val="none" w:sz="4" w:space="0" w:color="000000"/>
              <w:left w:val="none" w:sz="4" w:space="0" w:color="000000"/>
              <w:bottom w:val="single" w:sz="4" w:space="0" w:color="auto"/>
              <w:right w:val="single" w:sz="4" w:space="0" w:color="auto"/>
            </w:tcBorders>
            <w:shd w:val="clear" w:color="auto" w:fill="auto"/>
            <w:vAlign w:val="center"/>
          </w:tcPr>
          <w:p w14:paraId="3708D7A1" w14:textId="77777777" w:rsidR="006764B1" w:rsidRDefault="00000000">
            <w:pPr>
              <w:ind w:firstLine="0"/>
              <w:jc w:val="center"/>
              <w:rPr>
                <w:rFonts w:eastAsia="Times New Roman"/>
                <w:color w:val="000000"/>
                <w:sz w:val="22"/>
                <w:szCs w:val="22"/>
              </w:rPr>
            </w:pPr>
            <w:r>
              <w:rPr>
                <w:rFonts w:eastAsia="Times New Roman"/>
                <w:color w:val="000000"/>
                <w:sz w:val="22"/>
                <w:szCs w:val="22"/>
              </w:rPr>
              <w:t>155</w:t>
            </w:r>
          </w:p>
        </w:tc>
        <w:tc>
          <w:tcPr>
            <w:tcW w:w="1023" w:type="pct"/>
            <w:tcBorders>
              <w:top w:val="none" w:sz="4" w:space="0" w:color="000000"/>
              <w:left w:val="none" w:sz="4" w:space="0" w:color="000000"/>
              <w:bottom w:val="single" w:sz="4" w:space="0" w:color="auto"/>
              <w:right w:val="single" w:sz="4" w:space="0" w:color="auto"/>
            </w:tcBorders>
            <w:shd w:val="clear" w:color="auto" w:fill="auto"/>
            <w:vAlign w:val="center"/>
          </w:tcPr>
          <w:p w14:paraId="69451C4B" w14:textId="77777777" w:rsidR="006764B1" w:rsidRDefault="00000000">
            <w:pPr>
              <w:ind w:firstLine="0"/>
              <w:jc w:val="center"/>
              <w:rPr>
                <w:rFonts w:eastAsia="Times New Roman"/>
                <w:color w:val="000000"/>
                <w:sz w:val="22"/>
                <w:szCs w:val="22"/>
              </w:rPr>
            </w:pPr>
            <w:r>
              <w:rPr>
                <w:rFonts w:eastAsia="Times New Roman"/>
                <w:color w:val="000000"/>
                <w:sz w:val="22"/>
                <w:szCs w:val="22"/>
              </w:rPr>
              <w:t>60</w:t>
            </w:r>
          </w:p>
        </w:tc>
        <w:tc>
          <w:tcPr>
            <w:tcW w:w="975" w:type="pct"/>
            <w:tcBorders>
              <w:top w:val="none" w:sz="4" w:space="0" w:color="000000"/>
              <w:left w:val="none" w:sz="4" w:space="0" w:color="000000"/>
              <w:bottom w:val="single" w:sz="4" w:space="0" w:color="auto"/>
              <w:right w:val="single" w:sz="4" w:space="0" w:color="auto"/>
            </w:tcBorders>
            <w:shd w:val="clear" w:color="auto" w:fill="auto"/>
            <w:vAlign w:val="center"/>
          </w:tcPr>
          <w:p w14:paraId="1B5B5D2A" w14:textId="77777777" w:rsidR="006764B1" w:rsidRDefault="00000000">
            <w:pPr>
              <w:ind w:firstLine="0"/>
              <w:jc w:val="center"/>
              <w:rPr>
                <w:rFonts w:eastAsia="Times New Roman"/>
                <w:color w:val="000000"/>
                <w:sz w:val="22"/>
                <w:szCs w:val="22"/>
              </w:rPr>
            </w:pPr>
            <w:r>
              <w:rPr>
                <w:rFonts w:eastAsia="Times New Roman"/>
                <w:color w:val="000000"/>
                <w:sz w:val="22"/>
                <w:szCs w:val="22"/>
              </w:rPr>
              <w:t>9,30</w:t>
            </w:r>
          </w:p>
        </w:tc>
        <w:tc>
          <w:tcPr>
            <w:tcW w:w="989" w:type="pct"/>
            <w:tcBorders>
              <w:top w:val="none" w:sz="4" w:space="0" w:color="000000"/>
              <w:left w:val="none" w:sz="4" w:space="0" w:color="000000"/>
              <w:bottom w:val="single" w:sz="4" w:space="0" w:color="auto"/>
              <w:right w:val="single" w:sz="4" w:space="0" w:color="auto"/>
            </w:tcBorders>
            <w:shd w:val="clear" w:color="auto" w:fill="auto"/>
            <w:vAlign w:val="center"/>
          </w:tcPr>
          <w:p w14:paraId="1B11C7A9" w14:textId="77777777" w:rsidR="006764B1" w:rsidRDefault="00000000">
            <w:pPr>
              <w:ind w:firstLine="0"/>
              <w:jc w:val="center"/>
              <w:rPr>
                <w:rFonts w:eastAsia="Times New Roman"/>
                <w:color w:val="000000"/>
                <w:sz w:val="22"/>
                <w:szCs w:val="22"/>
              </w:rPr>
            </w:pPr>
            <w:r>
              <w:rPr>
                <w:rFonts w:eastAsia="Times New Roman"/>
                <w:color w:val="000000"/>
                <w:sz w:val="22"/>
                <w:szCs w:val="22"/>
              </w:rPr>
              <w:t>9,30</w:t>
            </w:r>
          </w:p>
        </w:tc>
      </w:tr>
      <w:tr w:rsidR="006764B1" w14:paraId="4145371C" w14:textId="77777777">
        <w:trPr>
          <w:trHeight w:val="300"/>
        </w:trPr>
        <w:tc>
          <w:tcPr>
            <w:tcW w:w="1464" w:type="pct"/>
            <w:tcBorders>
              <w:top w:val="none" w:sz="4" w:space="0" w:color="000000"/>
              <w:left w:val="single" w:sz="4" w:space="0" w:color="auto"/>
              <w:bottom w:val="single" w:sz="4" w:space="0" w:color="auto"/>
              <w:right w:val="single" w:sz="4" w:space="0" w:color="auto"/>
            </w:tcBorders>
            <w:shd w:val="clear" w:color="auto" w:fill="auto"/>
            <w:vAlign w:val="center"/>
          </w:tcPr>
          <w:p w14:paraId="7A3DC197" w14:textId="77777777" w:rsidR="006764B1" w:rsidRDefault="00000000">
            <w:pPr>
              <w:ind w:firstLine="0"/>
              <w:jc w:val="left"/>
              <w:rPr>
                <w:rFonts w:eastAsia="Times New Roman"/>
                <w:b/>
                <w:bCs/>
                <w:color w:val="000000"/>
                <w:sz w:val="22"/>
                <w:szCs w:val="22"/>
              </w:rPr>
            </w:pPr>
            <w:r>
              <w:rPr>
                <w:rFonts w:eastAsia="Times New Roman"/>
                <w:b/>
                <w:bCs/>
                <w:color w:val="000000"/>
                <w:sz w:val="22"/>
                <w:szCs w:val="22"/>
              </w:rPr>
              <w:t>Итого</w:t>
            </w:r>
          </w:p>
        </w:tc>
        <w:tc>
          <w:tcPr>
            <w:tcW w:w="550" w:type="pct"/>
            <w:tcBorders>
              <w:top w:val="none" w:sz="4" w:space="0" w:color="000000"/>
              <w:left w:val="none" w:sz="4" w:space="0" w:color="000000"/>
              <w:bottom w:val="single" w:sz="4" w:space="0" w:color="auto"/>
              <w:right w:val="single" w:sz="4" w:space="0" w:color="auto"/>
            </w:tcBorders>
            <w:shd w:val="clear" w:color="auto" w:fill="auto"/>
            <w:vAlign w:val="center"/>
          </w:tcPr>
          <w:p w14:paraId="2E38B212" w14:textId="77777777" w:rsidR="006764B1" w:rsidRDefault="00000000">
            <w:pPr>
              <w:ind w:firstLine="0"/>
              <w:jc w:val="center"/>
              <w:rPr>
                <w:rFonts w:eastAsia="Times New Roman"/>
                <w:b/>
                <w:bCs/>
                <w:color w:val="000000"/>
                <w:sz w:val="22"/>
                <w:szCs w:val="22"/>
              </w:rPr>
            </w:pPr>
            <w:r>
              <w:rPr>
                <w:rFonts w:eastAsia="Times New Roman"/>
                <w:b/>
                <w:bCs/>
                <w:color w:val="000000"/>
                <w:sz w:val="22"/>
                <w:szCs w:val="22"/>
              </w:rPr>
              <w:t>155</w:t>
            </w:r>
          </w:p>
        </w:tc>
        <w:tc>
          <w:tcPr>
            <w:tcW w:w="1023" w:type="pct"/>
            <w:tcBorders>
              <w:top w:val="none" w:sz="4" w:space="0" w:color="000000"/>
              <w:left w:val="none" w:sz="4" w:space="0" w:color="000000"/>
              <w:bottom w:val="single" w:sz="4" w:space="0" w:color="auto"/>
              <w:right w:val="single" w:sz="4" w:space="0" w:color="auto"/>
            </w:tcBorders>
            <w:shd w:val="clear" w:color="auto" w:fill="auto"/>
            <w:vAlign w:val="center"/>
          </w:tcPr>
          <w:p w14:paraId="50142BE3" w14:textId="77777777" w:rsidR="006764B1" w:rsidRDefault="00000000">
            <w:pPr>
              <w:ind w:firstLine="0"/>
              <w:jc w:val="center"/>
              <w:rPr>
                <w:rFonts w:eastAsia="Times New Roman"/>
                <w:b/>
                <w:bCs/>
                <w:color w:val="000000"/>
                <w:sz w:val="22"/>
                <w:szCs w:val="22"/>
              </w:rPr>
            </w:pPr>
            <w:r>
              <w:rPr>
                <w:rFonts w:eastAsia="Times New Roman"/>
                <w:b/>
                <w:bCs/>
                <w:color w:val="000000"/>
                <w:sz w:val="22"/>
                <w:szCs w:val="22"/>
              </w:rPr>
              <w:t> </w:t>
            </w:r>
          </w:p>
        </w:tc>
        <w:tc>
          <w:tcPr>
            <w:tcW w:w="975" w:type="pct"/>
            <w:tcBorders>
              <w:top w:val="none" w:sz="4" w:space="0" w:color="000000"/>
              <w:left w:val="none" w:sz="4" w:space="0" w:color="000000"/>
              <w:bottom w:val="single" w:sz="4" w:space="0" w:color="auto"/>
              <w:right w:val="single" w:sz="4" w:space="0" w:color="auto"/>
            </w:tcBorders>
            <w:shd w:val="clear" w:color="auto" w:fill="auto"/>
            <w:vAlign w:val="center"/>
          </w:tcPr>
          <w:p w14:paraId="30E48B04" w14:textId="77777777" w:rsidR="006764B1" w:rsidRDefault="00000000">
            <w:pPr>
              <w:ind w:firstLine="0"/>
              <w:jc w:val="center"/>
              <w:rPr>
                <w:rFonts w:eastAsia="Times New Roman"/>
                <w:b/>
                <w:bCs/>
                <w:color w:val="000000"/>
                <w:sz w:val="22"/>
                <w:szCs w:val="22"/>
              </w:rPr>
            </w:pPr>
            <w:r>
              <w:rPr>
                <w:rFonts w:eastAsia="Times New Roman"/>
                <w:b/>
                <w:bCs/>
                <w:color w:val="000000"/>
                <w:sz w:val="22"/>
                <w:szCs w:val="22"/>
              </w:rPr>
              <w:t>34,88</w:t>
            </w:r>
          </w:p>
        </w:tc>
        <w:tc>
          <w:tcPr>
            <w:tcW w:w="989" w:type="pct"/>
            <w:tcBorders>
              <w:top w:val="none" w:sz="4" w:space="0" w:color="000000"/>
              <w:left w:val="none" w:sz="4" w:space="0" w:color="000000"/>
              <w:bottom w:val="single" w:sz="4" w:space="0" w:color="auto"/>
              <w:right w:val="single" w:sz="4" w:space="0" w:color="auto"/>
            </w:tcBorders>
            <w:shd w:val="clear" w:color="auto" w:fill="auto"/>
            <w:vAlign w:val="center"/>
          </w:tcPr>
          <w:p w14:paraId="4AB5F357" w14:textId="77777777" w:rsidR="006764B1" w:rsidRDefault="00000000">
            <w:pPr>
              <w:ind w:firstLine="0"/>
              <w:jc w:val="center"/>
              <w:rPr>
                <w:rFonts w:eastAsia="Times New Roman"/>
                <w:b/>
                <w:bCs/>
                <w:color w:val="000000"/>
                <w:sz w:val="22"/>
                <w:szCs w:val="22"/>
              </w:rPr>
            </w:pPr>
            <w:r>
              <w:rPr>
                <w:rFonts w:eastAsia="Times New Roman"/>
                <w:b/>
                <w:bCs/>
                <w:color w:val="000000"/>
                <w:sz w:val="22"/>
                <w:szCs w:val="22"/>
              </w:rPr>
              <w:t>39,99</w:t>
            </w:r>
          </w:p>
        </w:tc>
      </w:tr>
      <w:tr w:rsidR="006764B1" w14:paraId="63FDA77B" w14:textId="77777777">
        <w:trPr>
          <w:trHeight w:val="300"/>
        </w:trPr>
        <w:tc>
          <w:tcPr>
            <w:tcW w:w="1464" w:type="pct"/>
            <w:tcBorders>
              <w:top w:val="none" w:sz="4" w:space="0" w:color="000000"/>
              <w:left w:val="single" w:sz="4" w:space="0" w:color="auto"/>
              <w:bottom w:val="single" w:sz="4" w:space="0" w:color="auto"/>
              <w:right w:val="single" w:sz="4" w:space="0" w:color="auto"/>
            </w:tcBorders>
            <w:shd w:val="clear" w:color="auto" w:fill="auto"/>
            <w:vAlign w:val="center"/>
          </w:tcPr>
          <w:p w14:paraId="175FF33C" w14:textId="77777777" w:rsidR="006764B1" w:rsidRDefault="00000000">
            <w:pPr>
              <w:ind w:firstLine="0"/>
              <w:jc w:val="left"/>
              <w:rPr>
                <w:rFonts w:eastAsia="Times New Roman"/>
                <w:b/>
                <w:bCs/>
                <w:color w:val="000000"/>
                <w:sz w:val="22"/>
                <w:szCs w:val="22"/>
              </w:rPr>
            </w:pPr>
            <w:r>
              <w:rPr>
                <w:rFonts w:eastAsia="Times New Roman"/>
                <w:b/>
                <w:bCs/>
                <w:color w:val="000000"/>
                <w:sz w:val="22"/>
                <w:szCs w:val="22"/>
              </w:rPr>
              <w:t xml:space="preserve">с. </w:t>
            </w:r>
            <w:proofErr w:type="spellStart"/>
            <w:r>
              <w:rPr>
                <w:rFonts w:eastAsia="Times New Roman"/>
                <w:b/>
                <w:bCs/>
                <w:color w:val="000000"/>
                <w:sz w:val="22"/>
                <w:szCs w:val="22"/>
              </w:rPr>
              <w:t>Тулюшка</w:t>
            </w:r>
            <w:proofErr w:type="spellEnd"/>
          </w:p>
        </w:tc>
        <w:tc>
          <w:tcPr>
            <w:tcW w:w="550" w:type="pct"/>
            <w:tcBorders>
              <w:top w:val="none" w:sz="4" w:space="0" w:color="000000"/>
              <w:left w:val="none" w:sz="4" w:space="0" w:color="000000"/>
              <w:bottom w:val="single" w:sz="4" w:space="0" w:color="auto"/>
              <w:right w:val="single" w:sz="4" w:space="0" w:color="auto"/>
            </w:tcBorders>
            <w:shd w:val="clear" w:color="auto" w:fill="auto"/>
            <w:vAlign w:val="center"/>
          </w:tcPr>
          <w:p w14:paraId="5702F1E7" w14:textId="77777777" w:rsidR="006764B1" w:rsidRDefault="00000000">
            <w:pPr>
              <w:ind w:firstLine="0"/>
              <w:jc w:val="center"/>
              <w:rPr>
                <w:rFonts w:eastAsia="Times New Roman"/>
                <w:b/>
                <w:bCs/>
                <w:color w:val="000000"/>
                <w:sz w:val="22"/>
                <w:szCs w:val="22"/>
              </w:rPr>
            </w:pPr>
            <w:r>
              <w:rPr>
                <w:rFonts w:eastAsia="Times New Roman"/>
                <w:b/>
                <w:bCs/>
                <w:color w:val="000000"/>
                <w:sz w:val="22"/>
                <w:szCs w:val="22"/>
              </w:rPr>
              <w:t> </w:t>
            </w:r>
          </w:p>
        </w:tc>
        <w:tc>
          <w:tcPr>
            <w:tcW w:w="1023" w:type="pct"/>
            <w:tcBorders>
              <w:top w:val="none" w:sz="4" w:space="0" w:color="000000"/>
              <w:left w:val="none" w:sz="4" w:space="0" w:color="000000"/>
              <w:bottom w:val="single" w:sz="4" w:space="0" w:color="auto"/>
              <w:right w:val="single" w:sz="4" w:space="0" w:color="auto"/>
            </w:tcBorders>
            <w:shd w:val="clear" w:color="auto" w:fill="auto"/>
            <w:vAlign w:val="center"/>
          </w:tcPr>
          <w:p w14:paraId="27071219" w14:textId="77777777" w:rsidR="006764B1" w:rsidRDefault="00000000">
            <w:pPr>
              <w:ind w:firstLine="0"/>
              <w:jc w:val="center"/>
              <w:rPr>
                <w:rFonts w:eastAsia="Times New Roman"/>
                <w:color w:val="000000"/>
                <w:sz w:val="22"/>
                <w:szCs w:val="22"/>
              </w:rPr>
            </w:pPr>
            <w:r>
              <w:rPr>
                <w:rFonts w:eastAsia="Times New Roman"/>
                <w:color w:val="000000"/>
                <w:sz w:val="22"/>
                <w:szCs w:val="22"/>
              </w:rPr>
              <w:t> </w:t>
            </w:r>
          </w:p>
        </w:tc>
        <w:tc>
          <w:tcPr>
            <w:tcW w:w="975" w:type="pct"/>
            <w:tcBorders>
              <w:top w:val="none" w:sz="4" w:space="0" w:color="000000"/>
              <w:left w:val="none" w:sz="4" w:space="0" w:color="000000"/>
              <w:bottom w:val="single" w:sz="4" w:space="0" w:color="auto"/>
              <w:right w:val="single" w:sz="4" w:space="0" w:color="auto"/>
            </w:tcBorders>
            <w:shd w:val="clear" w:color="auto" w:fill="auto"/>
            <w:vAlign w:val="center"/>
          </w:tcPr>
          <w:p w14:paraId="554E0121" w14:textId="77777777" w:rsidR="006764B1" w:rsidRDefault="00000000">
            <w:pPr>
              <w:ind w:firstLine="0"/>
              <w:jc w:val="center"/>
              <w:rPr>
                <w:rFonts w:eastAsia="Times New Roman"/>
                <w:color w:val="000000"/>
                <w:sz w:val="22"/>
                <w:szCs w:val="22"/>
              </w:rPr>
            </w:pPr>
            <w:r>
              <w:rPr>
                <w:rFonts w:eastAsia="Times New Roman"/>
                <w:color w:val="000000"/>
                <w:sz w:val="22"/>
                <w:szCs w:val="22"/>
              </w:rPr>
              <w:t> </w:t>
            </w:r>
          </w:p>
        </w:tc>
        <w:tc>
          <w:tcPr>
            <w:tcW w:w="989" w:type="pct"/>
            <w:tcBorders>
              <w:top w:val="none" w:sz="4" w:space="0" w:color="000000"/>
              <w:left w:val="none" w:sz="4" w:space="0" w:color="000000"/>
              <w:bottom w:val="single" w:sz="4" w:space="0" w:color="auto"/>
              <w:right w:val="single" w:sz="4" w:space="0" w:color="auto"/>
            </w:tcBorders>
            <w:shd w:val="clear" w:color="auto" w:fill="auto"/>
            <w:vAlign w:val="center"/>
          </w:tcPr>
          <w:p w14:paraId="2C8E23BC" w14:textId="77777777" w:rsidR="006764B1" w:rsidRDefault="00000000">
            <w:pPr>
              <w:ind w:firstLine="0"/>
              <w:jc w:val="center"/>
              <w:rPr>
                <w:rFonts w:eastAsia="Times New Roman"/>
                <w:color w:val="000000"/>
                <w:sz w:val="22"/>
                <w:szCs w:val="22"/>
              </w:rPr>
            </w:pPr>
            <w:r>
              <w:rPr>
                <w:rFonts w:eastAsia="Times New Roman"/>
                <w:color w:val="000000"/>
                <w:sz w:val="22"/>
                <w:szCs w:val="22"/>
              </w:rPr>
              <w:t> </w:t>
            </w:r>
          </w:p>
        </w:tc>
      </w:tr>
      <w:tr w:rsidR="006764B1" w14:paraId="3C4F6DEB" w14:textId="77777777">
        <w:trPr>
          <w:trHeight w:val="300"/>
        </w:trPr>
        <w:tc>
          <w:tcPr>
            <w:tcW w:w="1464" w:type="pct"/>
            <w:tcBorders>
              <w:top w:val="none" w:sz="4" w:space="0" w:color="000000"/>
              <w:left w:val="single" w:sz="4" w:space="0" w:color="auto"/>
              <w:bottom w:val="single" w:sz="4" w:space="0" w:color="auto"/>
              <w:right w:val="single" w:sz="4" w:space="0" w:color="auto"/>
            </w:tcBorders>
            <w:shd w:val="clear" w:color="auto" w:fill="auto"/>
            <w:vAlign w:val="center"/>
          </w:tcPr>
          <w:p w14:paraId="150EFEC4" w14:textId="77777777" w:rsidR="006764B1" w:rsidRDefault="00000000">
            <w:pPr>
              <w:ind w:firstLine="0"/>
              <w:jc w:val="left"/>
              <w:rPr>
                <w:rFonts w:eastAsia="Times New Roman"/>
                <w:color w:val="000000"/>
                <w:sz w:val="22"/>
                <w:szCs w:val="22"/>
              </w:rPr>
            </w:pPr>
            <w:r>
              <w:rPr>
                <w:rFonts w:eastAsia="Times New Roman"/>
                <w:color w:val="000000"/>
                <w:sz w:val="22"/>
                <w:szCs w:val="22"/>
              </w:rPr>
              <w:t>Индивидуальные жилые дома</w:t>
            </w:r>
          </w:p>
        </w:tc>
        <w:tc>
          <w:tcPr>
            <w:tcW w:w="550" w:type="pct"/>
            <w:tcBorders>
              <w:top w:val="none" w:sz="4" w:space="0" w:color="000000"/>
              <w:left w:val="none" w:sz="4" w:space="0" w:color="000000"/>
              <w:bottom w:val="single" w:sz="4" w:space="0" w:color="auto"/>
              <w:right w:val="single" w:sz="4" w:space="0" w:color="auto"/>
            </w:tcBorders>
            <w:shd w:val="clear" w:color="auto" w:fill="auto"/>
            <w:vAlign w:val="center"/>
          </w:tcPr>
          <w:p w14:paraId="7B5059F3" w14:textId="77777777" w:rsidR="006764B1" w:rsidRDefault="00000000">
            <w:pPr>
              <w:ind w:firstLine="0"/>
              <w:jc w:val="center"/>
              <w:rPr>
                <w:rFonts w:eastAsia="Times New Roman"/>
                <w:color w:val="000000"/>
                <w:sz w:val="22"/>
                <w:szCs w:val="22"/>
              </w:rPr>
            </w:pPr>
            <w:r>
              <w:rPr>
                <w:rFonts w:eastAsia="Times New Roman"/>
                <w:color w:val="000000"/>
                <w:sz w:val="22"/>
                <w:szCs w:val="22"/>
              </w:rPr>
              <w:t>140</w:t>
            </w:r>
          </w:p>
        </w:tc>
        <w:tc>
          <w:tcPr>
            <w:tcW w:w="1023" w:type="pct"/>
            <w:tcBorders>
              <w:top w:val="none" w:sz="4" w:space="0" w:color="000000"/>
              <w:left w:val="none" w:sz="4" w:space="0" w:color="000000"/>
              <w:bottom w:val="single" w:sz="4" w:space="0" w:color="auto"/>
              <w:right w:val="single" w:sz="4" w:space="0" w:color="auto"/>
            </w:tcBorders>
            <w:shd w:val="clear" w:color="auto" w:fill="auto"/>
            <w:vAlign w:val="center"/>
          </w:tcPr>
          <w:p w14:paraId="5497BAAF" w14:textId="77777777" w:rsidR="006764B1" w:rsidRDefault="00000000">
            <w:pPr>
              <w:ind w:firstLine="0"/>
              <w:jc w:val="center"/>
              <w:rPr>
                <w:rFonts w:eastAsia="Times New Roman"/>
                <w:color w:val="000000"/>
                <w:sz w:val="22"/>
                <w:szCs w:val="22"/>
              </w:rPr>
            </w:pPr>
            <w:r>
              <w:rPr>
                <w:rFonts w:eastAsia="Times New Roman"/>
                <w:color w:val="000000"/>
                <w:sz w:val="22"/>
                <w:szCs w:val="22"/>
              </w:rPr>
              <w:t>150</w:t>
            </w:r>
          </w:p>
        </w:tc>
        <w:tc>
          <w:tcPr>
            <w:tcW w:w="975" w:type="pct"/>
            <w:tcBorders>
              <w:top w:val="none" w:sz="4" w:space="0" w:color="000000"/>
              <w:left w:val="none" w:sz="4" w:space="0" w:color="000000"/>
              <w:bottom w:val="single" w:sz="4" w:space="0" w:color="auto"/>
              <w:right w:val="single" w:sz="4" w:space="0" w:color="auto"/>
            </w:tcBorders>
            <w:shd w:val="clear" w:color="auto" w:fill="auto"/>
            <w:vAlign w:val="center"/>
          </w:tcPr>
          <w:p w14:paraId="5BE1ABB5" w14:textId="77777777" w:rsidR="006764B1" w:rsidRDefault="00000000">
            <w:pPr>
              <w:ind w:firstLine="0"/>
              <w:jc w:val="center"/>
              <w:rPr>
                <w:rFonts w:eastAsia="Times New Roman"/>
                <w:color w:val="000000"/>
                <w:sz w:val="22"/>
                <w:szCs w:val="22"/>
              </w:rPr>
            </w:pPr>
            <w:r>
              <w:rPr>
                <w:rFonts w:eastAsia="Times New Roman"/>
                <w:color w:val="000000"/>
                <w:sz w:val="22"/>
                <w:szCs w:val="22"/>
              </w:rPr>
              <w:t>21,0</w:t>
            </w:r>
          </w:p>
        </w:tc>
        <w:tc>
          <w:tcPr>
            <w:tcW w:w="989" w:type="pct"/>
            <w:tcBorders>
              <w:top w:val="none" w:sz="4" w:space="0" w:color="000000"/>
              <w:left w:val="none" w:sz="4" w:space="0" w:color="000000"/>
              <w:bottom w:val="single" w:sz="4" w:space="0" w:color="auto"/>
              <w:right w:val="single" w:sz="4" w:space="0" w:color="auto"/>
            </w:tcBorders>
            <w:shd w:val="clear" w:color="auto" w:fill="auto"/>
            <w:vAlign w:val="center"/>
          </w:tcPr>
          <w:p w14:paraId="7B851A50" w14:textId="77777777" w:rsidR="006764B1" w:rsidRDefault="00000000">
            <w:pPr>
              <w:ind w:firstLine="0"/>
              <w:jc w:val="center"/>
              <w:rPr>
                <w:rFonts w:eastAsia="Times New Roman"/>
                <w:color w:val="000000"/>
                <w:sz w:val="22"/>
                <w:szCs w:val="22"/>
              </w:rPr>
            </w:pPr>
            <w:r>
              <w:rPr>
                <w:rFonts w:eastAsia="Times New Roman"/>
                <w:color w:val="000000"/>
                <w:sz w:val="22"/>
                <w:szCs w:val="22"/>
              </w:rPr>
              <w:t>25,20</w:t>
            </w:r>
          </w:p>
        </w:tc>
      </w:tr>
      <w:tr w:rsidR="006764B1" w14:paraId="27874FE8" w14:textId="77777777">
        <w:trPr>
          <w:trHeight w:val="300"/>
        </w:trPr>
        <w:tc>
          <w:tcPr>
            <w:tcW w:w="1464" w:type="pct"/>
            <w:tcBorders>
              <w:top w:val="none" w:sz="4" w:space="0" w:color="000000"/>
              <w:left w:val="single" w:sz="4" w:space="0" w:color="auto"/>
              <w:bottom w:val="single" w:sz="4" w:space="0" w:color="auto"/>
              <w:right w:val="single" w:sz="4" w:space="0" w:color="auto"/>
            </w:tcBorders>
            <w:shd w:val="clear" w:color="auto" w:fill="auto"/>
            <w:vAlign w:val="center"/>
          </w:tcPr>
          <w:p w14:paraId="4E3897C7" w14:textId="77777777" w:rsidR="006764B1" w:rsidRDefault="00000000">
            <w:pPr>
              <w:ind w:firstLine="0"/>
              <w:jc w:val="left"/>
              <w:rPr>
                <w:rFonts w:eastAsia="Times New Roman"/>
                <w:color w:val="000000"/>
                <w:sz w:val="22"/>
                <w:szCs w:val="22"/>
              </w:rPr>
            </w:pPr>
            <w:r>
              <w:rPr>
                <w:rFonts w:eastAsia="Times New Roman"/>
                <w:color w:val="000000"/>
                <w:sz w:val="22"/>
                <w:szCs w:val="22"/>
              </w:rPr>
              <w:t>Неучтенные расходы 10 %</w:t>
            </w:r>
          </w:p>
        </w:tc>
        <w:tc>
          <w:tcPr>
            <w:tcW w:w="550" w:type="pct"/>
            <w:tcBorders>
              <w:top w:val="none" w:sz="4" w:space="0" w:color="000000"/>
              <w:left w:val="none" w:sz="4" w:space="0" w:color="000000"/>
              <w:bottom w:val="single" w:sz="4" w:space="0" w:color="auto"/>
              <w:right w:val="single" w:sz="4" w:space="0" w:color="auto"/>
            </w:tcBorders>
            <w:shd w:val="clear" w:color="auto" w:fill="auto"/>
            <w:vAlign w:val="center"/>
          </w:tcPr>
          <w:p w14:paraId="6C238B1A" w14:textId="77777777" w:rsidR="006764B1" w:rsidRDefault="00000000">
            <w:pPr>
              <w:ind w:firstLine="0"/>
              <w:jc w:val="center"/>
              <w:rPr>
                <w:rFonts w:eastAsia="Times New Roman"/>
                <w:color w:val="000000"/>
                <w:sz w:val="22"/>
                <w:szCs w:val="22"/>
              </w:rPr>
            </w:pPr>
            <w:r>
              <w:rPr>
                <w:rFonts w:eastAsia="Times New Roman"/>
                <w:color w:val="000000"/>
                <w:sz w:val="22"/>
                <w:szCs w:val="22"/>
              </w:rPr>
              <w:t> </w:t>
            </w:r>
          </w:p>
        </w:tc>
        <w:tc>
          <w:tcPr>
            <w:tcW w:w="1023" w:type="pct"/>
            <w:tcBorders>
              <w:top w:val="none" w:sz="4" w:space="0" w:color="000000"/>
              <w:left w:val="none" w:sz="4" w:space="0" w:color="000000"/>
              <w:bottom w:val="single" w:sz="4" w:space="0" w:color="auto"/>
              <w:right w:val="single" w:sz="4" w:space="0" w:color="auto"/>
            </w:tcBorders>
            <w:shd w:val="clear" w:color="auto" w:fill="auto"/>
            <w:vAlign w:val="center"/>
          </w:tcPr>
          <w:p w14:paraId="2A9C4E2C" w14:textId="77777777" w:rsidR="006764B1" w:rsidRDefault="00000000">
            <w:pPr>
              <w:ind w:firstLine="0"/>
              <w:jc w:val="center"/>
              <w:rPr>
                <w:rFonts w:eastAsia="Times New Roman"/>
                <w:color w:val="000000"/>
                <w:sz w:val="22"/>
                <w:szCs w:val="22"/>
              </w:rPr>
            </w:pPr>
            <w:r>
              <w:rPr>
                <w:rFonts w:eastAsia="Times New Roman"/>
                <w:color w:val="000000"/>
                <w:sz w:val="22"/>
                <w:szCs w:val="22"/>
              </w:rPr>
              <w:t> </w:t>
            </w:r>
          </w:p>
        </w:tc>
        <w:tc>
          <w:tcPr>
            <w:tcW w:w="975" w:type="pct"/>
            <w:tcBorders>
              <w:top w:val="none" w:sz="4" w:space="0" w:color="000000"/>
              <w:left w:val="none" w:sz="4" w:space="0" w:color="000000"/>
              <w:bottom w:val="single" w:sz="4" w:space="0" w:color="auto"/>
              <w:right w:val="single" w:sz="4" w:space="0" w:color="auto"/>
            </w:tcBorders>
            <w:shd w:val="clear" w:color="auto" w:fill="auto"/>
            <w:vAlign w:val="center"/>
          </w:tcPr>
          <w:p w14:paraId="496FACD9" w14:textId="77777777" w:rsidR="006764B1" w:rsidRDefault="00000000">
            <w:pPr>
              <w:ind w:firstLine="0"/>
              <w:jc w:val="center"/>
              <w:rPr>
                <w:rFonts w:eastAsia="Times New Roman"/>
                <w:color w:val="000000"/>
                <w:sz w:val="22"/>
                <w:szCs w:val="22"/>
              </w:rPr>
            </w:pPr>
            <w:r>
              <w:rPr>
                <w:rFonts w:eastAsia="Times New Roman"/>
                <w:color w:val="000000"/>
                <w:sz w:val="22"/>
                <w:szCs w:val="22"/>
              </w:rPr>
              <w:t>2,10</w:t>
            </w:r>
          </w:p>
        </w:tc>
        <w:tc>
          <w:tcPr>
            <w:tcW w:w="989" w:type="pct"/>
            <w:tcBorders>
              <w:top w:val="none" w:sz="4" w:space="0" w:color="000000"/>
              <w:left w:val="none" w:sz="4" w:space="0" w:color="000000"/>
              <w:bottom w:val="single" w:sz="4" w:space="0" w:color="auto"/>
              <w:right w:val="single" w:sz="4" w:space="0" w:color="auto"/>
            </w:tcBorders>
            <w:shd w:val="clear" w:color="auto" w:fill="auto"/>
            <w:vAlign w:val="center"/>
          </w:tcPr>
          <w:p w14:paraId="5C46E9E1" w14:textId="77777777" w:rsidR="006764B1" w:rsidRDefault="00000000">
            <w:pPr>
              <w:ind w:firstLine="0"/>
              <w:jc w:val="center"/>
              <w:rPr>
                <w:rFonts w:eastAsia="Times New Roman"/>
                <w:color w:val="000000"/>
                <w:sz w:val="22"/>
                <w:szCs w:val="22"/>
              </w:rPr>
            </w:pPr>
            <w:r>
              <w:rPr>
                <w:rFonts w:eastAsia="Times New Roman"/>
                <w:color w:val="000000"/>
                <w:sz w:val="22"/>
                <w:szCs w:val="22"/>
              </w:rPr>
              <w:t>2,52</w:t>
            </w:r>
          </w:p>
        </w:tc>
      </w:tr>
      <w:tr w:rsidR="006764B1" w14:paraId="30A950E8" w14:textId="77777777">
        <w:trPr>
          <w:trHeight w:val="300"/>
        </w:trPr>
        <w:tc>
          <w:tcPr>
            <w:tcW w:w="1464" w:type="pct"/>
            <w:tcBorders>
              <w:top w:val="none" w:sz="4" w:space="0" w:color="000000"/>
              <w:left w:val="single" w:sz="4" w:space="0" w:color="auto"/>
              <w:bottom w:val="single" w:sz="4" w:space="0" w:color="auto"/>
              <w:right w:val="single" w:sz="4" w:space="0" w:color="auto"/>
            </w:tcBorders>
            <w:shd w:val="clear" w:color="auto" w:fill="auto"/>
            <w:vAlign w:val="center"/>
          </w:tcPr>
          <w:p w14:paraId="0D1131BB" w14:textId="77777777" w:rsidR="006764B1" w:rsidRDefault="00000000">
            <w:pPr>
              <w:ind w:firstLine="0"/>
              <w:jc w:val="left"/>
              <w:rPr>
                <w:rFonts w:eastAsia="Times New Roman"/>
                <w:color w:val="000000"/>
                <w:sz w:val="22"/>
                <w:szCs w:val="22"/>
              </w:rPr>
            </w:pPr>
            <w:r>
              <w:rPr>
                <w:rFonts w:eastAsia="Times New Roman"/>
                <w:color w:val="000000"/>
                <w:sz w:val="22"/>
                <w:szCs w:val="22"/>
              </w:rPr>
              <w:t>Поливочные нужды</w:t>
            </w:r>
          </w:p>
        </w:tc>
        <w:tc>
          <w:tcPr>
            <w:tcW w:w="550" w:type="pct"/>
            <w:tcBorders>
              <w:top w:val="none" w:sz="4" w:space="0" w:color="000000"/>
              <w:left w:val="none" w:sz="4" w:space="0" w:color="000000"/>
              <w:bottom w:val="single" w:sz="4" w:space="0" w:color="auto"/>
              <w:right w:val="single" w:sz="4" w:space="0" w:color="auto"/>
            </w:tcBorders>
            <w:shd w:val="clear" w:color="auto" w:fill="auto"/>
            <w:vAlign w:val="center"/>
          </w:tcPr>
          <w:p w14:paraId="67AD7A1E" w14:textId="77777777" w:rsidR="006764B1" w:rsidRDefault="00000000">
            <w:pPr>
              <w:ind w:firstLine="0"/>
              <w:jc w:val="center"/>
              <w:rPr>
                <w:rFonts w:eastAsia="Times New Roman"/>
                <w:color w:val="000000"/>
                <w:sz w:val="22"/>
                <w:szCs w:val="22"/>
              </w:rPr>
            </w:pPr>
            <w:r>
              <w:rPr>
                <w:rFonts w:eastAsia="Times New Roman"/>
                <w:color w:val="000000"/>
                <w:sz w:val="22"/>
                <w:szCs w:val="22"/>
              </w:rPr>
              <w:t>140</w:t>
            </w:r>
          </w:p>
        </w:tc>
        <w:tc>
          <w:tcPr>
            <w:tcW w:w="1023" w:type="pct"/>
            <w:tcBorders>
              <w:top w:val="none" w:sz="4" w:space="0" w:color="000000"/>
              <w:left w:val="none" w:sz="4" w:space="0" w:color="000000"/>
              <w:bottom w:val="single" w:sz="4" w:space="0" w:color="auto"/>
              <w:right w:val="single" w:sz="4" w:space="0" w:color="auto"/>
            </w:tcBorders>
            <w:shd w:val="clear" w:color="auto" w:fill="auto"/>
            <w:vAlign w:val="center"/>
          </w:tcPr>
          <w:p w14:paraId="0532D108" w14:textId="77777777" w:rsidR="006764B1" w:rsidRDefault="00000000">
            <w:pPr>
              <w:ind w:firstLine="0"/>
              <w:jc w:val="center"/>
              <w:rPr>
                <w:rFonts w:eastAsia="Times New Roman"/>
                <w:color w:val="000000"/>
                <w:sz w:val="22"/>
                <w:szCs w:val="22"/>
              </w:rPr>
            </w:pPr>
            <w:r>
              <w:rPr>
                <w:rFonts w:eastAsia="Times New Roman"/>
                <w:color w:val="000000"/>
                <w:sz w:val="22"/>
                <w:szCs w:val="22"/>
              </w:rPr>
              <w:t>60</w:t>
            </w:r>
          </w:p>
        </w:tc>
        <w:tc>
          <w:tcPr>
            <w:tcW w:w="975" w:type="pct"/>
            <w:tcBorders>
              <w:top w:val="none" w:sz="4" w:space="0" w:color="000000"/>
              <w:left w:val="none" w:sz="4" w:space="0" w:color="000000"/>
              <w:bottom w:val="single" w:sz="4" w:space="0" w:color="auto"/>
              <w:right w:val="single" w:sz="4" w:space="0" w:color="auto"/>
            </w:tcBorders>
            <w:shd w:val="clear" w:color="auto" w:fill="auto"/>
            <w:vAlign w:val="center"/>
          </w:tcPr>
          <w:p w14:paraId="0989C440" w14:textId="77777777" w:rsidR="006764B1" w:rsidRDefault="00000000">
            <w:pPr>
              <w:ind w:firstLine="0"/>
              <w:jc w:val="center"/>
              <w:rPr>
                <w:rFonts w:eastAsia="Times New Roman"/>
                <w:color w:val="000000"/>
                <w:sz w:val="22"/>
                <w:szCs w:val="22"/>
              </w:rPr>
            </w:pPr>
            <w:r>
              <w:rPr>
                <w:rFonts w:eastAsia="Times New Roman"/>
                <w:color w:val="000000"/>
                <w:sz w:val="22"/>
                <w:szCs w:val="22"/>
              </w:rPr>
              <w:t>8,40</w:t>
            </w:r>
          </w:p>
        </w:tc>
        <w:tc>
          <w:tcPr>
            <w:tcW w:w="989" w:type="pct"/>
            <w:tcBorders>
              <w:top w:val="none" w:sz="4" w:space="0" w:color="000000"/>
              <w:left w:val="none" w:sz="4" w:space="0" w:color="000000"/>
              <w:bottom w:val="single" w:sz="4" w:space="0" w:color="auto"/>
              <w:right w:val="single" w:sz="4" w:space="0" w:color="auto"/>
            </w:tcBorders>
            <w:shd w:val="clear" w:color="auto" w:fill="auto"/>
            <w:vAlign w:val="center"/>
          </w:tcPr>
          <w:p w14:paraId="053A8267" w14:textId="77777777" w:rsidR="006764B1" w:rsidRDefault="00000000">
            <w:pPr>
              <w:ind w:firstLine="0"/>
              <w:jc w:val="center"/>
              <w:rPr>
                <w:rFonts w:eastAsia="Times New Roman"/>
                <w:color w:val="000000"/>
                <w:sz w:val="22"/>
                <w:szCs w:val="22"/>
              </w:rPr>
            </w:pPr>
            <w:r>
              <w:rPr>
                <w:rFonts w:eastAsia="Times New Roman"/>
                <w:color w:val="000000"/>
                <w:sz w:val="22"/>
                <w:szCs w:val="22"/>
              </w:rPr>
              <w:t>8,40</w:t>
            </w:r>
          </w:p>
        </w:tc>
      </w:tr>
      <w:tr w:rsidR="006764B1" w14:paraId="59D811E5" w14:textId="77777777">
        <w:trPr>
          <w:trHeight w:val="300"/>
        </w:trPr>
        <w:tc>
          <w:tcPr>
            <w:tcW w:w="1464" w:type="pct"/>
            <w:tcBorders>
              <w:top w:val="none" w:sz="4" w:space="0" w:color="000000"/>
              <w:left w:val="single" w:sz="4" w:space="0" w:color="auto"/>
              <w:bottom w:val="single" w:sz="4" w:space="0" w:color="auto"/>
              <w:right w:val="single" w:sz="4" w:space="0" w:color="auto"/>
            </w:tcBorders>
            <w:shd w:val="clear" w:color="auto" w:fill="auto"/>
            <w:vAlign w:val="center"/>
          </w:tcPr>
          <w:p w14:paraId="6A91A38E" w14:textId="77777777" w:rsidR="006764B1" w:rsidRDefault="00000000">
            <w:pPr>
              <w:ind w:firstLine="0"/>
              <w:jc w:val="left"/>
              <w:rPr>
                <w:rFonts w:eastAsia="Times New Roman"/>
                <w:b/>
                <w:bCs/>
                <w:color w:val="000000"/>
                <w:sz w:val="22"/>
                <w:szCs w:val="22"/>
              </w:rPr>
            </w:pPr>
            <w:r>
              <w:rPr>
                <w:rFonts w:eastAsia="Times New Roman"/>
                <w:b/>
                <w:bCs/>
                <w:color w:val="000000"/>
                <w:sz w:val="22"/>
                <w:szCs w:val="22"/>
              </w:rPr>
              <w:t>Итого</w:t>
            </w:r>
          </w:p>
        </w:tc>
        <w:tc>
          <w:tcPr>
            <w:tcW w:w="550" w:type="pct"/>
            <w:tcBorders>
              <w:top w:val="none" w:sz="4" w:space="0" w:color="000000"/>
              <w:left w:val="none" w:sz="4" w:space="0" w:color="000000"/>
              <w:bottom w:val="single" w:sz="4" w:space="0" w:color="auto"/>
              <w:right w:val="single" w:sz="4" w:space="0" w:color="auto"/>
            </w:tcBorders>
            <w:shd w:val="clear" w:color="auto" w:fill="auto"/>
            <w:vAlign w:val="center"/>
          </w:tcPr>
          <w:p w14:paraId="703C5F2A" w14:textId="77777777" w:rsidR="006764B1" w:rsidRDefault="00000000">
            <w:pPr>
              <w:ind w:firstLine="0"/>
              <w:jc w:val="center"/>
              <w:rPr>
                <w:rFonts w:eastAsia="Times New Roman"/>
                <w:b/>
                <w:bCs/>
                <w:color w:val="000000"/>
                <w:sz w:val="22"/>
                <w:szCs w:val="22"/>
              </w:rPr>
            </w:pPr>
            <w:r>
              <w:rPr>
                <w:rFonts w:eastAsia="Times New Roman"/>
                <w:b/>
                <w:bCs/>
                <w:color w:val="000000"/>
                <w:sz w:val="22"/>
                <w:szCs w:val="22"/>
              </w:rPr>
              <w:t>140</w:t>
            </w:r>
          </w:p>
        </w:tc>
        <w:tc>
          <w:tcPr>
            <w:tcW w:w="1023" w:type="pct"/>
            <w:tcBorders>
              <w:top w:val="none" w:sz="4" w:space="0" w:color="000000"/>
              <w:left w:val="none" w:sz="4" w:space="0" w:color="000000"/>
              <w:bottom w:val="single" w:sz="4" w:space="0" w:color="auto"/>
              <w:right w:val="single" w:sz="4" w:space="0" w:color="auto"/>
            </w:tcBorders>
            <w:shd w:val="clear" w:color="auto" w:fill="auto"/>
            <w:vAlign w:val="center"/>
          </w:tcPr>
          <w:p w14:paraId="571BD3A1" w14:textId="77777777" w:rsidR="006764B1" w:rsidRDefault="00000000">
            <w:pPr>
              <w:ind w:firstLine="0"/>
              <w:jc w:val="center"/>
              <w:rPr>
                <w:rFonts w:eastAsia="Times New Roman"/>
                <w:b/>
                <w:bCs/>
                <w:color w:val="000000"/>
                <w:sz w:val="22"/>
                <w:szCs w:val="22"/>
              </w:rPr>
            </w:pPr>
            <w:r>
              <w:rPr>
                <w:rFonts w:eastAsia="Times New Roman"/>
                <w:b/>
                <w:bCs/>
                <w:color w:val="000000"/>
                <w:sz w:val="22"/>
                <w:szCs w:val="22"/>
              </w:rPr>
              <w:t> </w:t>
            </w:r>
          </w:p>
        </w:tc>
        <w:tc>
          <w:tcPr>
            <w:tcW w:w="975" w:type="pct"/>
            <w:tcBorders>
              <w:top w:val="none" w:sz="4" w:space="0" w:color="000000"/>
              <w:left w:val="none" w:sz="4" w:space="0" w:color="000000"/>
              <w:bottom w:val="single" w:sz="4" w:space="0" w:color="auto"/>
              <w:right w:val="single" w:sz="4" w:space="0" w:color="auto"/>
            </w:tcBorders>
            <w:shd w:val="clear" w:color="auto" w:fill="auto"/>
            <w:vAlign w:val="center"/>
          </w:tcPr>
          <w:p w14:paraId="6192AD9D" w14:textId="77777777" w:rsidR="006764B1" w:rsidRDefault="00000000">
            <w:pPr>
              <w:ind w:firstLine="0"/>
              <w:jc w:val="center"/>
              <w:rPr>
                <w:rFonts w:eastAsia="Times New Roman"/>
                <w:b/>
                <w:bCs/>
                <w:color w:val="000000"/>
                <w:sz w:val="22"/>
                <w:szCs w:val="22"/>
              </w:rPr>
            </w:pPr>
            <w:r>
              <w:rPr>
                <w:rFonts w:eastAsia="Times New Roman"/>
                <w:b/>
                <w:bCs/>
                <w:color w:val="000000"/>
                <w:sz w:val="22"/>
                <w:szCs w:val="22"/>
              </w:rPr>
              <w:t>31,50</w:t>
            </w:r>
          </w:p>
        </w:tc>
        <w:tc>
          <w:tcPr>
            <w:tcW w:w="989" w:type="pct"/>
            <w:tcBorders>
              <w:top w:val="none" w:sz="4" w:space="0" w:color="000000"/>
              <w:left w:val="none" w:sz="4" w:space="0" w:color="000000"/>
              <w:bottom w:val="single" w:sz="4" w:space="0" w:color="auto"/>
              <w:right w:val="single" w:sz="4" w:space="0" w:color="auto"/>
            </w:tcBorders>
            <w:shd w:val="clear" w:color="auto" w:fill="auto"/>
            <w:vAlign w:val="center"/>
          </w:tcPr>
          <w:p w14:paraId="531B4FFA" w14:textId="77777777" w:rsidR="006764B1" w:rsidRDefault="00000000">
            <w:pPr>
              <w:ind w:firstLine="0"/>
              <w:jc w:val="center"/>
              <w:rPr>
                <w:rFonts w:eastAsia="Times New Roman"/>
                <w:b/>
                <w:bCs/>
                <w:color w:val="000000"/>
                <w:sz w:val="22"/>
                <w:szCs w:val="22"/>
              </w:rPr>
            </w:pPr>
            <w:r>
              <w:rPr>
                <w:rFonts w:eastAsia="Times New Roman"/>
                <w:b/>
                <w:bCs/>
                <w:color w:val="000000"/>
                <w:sz w:val="22"/>
                <w:szCs w:val="22"/>
              </w:rPr>
              <w:t>36,12</w:t>
            </w:r>
          </w:p>
        </w:tc>
      </w:tr>
      <w:tr w:rsidR="006764B1" w14:paraId="61185118" w14:textId="77777777">
        <w:trPr>
          <w:trHeight w:val="300"/>
        </w:trPr>
        <w:tc>
          <w:tcPr>
            <w:tcW w:w="1464" w:type="pct"/>
            <w:tcBorders>
              <w:top w:val="none" w:sz="4" w:space="0" w:color="000000"/>
              <w:left w:val="single" w:sz="4" w:space="0" w:color="auto"/>
              <w:bottom w:val="single" w:sz="4" w:space="0" w:color="auto"/>
              <w:right w:val="single" w:sz="4" w:space="0" w:color="auto"/>
            </w:tcBorders>
            <w:shd w:val="clear" w:color="auto" w:fill="auto"/>
            <w:vAlign w:val="center"/>
          </w:tcPr>
          <w:p w14:paraId="5133637E" w14:textId="77777777" w:rsidR="006764B1" w:rsidRDefault="00000000">
            <w:pPr>
              <w:ind w:firstLine="0"/>
              <w:jc w:val="left"/>
              <w:rPr>
                <w:rFonts w:eastAsia="Times New Roman"/>
                <w:b/>
                <w:bCs/>
                <w:color w:val="000000"/>
                <w:sz w:val="22"/>
                <w:szCs w:val="22"/>
              </w:rPr>
            </w:pPr>
            <w:r>
              <w:rPr>
                <w:rFonts w:eastAsia="Times New Roman"/>
                <w:b/>
                <w:bCs/>
                <w:color w:val="000000"/>
                <w:sz w:val="22"/>
                <w:szCs w:val="22"/>
              </w:rPr>
              <w:t>д. Широкие Кочки</w:t>
            </w:r>
          </w:p>
        </w:tc>
        <w:tc>
          <w:tcPr>
            <w:tcW w:w="550" w:type="pct"/>
            <w:tcBorders>
              <w:top w:val="none" w:sz="4" w:space="0" w:color="000000"/>
              <w:left w:val="none" w:sz="4" w:space="0" w:color="000000"/>
              <w:bottom w:val="single" w:sz="4" w:space="0" w:color="auto"/>
              <w:right w:val="single" w:sz="4" w:space="0" w:color="auto"/>
            </w:tcBorders>
            <w:shd w:val="clear" w:color="auto" w:fill="auto"/>
            <w:vAlign w:val="center"/>
          </w:tcPr>
          <w:p w14:paraId="3B7CC8CB" w14:textId="77777777" w:rsidR="006764B1" w:rsidRDefault="00000000">
            <w:pPr>
              <w:ind w:firstLine="0"/>
              <w:jc w:val="center"/>
              <w:rPr>
                <w:rFonts w:eastAsia="Times New Roman"/>
                <w:b/>
                <w:bCs/>
                <w:color w:val="000000"/>
                <w:sz w:val="22"/>
                <w:szCs w:val="22"/>
              </w:rPr>
            </w:pPr>
            <w:r>
              <w:rPr>
                <w:rFonts w:eastAsia="Times New Roman"/>
                <w:b/>
                <w:bCs/>
                <w:color w:val="000000"/>
                <w:sz w:val="22"/>
                <w:szCs w:val="22"/>
              </w:rPr>
              <w:t> </w:t>
            </w:r>
          </w:p>
        </w:tc>
        <w:tc>
          <w:tcPr>
            <w:tcW w:w="1023" w:type="pct"/>
            <w:tcBorders>
              <w:top w:val="none" w:sz="4" w:space="0" w:color="000000"/>
              <w:left w:val="none" w:sz="4" w:space="0" w:color="000000"/>
              <w:bottom w:val="single" w:sz="4" w:space="0" w:color="auto"/>
              <w:right w:val="single" w:sz="4" w:space="0" w:color="auto"/>
            </w:tcBorders>
            <w:shd w:val="clear" w:color="auto" w:fill="auto"/>
            <w:vAlign w:val="center"/>
          </w:tcPr>
          <w:p w14:paraId="3D2FDC6D" w14:textId="77777777" w:rsidR="006764B1" w:rsidRDefault="00000000">
            <w:pPr>
              <w:ind w:firstLine="0"/>
              <w:jc w:val="center"/>
              <w:rPr>
                <w:rFonts w:eastAsia="Times New Roman"/>
                <w:color w:val="000000"/>
                <w:sz w:val="22"/>
                <w:szCs w:val="22"/>
              </w:rPr>
            </w:pPr>
            <w:r>
              <w:rPr>
                <w:rFonts w:eastAsia="Times New Roman"/>
                <w:color w:val="000000"/>
                <w:sz w:val="22"/>
                <w:szCs w:val="22"/>
              </w:rPr>
              <w:t> </w:t>
            </w:r>
          </w:p>
        </w:tc>
        <w:tc>
          <w:tcPr>
            <w:tcW w:w="975" w:type="pct"/>
            <w:tcBorders>
              <w:top w:val="none" w:sz="4" w:space="0" w:color="000000"/>
              <w:left w:val="none" w:sz="4" w:space="0" w:color="000000"/>
              <w:bottom w:val="single" w:sz="4" w:space="0" w:color="auto"/>
              <w:right w:val="single" w:sz="4" w:space="0" w:color="auto"/>
            </w:tcBorders>
            <w:shd w:val="clear" w:color="auto" w:fill="auto"/>
            <w:vAlign w:val="center"/>
          </w:tcPr>
          <w:p w14:paraId="702822C7" w14:textId="77777777" w:rsidR="006764B1" w:rsidRDefault="00000000">
            <w:pPr>
              <w:ind w:firstLine="0"/>
              <w:jc w:val="center"/>
              <w:rPr>
                <w:rFonts w:eastAsia="Times New Roman"/>
                <w:color w:val="000000"/>
                <w:sz w:val="22"/>
                <w:szCs w:val="22"/>
              </w:rPr>
            </w:pPr>
            <w:r>
              <w:rPr>
                <w:rFonts w:eastAsia="Times New Roman"/>
                <w:color w:val="000000"/>
                <w:sz w:val="22"/>
                <w:szCs w:val="22"/>
              </w:rPr>
              <w:t> </w:t>
            </w:r>
          </w:p>
        </w:tc>
        <w:tc>
          <w:tcPr>
            <w:tcW w:w="989" w:type="pct"/>
            <w:tcBorders>
              <w:top w:val="none" w:sz="4" w:space="0" w:color="000000"/>
              <w:left w:val="none" w:sz="4" w:space="0" w:color="000000"/>
              <w:bottom w:val="single" w:sz="4" w:space="0" w:color="auto"/>
              <w:right w:val="single" w:sz="4" w:space="0" w:color="auto"/>
            </w:tcBorders>
            <w:shd w:val="clear" w:color="auto" w:fill="auto"/>
            <w:vAlign w:val="center"/>
          </w:tcPr>
          <w:p w14:paraId="4ECB1CAF" w14:textId="77777777" w:rsidR="006764B1" w:rsidRDefault="00000000">
            <w:pPr>
              <w:ind w:firstLine="0"/>
              <w:jc w:val="center"/>
              <w:rPr>
                <w:rFonts w:eastAsia="Times New Roman"/>
                <w:color w:val="000000"/>
                <w:sz w:val="22"/>
                <w:szCs w:val="22"/>
              </w:rPr>
            </w:pPr>
            <w:r>
              <w:rPr>
                <w:rFonts w:eastAsia="Times New Roman"/>
                <w:color w:val="000000"/>
                <w:sz w:val="22"/>
                <w:szCs w:val="22"/>
              </w:rPr>
              <w:t> </w:t>
            </w:r>
          </w:p>
        </w:tc>
      </w:tr>
      <w:tr w:rsidR="006764B1" w14:paraId="3F36CE41" w14:textId="77777777">
        <w:trPr>
          <w:trHeight w:val="300"/>
        </w:trPr>
        <w:tc>
          <w:tcPr>
            <w:tcW w:w="1464" w:type="pct"/>
            <w:tcBorders>
              <w:top w:val="none" w:sz="4" w:space="0" w:color="000000"/>
              <w:left w:val="single" w:sz="4" w:space="0" w:color="auto"/>
              <w:bottom w:val="single" w:sz="4" w:space="0" w:color="auto"/>
              <w:right w:val="single" w:sz="4" w:space="0" w:color="auto"/>
            </w:tcBorders>
            <w:shd w:val="clear" w:color="auto" w:fill="auto"/>
            <w:vAlign w:val="center"/>
          </w:tcPr>
          <w:p w14:paraId="7CEBF8A8" w14:textId="77777777" w:rsidR="006764B1" w:rsidRDefault="00000000">
            <w:pPr>
              <w:ind w:firstLine="0"/>
              <w:jc w:val="left"/>
              <w:rPr>
                <w:rFonts w:eastAsia="Times New Roman"/>
                <w:color w:val="000000"/>
                <w:sz w:val="22"/>
                <w:szCs w:val="22"/>
              </w:rPr>
            </w:pPr>
            <w:r>
              <w:rPr>
                <w:rFonts w:eastAsia="Times New Roman"/>
                <w:color w:val="000000"/>
                <w:sz w:val="22"/>
                <w:szCs w:val="22"/>
              </w:rPr>
              <w:t>Индивидуальные жилые дома</w:t>
            </w:r>
          </w:p>
        </w:tc>
        <w:tc>
          <w:tcPr>
            <w:tcW w:w="550" w:type="pct"/>
            <w:tcBorders>
              <w:top w:val="none" w:sz="4" w:space="0" w:color="000000"/>
              <w:left w:val="none" w:sz="4" w:space="0" w:color="000000"/>
              <w:bottom w:val="single" w:sz="4" w:space="0" w:color="auto"/>
              <w:right w:val="single" w:sz="4" w:space="0" w:color="auto"/>
            </w:tcBorders>
            <w:shd w:val="clear" w:color="auto" w:fill="auto"/>
            <w:vAlign w:val="center"/>
          </w:tcPr>
          <w:p w14:paraId="03AF374D" w14:textId="77777777" w:rsidR="006764B1" w:rsidRDefault="00000000">
            <w:pPr>
              <w:ind w:firstLine="0"/>
              <w:jc w:val="center"/>
              <w:rPr>
                <w:rFonts w:eastAsia="Times New Roman"/>
                <w:color w:val="000000"/>
                <w:sz w:val="22"/>
                <w:szCs w:val="22"/>
              </w:rPr>
            </w:pPr>
            <w:r>
              <w:rPr>
                <w:rFonts w:eastAsia="Times New Roman"/>
                <w:color w:val="000000"/>
                <w:sz w:val="22"/>
                <w:szCs w:val="22"/>
              </w:rPr>
              <w:t>40</w:t>
            </w:r>
          </w:p>
        </w:tc>
        <w:tc>
          <w:tcPr>
            <w:tcW w:w="1023" w:type="pct"/>
            <w:tcBorders>
              <w:top w:val="none" w:sz="4" w:space="0" w:color="000000"/>
              <w:left w:val="none" w:sz="4" w:space="0" w:color="000000"/>
              <w:bottom w:val="single" w:sz="4" w:space="0" w:color="auto"/>
              <w:right w:val="single" w:sz="4" w:space="0" w:color="auto"/>
            </w:tcBorders>
            <w:shd w:val="clear" w:color="auto" w:fill="auto"/>
            <w:vAlign w:val="center"/>
          </w:tcPr>
          <w:p w14:paraId="73E93898" w14:textId="77777777" w:rsidR="006764B1" w:rsidRDefault="00000000">
            <w:pPr>
              <w:ind w:firstLine="0"/>
              <w:jc w:val="center"/>
              <w:rPr>
                <w:rFonts w:eastAsia="Times New Roman"/>
                <w:color w:val="000000"/>
                <w:sz w:val="22"/>
                <w:szCs w:val="22"/>
              </w:rPr>
            </w:pPr>
            <w:r>
              <w:rPr>
                <w:rFonts w:eastAsia="Times New Roman"/>
                <w:color w:val="000000"/>
                <w:sz w:val="22"/>
                <w:szCs w:val="22"/>
              </w:rPr>
              <w:t>150</w:t>
            </w:r>
          </w:p>
        </w:tc>
        <w:tc>
          <w:tcPr>
            <w:tcW w:w="975" w:type="pct"/>
            <w:tcBorders>
              <w:top w:val="none" w:sz="4" w:space="0" w:color="000000"/>
              <w:left w:val="none" w:sz="4" w:space="0" w:color="000000"/>
              <w:bottom w:val="single" w:sz="4" w:space="0" w:color="auto"/>
              <w:right w:val="single" w:sz="4" w:space="0" w:color="auto"/>
            </w:tcBorders>
            <w:shd w:val="clear" w:color="auto" w:fill="auto"/>
            <w:vAlign w:val="center"/>
          </w:tcPr>
          <w:p w14:paraId="552D2531" w14:textId="77777777" w:rsidR="006764B1" w:rsidRDefault="00000000">
            <w:pPr>
              <w:ind w:firstLine="0"/>
              <w:jc w:val="center"/>
              <w:rPr>
                <w:rFonts w:eastAsia="Times New Roman"/>
                <w:color w:val="000000"/>
                <w:sz w:val="22"/>
                <w:szCs w:val="22"/>
              </w:rPr>
            </w:pPr>
            <w:r>
              <w:rPr>
                <w:rFonts w:eastAsia="Times New Roman"/>
                <w:color w:val="000000"/>
                <w:sz w:val="22"/>
                <w:szCs w:val="22"/>
              </w:rPr>
              <w:t>6,0</w:t>
            </w:r>
          </w:p>
        </w:tc>
        <w:tc>
          <w:tcPr>
            <w:tcW w:w="989" w:type="pct"/>
            <w:tcBorders>
              <w:top w:val="none" w:sz="4" w:space="0" w:color="000000"/>
              <w:left w:val="none" w:sz="4" w:space="0" w:color="000000"/>
              <w:bottom w:val="single" w:sz="4" w:space="0" w:color="auto"/>
              <w:right w:val="single" w:sz="4" w:space="0" w:color="auto"/>
            </w:tcBorders>
            <w:shd w:val="clear" w:color="auto" w:fill="auto"/>
            <w:vAlign w:val="center"/>
          </w:tcPr>
          <w:p w14:paraId="3FF899F3" w14:textId="77777777" w:rsidR="006764B1" w:rsidRDefault="00000000">
            <w:pPr>
              <w:ind w:firstLine="0"/>
              <w:jc w:val="center"/>
              <w:rPr>
                <w:rFonts w:eastAsia="Times New Roman"/>
                <w:color w:val="000000"/>
                <w:sz w:val="22"/>
                <w:szCs w:val="22"/>
              </w:rPr>
            </w:pPr>
            <w:r>
              <w:rPr>
                <w:rFonts w:eastAsia="Times New Roman"/>
                <w:color w:val="000000"/>
                <w:sz w:val="22"/>
                <w:szCs w:val="22"/>
              </w:rPr>
              <w:t>7,2</w:t>
            </w:r>
          </w:p>
        </w:tc>
      </w:tr>
      <w:tr w:rsidR="006764B1" w14:paraId="666BC5C7" w14:textId="77777777">
        <w:trPr>
          <w:trHeight w:val="300"/>
        </w:trPr>
        <w:tc>
          <w:tcPr>
            <w:tcW w:w="1464" w:type="pct"/>
            <w:tcBorders>
              <w:top w:val="none" w:sz="4" w:space="0" w:color="000000"/>
              <w:left w:val="single" w:sz="4" w:space="0" w:color="auto"/>
              <w:bottom w:val="single" w:sz="4" w:space="0" w:color="auto"/>
              <w:right w:val="single" w:sz="4" w:space="0" w:color="auto"/>
            </w:tcBorders>
            <w:shd w:val="clear" w:color="auto" w:fill="auto"/>
            <w:vAlign w:val="center"/>
          </w:tcPr>
          <w:p w14:paraId="34935853" w14:textId="77777777" w:rsidR="006764B1" w:rsidRDefault="00000000">
            <w:pPr>
              <w:ind w:firstLine="0"/>
              <w:jc w:val="left"/>
              <w:rPr>
                <w:rFonts w:eastAsia="Times New Roman"/>
                <w:color w:val="000000"/>
                <w:sz w:val="22"/>
                <w:szCs w:val="22"/>
              </w:rPr>
            </w:pPr>
            <w:r>
              <w:rPr>
                <w:rFonts w:eastAsia="Times New Roman"/>
                <w:color w:val="000000"/>
                <w:sz w:val="22"/>
                <w:szCs w:val="22"/>
              </w:rPr>
              <w:t>Неучтенные расходы 10 %</w:t>
            </w:r>
          </w:p>
        </w:tc>
        <w:tc>
          <w:tcPr>
            <w:tcW w:w="550" w:type="pct"/>
            <w:tcBorders>
              <w:top w:val="none" w:sz="4" w:space="0" w:color="000000"/>
              <w:left w:val="none" w:sz="4" w:space="0" w:color="000000"/>
              <w:bottom w:val="single" w:sz="4" w:space="0" w:color="auto"/>
              <w:right w:val="single" w:sz="4" w:space="0" w:color="auto"/>
            </w:tcBorders>
            <w:shd w:val="clear" w:color="auto" w:fill="auto"/>
            <w:vAlign w:val="center"/>
          </w:tcPr>
          <w:p w14:paraId="13B03149" w14:textId="77777777" w:rsidR="006764B1" w:rsidRDefault="00000000">
            <w:pPr>
              <w:ind w:firstLine="0"/>
              <w:jc w:val="center"/>
              <w:rPr>
                <w:rFonts w:eastAsia="Times New Roman"/>
                <w:color w:val="000000"/>
                <w:sz w:val="22"/>
                <w:szCs w:val="22"/>
              </w:rPr>
            </w:pPr>
            <w:r>
              <w:rPr>
                <w:rFonts w:eastAsia="Times New Roman"/>
                <w:color w:val="000000"/>
                <w:sz w:val="22"/>
                <w:szCs w:val="22"/>
              </w:rPr>
              <w:t> </w:t>
            </w:r>
          </w:p>
        </w:tc>
        <w:tc>
          <w:tcPr>
            <w:tcW w:w="1023" w:type="pct"/>
            <w:tcBorders>
              <w:top w:val="none" w:sz="4" w:space="0" w:color="000000"/>
              <w:left w:val="none" w:sz="4" w:space="0" w:color="000000"/>
              <w:bottom w:val="single" w:sz="4" w:space="0" w:color="auto"/>
              <w:right w:val="single" w:sz="4" w:space="0" w:color="auto"/>
            </w:tcBorders>
            <w:shd w:val="clear" w:color="auto" w:fill="auto"/>
            <w:vAlign w:val="center"/>
          </w:tcPr>
          <w:p w14:paraId="695F7BC8" w14:textId="77777777" w:rsidR="006764B1" w:rsidRDefault="00000000">
            <w:pPr>
              <w:ind w:firstLine="0"/>
              <w:jc w:val="center"/>
              <w:rPr>
                <w:rFonts w:eastAsia="Times New Roman"/>
                <w:color w:val="000000"/>
                <w:sz w:val="22"/>
                <w:szCs w:val="22"/>
              </w:rPr>
            </w:pPr>
            <w:r>
              <w:rPr>
                <w:rFonts w:eastAsia="Times New Roman"/>
                <w:color w:val="000000"/>
                <w:sz w:val="22"/>
                <w:szCs w:val="22"/>
              </w:rPr>
              <w:t> </w:t>
            </w:r>
          </w:p>
        </w:tc>
        <w:tc>
          <w:tcPr>
            <w:tcW w:w="975" w:type="pct"/>
            <w:tcBorders>
              <w:top w:val="none" w:sz="4" w:space="0" w:color="000000"/>
              <w:left w:val="none" w:sz="4" w:space="0" w:color="000000"/>
              <w:bottom w:val="single" w:sz="4" w:space="0" w:color="auto"/>
              <w:right w:val="single" w:sz="4" w:space="0" w:color="auto"/>
            </w:tcBorders>
            <w:shd w:val="clear" w:color="auto" w:fill="auto"/>
            <w:vAlign w:val="center"/>
          </w:tcPr>
          <w:p w14:paraId="0F1CA5B0" w14:textId="77777777" w:rsidR="006764B1" w:rsidRDefault="00000000">
            <w:pPr>
              <w:ind w:firstLine="0"/>
              <w:jc w:val="center"/>
              <w:rPr>
                <w:rFonts w:eastAsia="Times New Roman"/>
                <w:color w:val="000000"/>
                <w:sz w:val="22"/>
                <w:szCs w:val="22"/>
              </w:rPr>
            </w:pPr>
            <w:r>
              <w:rPr>
                <w:rFonts w:eastAsia="Times New Roman"/>
                <w:color w:val="000000"/>
                <w:sz w:val="22"/>
                <w:szCs w:val="22"/>
              </w:rPr>
              <w:t>0,60</w:t>
            </w:r>
          </w:p>
        </w:tc>
        <w:tc>
          <w:tcPr>
            <w:tcW w:w="989" w:type="pct"/>
            <w:tcBorders>
              <w:top w:val="none" w:sz="4" w:space="0" w:color="000000"/>
              <w:left w:val="none" w:sz="4" w:space="0" w:color="000000"/>
              <w:bottom w:val="single" w:sz="4" w:space="0" w:color="auto"/>
              <w:right w:val="single" w:sz="4" w:space="0" w:color="auto"/>
            </w:tcBorders>
            <w:shd w:val="clear" w:color="auto" w:fill="auto"/>
            <w:vAlign w:val="center"/>
          </w:tcPr>
          <w:p w14:paraId="590D1858" w14:textId="77777777" w:rsidR="006764B1" w:rsidRDefault="00000000">
            <w:pPr>
              <w:ind w:firstLine="0"/>
              <w:jc w:val="center"/>
              <w:rPr>
                <w:rFonts w:eastAsia="Times New Roman"/>
                <w:color w:val="000000"/>
                <w:sz w:val="22"/>
                <w:szCs w:val="22"/>
              </w:rPr>
            </w:pPr>
            <w:r>
              <w:rPr>
                <w:rFonts w:eastAsia="Times New Roman"/>
                <w:color w:val="000000"/>
                <w:sz w:val="22"/>
                <w:szCs w:val="22"/>
              </w:rPr>
              <w:t>0,72</w:t>
            </w:r>
          </w:p>
        </w:tc>
      </w:tr>
      <w:tr w:rsidR="006764B1" w14:paraId="59A7EDA6" w14:textId="77777777">
        <w:trPr>
          <w:trHeight w:val="300"/>
        </w:trPr>
        <w:tc>
          <w:tcPr>
            <w:tcW w:w="1464" w:type="pct"/>
            <w:tcBorders>
              <w:top w:val="none" w:sz="4" w:space="0" w:color="000000"/>
              <w:left w:val="single" w:sz="4" w:space="0" w:color="auto"/>
              <w:bottom w:val="single" w:sz="4" w:space="0" w:color="auto"/>
              <w:right w:val="single" w:sz="4" w:space="0" w:color="auto"/>
            </w:tcBorders>
            <w:shd w:val="clear" w:color="auto" w:fill="auto"/>
            <w:vAlign w:val="center"/>
          </w:tcPr>
          <w:p w14:paraId="4F8F4D04" w14:textId="77777777" w:rsidR="006764B1" w:rsidRDefault="00000000">
            <w:pPr>
              <w:ind w:firstLine="0"/>
              <w:jc w:val="left"/>
              <w:rPr>
                <w:rFonts w:eastAsia="Times New Roman"/>
                <w:color w:val="000000"/>
                <w:sz w:val="22"/>
                <w:szCs w:val="22"/>
              </w:rPr>
            </w:pPr>
            <w:r>
              <w:rPr>
                <w:rFonts w:eastAsia="Times New Roman"/>
                <w:color w:val="000000"/>
                <w:sz w:val="22"/>
                <w:szCs w:val="22"/>
              </w:rPr>
              <w:t>Поливочные нужды</w:t>
            </w:r>
          </w:p>
        </w:tc>
        <w:tc>
          <w:tcPr>
            <w:tcW w:w="550" w:type="pct"/>
            <w:tcBorders>
              <w:top w:val="none" w:sz="4" w:space="0" w:color="000000"/>
              <w:left w:val="none" w:sz="4" w:space="0" w:color="000000"/>
              <w:bottom w:val="single" w:sz="4" w:space="0" w:color="auto"/>
              <w:right w:val="single" w:sz="4" w:space="0" w:color="auto"/>
            </w:tcBorders>
            <w:shd w:val="clear" w:color="auto" w:fill="auto"/>
            <w:vAlign w:val="center"/>
          </w:tcPr>
          <w:p w14:paraId="478A779B" w14:textId="77777777" w:rsidR="006764B1" w:rsidRDefault="00000000">
            <w:pPr>
              <w:ind w:firstLine="0"/>
              <w:jc w:val="center"/>
              <w:rPr>
                <w:rFonts w:eastAsia="Times New Roman"/>
                <w:color w:val="000000"/>
                <w:sz w:val="22"/>
                <w:szCs w:val="22"/>
              </w:rPr>
            </w:pPr>
            <w:r>
              <w:rPr>
                <w:rFonts w:eastAsia="Times New Roman"/>
                <w:color w:val="000000"/>
                <w:sz w:val="22"/>
                <w:szCs w:val="22"/>
              </w:rPr>
              <w:t>40</w:t>
            </w:r>
          </w:p>
        </w:tc>
        <w:tc>
          <w:tcPr>
            <w:tcW w:w="1023" w:type="pct"/>
            <w:tcBorders>
              <w:top w:val="none" w:sz="4" w:space="0" w:color="000000"/>
              <w:left w:val="none" w:sz="4" w:space="0" w:color="000000"/>
              <w:bottom w:val="single" w:sz="4" w:space="0" w:color="auto"/>
              <w:right w:val="single" w:sz="4" w:space="0" w:color="auto"/>
            </w:tcBorders>
            <w:shd w:val="clear" w:color="auto" w:fill="auto"/>
            <w:vAlign w:val="center"/>
          </w:tcPr>
          <w:p w14:paraId="261B5764" w14:textId="77777777" w:rsidR="006764B1" w:rsidRDefault="00000000">
            <w:pPr>
              <w:ind w:firstLine="0"/>
              <w:jc w:val="center"/>
              <w:rPr>
                <w:rFonts w:eastAsia="Times New Roman"/>
                <w:color w:val="000000"/>
                <w:sz w:val="22"/>
                <w:szCs w:val="22"/>
              </w:rPr>
            </w:pPr>
            <w:r>
              <w:rPr>
                <w:rFonts w:eastAsia="Times New Roman"/>
                <w:color w:val="000000"/>
                <w:sz w:val="22"/>
                <w:szCs w:val="22"/>
              </w:rPr>
              <w:t>60</w:t>
            </w:r>
          </w:p>
        </w:tc>
        <w:tc>
          <w:tcPr>
            <w:tcW w:w="975" w:type="pct"/>
            <w:tcBorders>
              <w:top w:val="none" w:sz="4" w:space="0" w:color="000000"/>
              <w:left w:val="none" w:sz="4" w:space="0" w:color="000000"/>
              <w:bottom w:val="single" w:sz="4" w:space="0" w:color="auto"/>
              <w:right w:val="single" w:sz="4" w:space="0" w:color="auto"/>
            </w:tcBorders>
            <w:shd w:val="clear" w:color="auto" w:fill="auto"/>
            <w:vAlign w:val="center"/>
          </w:tcPr>
          <w:p w14:paraId="01F46841" w14:textId="77777777" w:rsidR="006764B1" w:rsidRDefault="00000000">
            <w:pPr>
              <w:ind w:firstLine="0"/>
              <w:jc w:val="center"/>
              <w:rPr>
                <w:rFonts w:eastAsia="Times New Roman"/>
                <w:color w:val="000000"/>
                <w:sz w:val="22"/>
                <w:szCs w:val="22"/>
              </w:rPr>
            </w:pPr>
            <w:r>
              <w:rPr>
                <w:rFonts w:eastAsia="Times New Roman"/>
                <w:color w:val="000000"/>
                <w:sz w:val="22"/>
                <w:szCs w:val="22"/>
              </w:rPr>
              <w:t>2,40</w:t>
            </w:r>
          </w:p>
        </w:tc>
        <w:tc>
          <w:tcPr>
            <w:tcW w:w="989" w:type="pct"/>
            <w:tcBorders>
              <w:top w:val="none" w:sz="4" w:space="0" w:color="000000"/>
              <w:left w:val="none" w:sz="4" w:space="0" w:color="000000"/>
              <w:bottom w:val="single" w:sz="4" w:space="0" w:color="auto"/>
              <w:right w:val="single" w:sz="4" w:space="0" w:color="auto"/>
            </w:tcBorders>
            <w:shd w:val="clear" w:color="auto" w:fill="auto"/>
            <w:vAlign w:val="center"/>
          </w:tcPr>
          <w:p w14:paraId="18503FAF" w14:textId="77777777" w:rsidR="006764B1" w:rsidRDefault="00000000">
            <w:pPr>
              <w:ind w:firstLine="0"/>
              <w:jc w:val="center"/>
              <w:rPr>
                <w:rFonts w:eastAsia="Times New Roman"/>
                <w:color w:val="000000"/>
                <w:sz w:val="22"/>
                <w:szCs w:val="22"/>
              </w:rPr>
            </w:pPr>
            <w:r>
              <w:rPr>
                <w:rFonts w:eastAsia="Times New Roman"/>
                <w:color w:val="000000"/>
                <w:sz w:val="22"/>
                <w:szCs w:val="22"/>
              </w:rPr>
              <w:t>2,40</w:t>
            </w:r>
          </w:p>
        </w:tc>
      </w:tr>
      <w:tr w:rsidR="006764B1" w14:paraId="74A8A2CD" w14:textId="77777777">
        <w:trPr>
          <w:trHeight w:val="300"/>
        </w:trPr>
        <w:tc>
          <w:tcPr>
            <w:tcW w:w="1464" w:type="pct"/>
            <w:tcBorders>
              <w:top w:val="none" w:sz="4" w:space="0" w:color="000000"/>
              <w:left w:val="single" w:sz="4" w:space="0" w:color="auto"/>
              <w:bottom w:val="single" w:sz="4" w:space="0" w:color="auto"/>
              <w:right w:val="single" w:sz="4" w:space="0" w:color="auto"/>
            </w:tcBorders>
            <w:shd w:val="clear" w:color="auto" w:fill="auto"/>
            <w:vAlign w:val="center"/>
          </w:tcPr>
          <w:p w14:paraId="1A54D851" w14:textId="77777777" w:rsidR="006764B1" w:rsidRDefault="00000000">
            <w:pPr>
              <w:ind w:firstLine="0"/>
              <w:jc w:val="left"/>
              <w:rPr>
                <w:rFonts w:eastAsia="Times New Roman"/>
                <w:b/>
                <w:bCs/>
                <w:color w:val="000000"/>
                <w:sz w:val="22"/>
                <w:szCs w:val="22"/>
              </w:rPr>
            </w:pPr>
            <w:r>
              <w:rPr>
                <w:rFonts w:eastAsia="Times New Roman"/>
                <w:b/>
                <w:bCs/>
                <w:color w:val="000000"/>
                <w:sz w:val="22"/>
                <w:szCs w:val="22"/>
              </w:rPr>
              <w:t>Итого</w:t>
            </w:r>
          </w:p>
        </w:tc>
        <w:tc>
          <w:tcPr>
            <w:tcW w:w="550" w:type="pct"/>
            <w:tcBorders>
              <w:top w:val="none" w:sz="4" w:space="0" w:color="000000"/>
              <w:left w:val="none" w:sz="4" w:space="0" w:color="000000"/>
              <w:bottom w:val="single" w:sz="4" w:space="0" w:color="auto"/>
              <w:right w:val="single" w:sz="4" w:space="0" w:color="auto"/>
            </w:tcBorders>
            <w:shd w:val="clear" w:color="auto" w:fill="auto"/>
            <w:vAlign w:val="center"/>
          </w:tcPr>
          <w:p w14:paraId="43FB5B31" w14:textId="77777777" w:rsidR="006764B1" w:rsidRDefault="00000000">
            <w:pPr>
              <w:ind w:firstLine="0"/>
              <w:jc w:val="center"/>
              <w:rPr>
                <w:rFonts w:eastAsia="Times New Roman"/>
                <w:b/>
                <w:bCs/>
                <w:color w:val="000000"/>
                <w:sz w:val="22"/>
                <w:szCs w:val="22"/>
              </w:rPr>
            </w:pPr>
            <w:r>
              <w:rPr>
                <w:rFonts w:eastAsia="Times New Roman"/>
                <w:b/>
                <w:bCs/>
                <w:color w:val="000000"/>
                <w:sz w:val="22"/>
                <w:szCs w:val="22"/>
              </w:rPr>
              <w:t>40</w:t>
            </w:r>
          </w:p>
        </w:tc>
        <w:tc>
          <w:tcPr>
            <w:tcW w:w="1023" w:type="pct"/>
            <w:tcBorders>
              <w:top w:val="none" w:sz="4" w:space="0" w:color="000000"/>
              <w:left w:val="none" w:sz="4" w:space="0" w:color="000000"/>
              <w:bottom w:val="single" w:sz="4" w:space="0" w:color="auto"/>
              <w:right w:val="single" w:sz="4" w:space="0" w:color="auto"/>
            </w:tcBorders>
            <w:shd w:val="clear" w:color="auto" w:fill="auto"/>
            <w:vAlign w:val="center"/>
          </w:tcPr>
          <w:p w14:paraId="1CE63062" w14:textId="77777777" w:rsidR="006764B1" w:rsidRDefault="00000000">
            <w:pPr>
              <w:ind w:firstLine="0"/>
              <w:jc w:val="center"/>
              <w:rPr>
                <w:rFonts w:eastAsia="Times New Roman"/>
                <w:b/>
                <w:bCs/>
                <w:color w:val="000000"/>
                <w:sz w:val="22"/>
                <w:szCs w:val="22"/>
              </w:rPr>
            </w:pPr>
            <w:r>
              <w:rPr>
                <w:rFonts w:eastAsia="Times New Roman"/>
                <w:b/>
                <w:bCs/>
                <w:color w:val="000000"/>
                <w:sz w:val="22"/>
                <w:szCs w:val="22"/>
              </w:rPr>
              <w:t> </w:t>
            </w:r>
          </w:p>
        </w:tc>
        <w:tc>
          <w:tcPr>
            <w:tcW w:w="975" w:type="pct"/>
            <w:tcBorders>
              <w:top w:val="none" w:sz="4" w:space="0" w:color="000000"/>
              <w:left w:val="none" w:sz="4" w:space="0" w:color="000000"/>
              <w:bottom w:val="single" w:sz="4" w:space="0" w:color="auto"/>
              <w:right w:val="single" w:sz="4" w:space="0" w:color="auto"/>
            </w:tcBorders>
            <w:shd w:val="clear" w:color="auto" w:fill="auto"/>
            <w:vAlign w:val="center"/>
          </w:tcPr>
          <w:p w14:paraId="45DAE150" w14:textId="77777777" w:rsidR="006764B1" w:rsidRDefault="00000000">
            <w:pPr>
              <w:ind w:firstLine="0"/>
              <w:jc w:val="center"/>
              <w:rPr>
                <w:rFonts w:eastAsia="Times New Roman"/>
                <w:b/>
                <w:bCs/>
                <w:color w:val="000000"/>
                <w:sz w:val="22"/>
                <w:szCs w:val="22"/>
              </w:rPr>
            </w:pPr>
            <w:r>
              <w:rPr>
                <w:rFonts w:eastAsia="Times New Roman"/>
                <w:b/>
                <w:bCs/>
                <w:color w:val="000000"/>
                <w:sz w:val="22"/>
                <w:szCs w:val="22"/>
              </w:rPr>
              <w:t>9,0</w:t>
            </w:r>
          </w:p>
        </w:tc>
        <w:tc>
          <w:tcPr>
            <w:tcW w:w="989" w:type="pct"/>
            <w:tcBorders>
              <w:top w:val="none" w:sz="4" w:space="0" w:color="000000"/>
              <w:left w:val="none" w:sz="4" w:space="0" w:color="000000"/>
              <w:bottom w:val="single" w:sz="4" w:space="0" w:color="auto"/>
              <w:right w:val="single" w:sz="4" w:space="0" w:color="auto"/>
            </w:tcBorders>
            <w:shd w:val="clear" w:color="auto" w:fill="auto"/>
            <w:vAlign w:val="center"/>
          </w:tcPr>
          <w:p w14:paraId="79029F5D" w14:textId="77777777" w:rsidR="006764B1" w:rsidRDefault="00000000">
            <w:pPr>
              <w:ind w:firstLine="0"/>
              <w:jc w:val="center"/>
              <w:rPr>
                <w:rFonts w:eastAsia="Times New Roman"/>
                <w:b/>
                <w:bCs/>
                <w:color w:val="000000"/>
                <w:sz w:val="22"/>
                <w:szCs w:val="22"/>
              </w:rPr>
            </w:pPr>
            <w:r>
              <w:rPr>
                <w:rFonts w:eastAsia="Times New Roman"/>
                <w:b/>
                <w:bCs/>
                <w:color w:val="000000"/>
                <w:sz w:val="22"/>
                <w:szCs w:val="22"/>
              </w:rPr>
              <w:t>10,32</w:t>
            </w:r>
          </w:p>
        </w:tc>
      </w:tr>
      <w:tr w:rsidR="006764B1" w14:paraId="0D3FBF85" w14:textId="77777777">
        <w:trPr>
          <w:trHeight w:val="300"/>
        </w:trPr>
        <w:tc>
          <w:tcPr>
            <w:tcW w:w="1464" w:type="pct"/>
            <w:tcBorders>
              <w:top w:val="none" w:sz="4" w:space="0" w:color="000000"/>
              <w:left w:val="single" w:sz="4" w:space="0" w:color="auto"/>
              <w:bottom w:val="single" w:sz="4" w:space="0" w:color="auto"/>
              <w:right w:val="single" w:sz="4" w:space="0" w:color="auto"/>
            </w:tcBorders>
            <w:shd w:val="clear" w:color="auto" w:fill="auto"/>
            <w:vAlign w:val="center"/>
          </w:tcPr>
          <w:p w14:paraId="047A8198" w14:textId="77777777" w:rsidR="006764B1" w:rsidRDefault="00000000">
            <w:pPr>
              <w:ind w:firstLine="0"/>
              <w:jc w:val="left"/>
              <w:rPr>
                <w:rFonts w:eastAsia="Times New Roman"/>
                <w:b/>
                <w:bCs/>
                <w:color w:val="000000"/>
                <w:sz w:val="22"/>
                <w:szCs w:val="22"/>
              </w:rPr>
            </w:pPr>
            <w:r>
              <w:rPr>
                <w:rFonts w:eastAsia="Times New Roman"/>
                <w:b/>
                <w:bCs/>
                <w:color w:val="000000"/>
                <w:sz w:val="22"/>
                <w:szCs w:val="22"/>
              </w:rPr>
              <w:lastRenderedPageBreak/>
              <w:t>Всего</w:t>
            </w:r>
          </w:p>
        </w:tc>
        <w:tc>
          <w:tcPr>
            <w:tcW w:w="550" w:type="pct"/>
            <w:tcBorders>
              <w:top w:val="none" w:sz="4" w:space="0" w:color="000000"/>
              <w:left w:val="none" w:sz="4" w:space="0" w:color="000000"/>
              <w:bottom w:val="single" w:sz="4" w:space="0" w:color="auto"/>
              <w:right w:val="single" w:sz="4" w:space="0" w:color="auto"/>
            </w:tcBorders>
            <w:shd w:val="clear" w:color="auto" w:fill="auto"/>
            <w:vAlign w:val="center"/>
          </w:tcPr>
          <w:p w14:paraId="6ACA6614" w14:textId="77777777" w:rsidR="006764B1" w:rsidRDefault="00000000">
            <w:pPr>
              <w:ind w:firstLine="0"/>
              <w:jc w:val="center"/>
              <w:rPr>
                <w:rFonts w:eastAsia="Times New Roman"/>
                <w:b/>
                <w:bCs/>
                <w:color w:val="000000"/>
                <w:sz w:val="22"/>
                <w:szCs w:val="22"/>
              </w:rPr>
            </w:pPr>
            <w:r>
              <w:rPr>
                <w:rFonts w:eastAsia="Times New Roman"/>
                <w:b/>
                <w:bCs/>
                <w:color w:val="000000"/>
                <w:sz w:val="22"/>
                <w:szCs w:val="22"/>
              </w:rPr>
              <w:t>1300</w:t>
            </w:r>
          </w:p>
        </w:tc>
        <w:tc>
          <w:tcPr>
            <w:tcW w:w="1023" w:type="pct"/>
            <w:tcBorders>
              <w:top w:val="none" w:sz="4" w:space="0" w:color="000000"/>
              <w:left w:val="none" w:sz="4" w:space="0" w:color="000000"/>
              <w:bottom w:val="single" w:sz="4" w:space="0" w:color="auto"/>
              <w:right w:val="single" w:sz="4" w:space="0" w:color="auto"/>
            </w:tcBorders>
            <w:shd w:val="clear" w:color="auto" w:fill="auto"/>
            <w:noWrap/>
            <w:vAlign w:val="bottom"/>
          </w:tcPr>
          <w:p w14:paraId="71BB0081" w14:textId="77777777" w:rsidR="006764B1" w:rsidRDefault="00000000">
            <w:pPr>
              <w:ind w:firstLine="0"/>
              <w:jc w:val="left"/>
              <w:rPr>
                <w:rFonts w:eastAsia="Times New Roman"/>
                <w:b/>
                <w:bCs/>
                <w:color w:val="000000"/>
                <w:sz w:val="22"/>
                <w:szCs w:val="22"/>
              </w:rPr>
            </w:pPr>
            <w:r>
              <w:rPr>
                <w:rFonts w:eastAsia="Times New Roman"/>
                <w:b/>
                <w:bCs/>
                <w:color w:val="000000"/>
                <w:sz w:val="22"/>
                <w:szCs w:val="22"/>
              </w:rPr>
              <w:t> </w:t>
            </w:r>
          </w:p>
        </w:tc>
        <w:tc>
          <w:tcPr>
            <w:tcW w:w="975" w:type="pct"/>
            <w:tcBorders>
              <w:top w:val="none" w:sz="4" w:space="0" w:color="000000"/>
              <w:left w:val="none" w:sz="4" w:space="0" w:color="000000"/>
              <w:bottom w:val="single" w:sz="4" w:space="0" w:color="auto"/>
              <w:right w:val="single" w:sz="4" w:space="0" w:color="auto"/>
            </w:tcBorders>
            <w:shd w:val="clear" w:color="auto" w:fill="auto"/>
            <w:vAlign w:val="center"/>
          </w:tcPr>
          <w:p w14:paraId="2E0F3CCA" w14:textId="77777777" w:rsidR="006764B1" w:rsidRDefault="00000000">
            <w:pPr>
              <w:ind w:firstLine="0"/>
              <w:jc w:val="center"/>
              <w:rPr>
                <w:rFonts w:eastAsia="Times New Roman"/>
                <w:b/>
                <w:bCs/>
                <w:color w:val="000000"/>
                <w:sz w:val="22"/>
                <w:szCs w:val="22"/>
              </w:rPr>
            </w:pPr>
            <w:r>
              <w:rPr>
                <w:rFonts w:eastAsia="Times New Roman"/>
                <w:b/>
                <w:bCs/>
                <w:color w:val="000000"/>
                <w:sz w:val="22"/>
                <w:szCs w:val="22"/>
              </w:rPr>
              <w:t>292,50</w:t>
            </w:r>
          </w:p>
        </w:tc>
        <w:tc>
          <w:tcPr>
            <w:tcW w:w="989" w:type="pct"/>
            <w:tcBorders>
              <w:top w:val="none" w:sz="4" w:space="0" w:color="000000"/>
              <w:left w:val="none" w:sz="4" w:space="0" w:color="000000"/>
              <w:bottom w:val="single" w:sz="4" w:space="0" w:color="auto"/>
              <w:right w:val="single" w:sz="4" w:space="0" w:color="auto"/>
            </w:tcBorders>
            <w:shd w:val="clear" w:color="auto" w:fill="auto"/>
            <w:vAlign w:val="center"/>
          </w:tcPr>
          <w:p w14:paraId="199BE8D4" w14:textId="77777777" w:rsidR="006764B1" w:rsidRDefault="00000000">
            <w:pPr>
              <w:ind w:firstLine="0"/>
              <w:jc w:val="center"/>
              <w:rPr>
                <w:rFonts w:eastAsia="Times New Roman"/>
                <w:b/>
                <w:bCs/>
                <w:color w:val="000000"/>
                <w:sz w:val="22"/>
                <w:szCs w:val="22"/>
              </w:rPr>
            </w:pPr>
            <w:r>
              <w:rPr>
                <w:rFonts w:eastAsia="Times New Roman"/>
                <w:b/>
                <w:bCs/>
                <w:color w:val="000000"/>
                <w:sz w:val="22"/>
                <w:szCs w:val="22"/>
              </w:rPr>
              <w:t>335,40</w:t>
            </w:r>
          </w:p>
        </w:tc>
      </w:tr>
    </w:tbl>
    <w:p w14:paraId="61A31520" w14:textId="77777777" w:rsidR="006764B1" w:rsidRDefault="006764B1">
      <w:pPr>
        <w:widowControl w:val="0"/>
        <w:jc w:val="center"/>
        <w:rPr>
          <w:rFonts w:eastAsia="Calibri"/>
          <w:color w:val="0070C0"/>
          <w:shd w:val="clear" w:color="auto" w:fill="FFFFFF"/>
          <w:lang w:eastAsia="en-US"/>
        </w:rPr>
      </w:pPr>
    </w:p>
    <w:p w14:paraId="486E553A" w14:textId="77777777" w:rsidR="006764B1" w:rsidRDefault="00000000">
      <w:pPr>
        <w:spacing w:line="276" w:lineRule="auto"/>
        <w:ind w:firstLine="709"/>
        <w:rPr>
          <w:rFonts w:eastAsia="Calibri"/>
          <w:bCs/>
          <w:u w:val="single"/>
        </w:rPr>
      </w:pPr>
      <w:r>
        <w:rPr>
          <w:rFonts w:eastAsia="Calibri"/>
          <w:bCs/>
          <w:u w:val="single"/>
        </w:rPr>
        <w:t>Пожарные расходы воды</w:t>
      </w:r>
    </w:p>
    <w:p w14:paraId="4BC85B6D" w14:textId="77777777" w:rsidR="006764B1" w:rsidRDefault="00000000">
      <w:pPr>
        <w:shd w:val="clear" w:color="auto" w:fill="FFFFFF"/>
        <w:ind w:firstLine="709"/>
        <w:rPr>
          <w:rFonts w:eastAsia="Times New Roman"/>
        </w:rPr>
      </w:pPr>
      <w:r>
        <w:rPr>
          <w:rFonts w:eastAsia="Times New Roman"/>
        </w:rPr>
        <w:t>Расход воды на пожаротушение принимается в соответствии с СП 8.13130.2020 «Системы противопожарной защиты. Источники наружного противопожарного водоснабжения. Требования пожарной безопасности», СП 10.13130.2020 «Системы противопожарной защиты. Внутренний противопожарный водопровод. Нормы и правила проектирования».</w:t>
      </w:r>
    </w:p>
    <w:p w14:paraId="606837C4" w14:textId="77777777" w:rsidR="006764B1" w:rsidRDefault="00000000">
      <w:pPr>
        <w:shd w:val="clear" w:color="auto" w:fill="FFFFFF"/>
        <w:ind w:firstLine="709"/>
        <w:rPr>
          <w:rFonts w:eastAsia="Times New Roman"/>
        </w:rPr>
      </w:pPr>
      <w:r>
        <w:rPr>
          <w:rFonts w:eastAsia="Times New Roman"/>
        </w:rPr>
        <w:t>Расход воды на пожаротушение для каждого населенного пункта муниципального образования:</w:t>
      </w:r>
    </w:p>
    <w:p w14:paraId="19304BDF" w14:textId="77777777" w:rsidR="006764B1" w:rsidRDefault="00000000">
      <w:pPr>
        <w:numPr>
          <w:ilvl w:val="0"/>
          <w:numId w:val="17"/>
        </w:numPr>
        <w:tabs>
          <w:tab w:val="left" w:pos="1134"/>
        </w:tabs>
        <w:ind w:left="0" w:firstLine="709"/>
        <w:rPr>
          <w:rFonts w:eastAsia="Times New Roman"/>
        </w:rPr>
      </w:pPr>
      <w:r>
        <w:rPr>
          <w:rFonts w:eastAsia="Times New Roman"/>
        </w:rPr>
        <w:t>расчетное количество одновременных наружных пожаров – 1;</w:t>
      </w:r>
    </w:p>
    <w:p w14:paraId="6CDB728A" w14:textId="77777777" w:rsidR="006764B1" w:rsidRDefault="00000000">
      <w:pPr>
        <w:numPr>
          <w:ilvl w:val="0"/>
          <w:numId w:val="17"/>
        </w:numPr>
        <w:tabs>
          <w:tab w:val="left" w:pos="1134"/>
        </w:tabs>
        <w:ind w:left="0" w:firstLine="709"/>
        <w:rPr>
          <w:rFonts w:eastAsia="Times New Roman"/>
        </w:rPr>
      </w:pPr>
      <w:r>
        <w:rPr>
          <w:rFonts w:eastAsia="Times New Roman"/>
        </w:rPr>
        <w:t>расход воды на наружное пожаротушение - 5 л/с;</w:t>
      </w:r>
    </w:p>
    <w:p w14:paraId="39C611BE" w14:textId="77777777" w:rsidR="006764B1" w:rsidRDefault="00000000">
      <w:pPr>
        <w:numPr>
          <w:ilvl w:val="0"/>
          <w:numId w:val="17"/>
        </w:numPr>
        <w:tabs>
          <w:tab w:val="left" w:pos="1134"/>
        </w:tabs>
        <w:ind w:left="0" w:firstLine="709"/>
        <w:rPr>
          <w:rFonts w:eastAsia="Times New Roman"/>
        </w:rPr>
      </w:pPr>
      <w:r>
        <w:rPr>
          <w:rFonts w:eastAsia="Times New Roman"/>
        </w:rPr>
        <w:t>расчетное количество одновременных внутренних пожаров – 1;</w:t>
      </w:r>
    </w:p>
    <w:p w14:paraId="7EA3785E" w14:textId="77777777" w:rsidR="006764B1" w:rsidRDefault="00000000">
      <w:pPr>
        <w:numPr>
          <w:ilvl w:val="0"/>
          <w:numId w:val="17"/>
        </w:numPr>
        <w:tabs>
          <w:tab w:val="left" w:pos="1134"/>
        </w:tabs>
        <w:ind w:left="0" w:firstLine="709"/>
        <w:rPr>
          <w:rFonts w:eastAsia="Times New Roman"/>
        </w:rPr>
      </w:pPr>
      <w:r>
        <w:rPr>
          <w:rFonts w:eastAsia="Times New Roman"/>
        </w:rPr>
        <w:t>расход воды на внутреннее пожаротушение – 2,5 л/с;</w:t>
      </w:r>
    </w:p>
    <w:p w14:paraId="604D9FE3" w14:textId="77777777" w:rsidR="006764B1" w:rsidRDefault="00000000">
      <w:pPr>
        <w:numPr>
          <w:ilvl w:val="0"/>
          <w:numId w:val="17"/>
        </w:numPr>
        <w:tabs>
          <w:tab w:val="left" w:pos="1134"/>
        </w:tabs>
        <w:ind w:left="0" w:firstLine="709"/>
        <w:rPr>
          <w:rFonts w:eastAsia="Times New Roman"/>
        </w:rPr>
      </w:pPr>
      <w:r>
        <w:rPr>
          <w:rFonts w:eastAsia="Times New Roman"/>
        </w:rPr>
        <w:t>продолжительность тушения пожара – 3 ч;</w:t>
      </w:r>
    </w:p>
    <w:p w14:paraId="1CFBBD7B" w14:textId="77777777" w:rsidR="006764B1" w:rsidRDefault="00000000">
      <w:pPr>
        <w:numPr>
          <w:ilvl w:val="0"/>
          <w:numId w:val="17"/>
        </w:numPr>
        <w:tabs>
          <w:tab w:val="left" w:pos="1134"/>
        </w:tabs>
        <w:ind w:left="0" w:firstLine="709"/>
        <w:rPr>
          <w:rFonts w:eastAsia="Times New Roman"/>
          <w:vertAlign w:val="superscript"/>
        </w:rPr>
      </w:pPr>
      <w:r>
        <w:rPr>
          <w:rFonts w:eastAsia="Times New Roman"/>
        </w:rPr>
        <w:t>пожарный запас воды: (1*5+1*2,</w:t>
      </w:r>
      <w:proofErr w:type="gramStart"/>
      <w:r>
        <w:rPr>
          <w:rFonts w:eastAsia="Times New Roman"/>
        </w:rPr>
        <w:t>5)*</w:t>
      </w:r>
      <w:proofErr w:type="gramEnd"/>
      <w:r>
        <w:rPr>
          <w:rFonts w:eastAsia="Times New Roman"/>
        </w:rPr>
        <w:t>3,6*3 = 81 м</w:t>
      </w:r>
      <w:r>
        <w:rPr>
          <w:rFonts w:eastAsia="Times New Roman"/>
          <w:vertAlign w:val="superscript"/>
        </w:rPr>
        <w:t>3</w:t>
      </w:r>
      <w:r>
        <w:rPr>
          <w:rFonts w:eastAsia="Times New Roman"/>
        </w:rPr>
        <w:t>.</w:t>
      </w:r>
    </w:p>
    <w:p w14:paraId="00A0CE63" w14:textId="77777777" w:rsidR="006764B1" w:rsidRDefault="00000000">
      <w:pPr>
        <w:ind w:firstLine="709"/>
        <w:rPr>
          <w:rFonts w:eastAsia="Times New Roman"/>
        </w:rPr>
      </w:pPr>
      <w:r>
        <w:rPr>
          <w:rFonts w:eastAsia="Times New Roman"/>
        </w:rPr>
        <w:t>Максимальный срок восстановления пожарного объема воды - не более 24 ч.</w:t>
      </w:r>
    </w:p>
    <w:p w14:paraId="341A5002" w14:textId="77777777" w:rsidR="006764B1" w:rsidRDefault="00000000">
      <w:pPr>
        <w:ind w:firstLine="709"/>
        <w:rPr>
          <w:rFonts w:eastAsia="Times New Roman"/>
        </w:rPr>
      </w:pPr>
      <w:r>
        <w:rPr>
          <w:rFonts w:eastAsia="Times New Roman"/>
        </w:rPr>
        <w:t>Пополнение пожарного запаса осуществляется за счет сокращения расхода воды на другие нужды.</w:t>
      </w:r>
    </w:p>
    <w:p w14:paraId="707C1E5D" w14:textId="77777777" w:rsidR="006764B1" w:rsidRDefault="00000000">
      <w:pPr>
        <w:ind w:firstLine="709"/>
        <w:rPr>
          <w:rFonts w:eastAsia="Times New Roman"/>
        </w:rPr>
      </w:pPr>
      <w:r>
        <w:rPr>
          <w:rFonts w:eastAsia="Times New Roman"/>
        </w:rPr>
        <w:t xml:space="preserve">Пожаротушение предусматривается из пожарных резервуаров и пожарных гидрантов, устанавливаемых на водопроводных сетях. </w:t>
      </w:r>
    </w:p>
    <w:p w14:paraId="64A5BF9F" w14:textId="77777777" w:rsidR="006764B1" w:rsidRDefault="00000000">
      <w:pPr>
        <w:ind w:firstLine="709"/>
        <w:rPr>
          <w:rFonts w:eastAsia="Calibri"/>
          <w:bCs/>
          <w:u w:val="single"/>
        </w:rPr>
      </w:pPr>
      <w:r>
        <w:rPr>
          <w:rFonts w:eastAsia="Calibri"/>
          <w:bCs/>
          <w:u w:val="single"/>
        </w:rPr>
        <w:t>Схема водоснабжения</w:t>
      </w:r>
    </w:p>
    <w:p w14:paraId="45B5134C" w14:textId="77777777" w:rsidR="006764B1" w:rsidRDefault="00000000">
      <w:pPr>
        <w:ind w:firstLine="709"/>
        <w:rPr>
          <w:rFonts w:eastAsia="Times New Roman"/>
        </w:rPr>
      </w:pPr>
      <w:r>
        <w:rPr>
          <w:rFonts w:eastAsia="Times New Roman"/>
        </w:rPr>
        <w:t xml:space="preserve">Водоснабжение муниципального образования будет и дальше базироваться на использовании подземных вод. </w:t>
      </w:r>
    </w:p>
    <w:p w14:paraId="4EB230F6" w14:textId="77777777" w:rsidR="006764B1" w:rsidRDefault="00000000">
      <w:pPr>
        <w:ind w:firstLine="709"/>
        <w:rPr>
          <w:rFonts w:eastAsia="Times New Roman"/>
          <w:bCs/>
        </w:rPr>
      </w:pPr>
      <w:r>
        <w:rPr>
          <w:rFonts w:eastAsia="Times New Roman"/>
          <w:bCs/>
        </w:rPr>
        <w:t>В целях обеспечения санитарно-эпидемиологической надежности водозаборов хозяйственно-питьевого назначения в соответствии с требованиями СанПиН 2.1.4.1110-02 «Зоны санитарной охраны источников водоснабжения и водопроводов питьевого назначения», необходимо обустройство зон санитарной охраны источников водоснабжения в составе трех поясов и соблюдение на их территории всех нормативных регламентов хозяйственной деятельности.</w:t>
      </w:r>
    </w:p>
    <w:p w14:paraId="250D2BDB" w14:textId="77777777" w:rsidR="006764B1" w:rsidRDefault="00000000">
      <w:pPr>
        <w:ind w:firstLine="709"/>
        <w:rPr>
          <w:rFonts w:eastAsia="Times New Roman"/>
          <w:bCs/>
        </w:rPr>
      </w:pPr>
      <w:r>
        <w:rPr>
          <w:rFonts w:eastAsia="Times New Roman"/>
          <w:bCs/>
        </w:rPr>
        <w:t>Генеральным планом предусматривается реконструкция водонапорных башен</w:t>
      </w:r>
      <w:bookmarkStart w:id="98" w:name="_Toc54897253"/>
      <w:r>
        <w:rPr>
          <w:rFonts w:eastAsia="Times New Roman"/>
        </w:rPr>
        <w:t xml:space="preserve"> п. ж/д. ст. </w:t>
      </w:r>
      <w:proofErr w:type="spellStart"/>
      <w:r>
        <w:rPr>
          <w:rFonts w:eastAsia="Times New Roman"/>
        </w:rPr>
        <w:t>Тулюшка</w:t>
      </w:r>
      <w:proofErr w:type="spellEnd"/>
      <w:r>
        <w:rPr>
          <w:rFonts w:eastAsia="Times New Roman"/>
          <w:bCs/>
        </w:rPr>
        <w:t xml:space="preserve"> и </w:t>
      </w:r>
      <w:r>
        <w:rPr>
          <w:rFonts w:eastAsia="Times New Roman"/>
        </w:rPr>
        <w:t xml:space="preserve">с. </w:t>
      </w:r>
      <w:proofErr w:type="spellStart"/>
      <w:r>
        <w:rPr>
          <w:rFonts w:eastAsia="Times New Roman"/>
        </w:rPr>
        <w:t>Тулюшка</w:t>
      </w:r>
      <w:proofErr w:type="spellEnd"/>
      <w:r>
        <w:rPr>
          <w:rFonts w:eastAsia="Times New Roman"/>
          <w:bCs/>
        </w:rPr>
        <w:t>.</w:t>
      </w:r>
    </w:p>
    <w:p w14:paraId="055825E9" w14:textId="77777777" w:rsidR="006764B1" w:rsidRDefault="00000000">
      <w:pPr>
        <w:ind w:firstLine="709"/>
        <w:rPr>
          <w:rFonts w:eastAsia="Times New Roman"/>
        </w:rPr>
      </w:pPr>
      <w:r>
        <w:rPr>
          <w:rFonts w:eastAsia="Calibri"/>
          <w:bCs/>
          <w:u w:val="single"/>
        </w:rPr>
        <w:t>Мероприятия по развитию системы водоснабжения</w:t>
      </w:r>
      <w:bookmarkEnd w:id="98"/>
      <w:r>
        <w:rPr>
          <w:rFonts w:eastAsia="Times New Roman"/>
        </w:rPr>
        <w:t>:</w:t>
      </w:r>
    </w:p>
    <w:p w14:paraId="21B31BB6" w14:textId="77777777" w:rsidR="006764B1" w:rsidRDefault="00000000">
      <w:pPr>
        <w:widowControl w:val="0"/>
        <w:numPr>
          <w:ilvl w:val="0"/>
          <w:numId w:val="18"/>
        </w:numPr>
        <w:tabs>
          <w:tab w:val="left" w:pos="1134"/>
        </w:tabs>
        <w:ind w:left="0" w:firstLine="709"/>
        <w:rPr>
          <w:rFonts w:eastAsia="Times New Roman"/>
        </w:rPr>
      </w:pPr>
      <w:r>
        <w:rPr>
          <w:rFonts w:eastAsia="Times New Roman"/>
        </w:rPr>
        <w:t>обустройство зон санитарной охраны источников водоснабжения в составе трех поясов и соблюдение на их территории всех нормативных регламентов хозяйственной деятельности;</w:t>
      </w:r>
    </w:p>
    <w:p w14:paraId="6F3AD434" w14:textId="77777777" w:rsidR="006764B1" w:rsidRDefault="00000000">
      <w:pPr>
        <w:widowControl w:val="0"/>
        <w:numPr>
          <w:ilvl w:val="0"/>
          <w:numId w:val="18"/>
        </w:numPr>
        <w:tabs>
          <w:tab w:val="left" w:pos="1134"/>
        </w:tabs>
        <w:ind w:left="0" w:firstLine="709"/>
        <w:rPr>
          <w:rFonts w:eastAsia="Times New Roman"/>
        </w:rPr>
      </w:pPr>
      <w:r>
        <w:rPr>
          <w:rFonts w:eastAsia="Times New Roman"/>
        </w:rPr>
        <w:t xml:space="preserve">реконструкция водонапорных башен – п. ж/д. ст. </w:t>
      </w:r>
      <w:proofErr w:type="spellStart"/>
      <w:r>
        <w:rPr>
          <w:rFonts w:eastAsia="Times New Roman"/>
        </w:rPr>
        <w:t>Тулюшка</w:t>
      </w:r>
      <w:proofErr w:type="spellEnd"/>
      <w:r>
        <w:rPr>
          <w:rFonts w:eastAsia="Times New Roman"/>
        </w:rPr>
        <w:t xml:space="preserve"> (5 шт.), с. </w:t>
      </w:r>
      <w:proofErr w:type="spellStart"/>
      <w:r>
        <w:rPr>
          <w:rFonts w:eastAsia="Times New Roman"/>
        </w:rPr>
        <w:t>Тулюшка</w:t>
      </w:r>
      <w:proofErr w:type="spellEnd"/>
      <w:r>
        <w:rPr>
          <w:rFonts w:eastAsia="Times New Roman"/>
        </w:rPr>
        <w:t xml:space="preserve"> (1 шт.).</w:t>
      </w:r>
    </w:p>
    <w:p w14:paraId="3EEBCCD8" w14:textId="77777777" w:rsidR="006764B1" w:rsidRDefault="006764B1">
      <w:pPr>
        <w:ind w:firstLine="709"/>
      </w:pPr>
    </w:p>
    <w:p w14:paraId="771E6158" w14:textId="77777777" w:rsidR="006764B1" w:rsidRDefault="00000000">
      <w:pPr>
        <w:pStyle w:val="3"/>
        <w:numPr>
          <w:ilvl w:val="0"/>
          <w:numId w:val="0"/>
        </w:numPr>
        <w:ind w:firstLine="708"/>
        <w:rPr>
          <w:szCs w:val="28"/>
        </w:rPr>
      </w:pPr>
      <w:bookmarkStart w:id="99" w:name="_Toc87787826"/>
      <w:bookmarkStart w:id="100" w:name="_Toc121856940"/>
      <w:r>
        <w:rPr>
          <w:szCs w:val="28"/>
        </w:rPr>
        <w:t>9.2. Водоотведение</w:t>
      </w:r>
      <w:bookmarkEnd w:id="99"/>
      <w:bookmarkEnd w:id="100"/>
    </w:p>
    <w:p w14:paraId="638955DE" w14:textId="77777777" w:rsidR="006764B1" w:rsidRDefault="00000000">
      <w:pPr>
        <w:pStyle w:val="1b"/>
        <w:spacing w:before="0"/>
        <w:ind w:right="0"/>
      </w:pPr>
      <w:r>
        <w:t>Существующее состояние</w:t>
      </w:r>
    </w:p>
    <w:p w14:paraId="26B00AE1" w14:textId="77777777" w:rsidR="006764B1" w:rsidRDefault="00000000">
      <w:pPr>
        <w:pStyle w:val="Default"/>
        <w:ind w:firstLine="709"/>
        <w:jc w:val="both"/>
        <w:rPr>
          <w:rFonts w:eastAsia="Times New Roman"/>
          <w:color w:val="auto"/>
          <w:lang w:eastAsia="zh-CN"/>
        </w:rPr>
      </w:pPr>
      <w:r>
        <w:t xml:space="preserve">На территории </w:t>
      </w:r>
      <w:proofErr w:type="spellStart"/>
      <w:r>
        <w:t>Тулюшского</w:t>
      </w:r>
      <w:proofErr w:type="spellEnd"/>
      <w:r>
        <w:t xml:space="preserve"> муниципального образования централизованная система водоотведения отсутствуют. Отвод стоков осуществляется в септики, выгребные ямы, надворные туалеты</w:t>
      </w:r>
      <w:r>
        <w:rPr>
          <w:lang w:eastAsia="ru-RU" w:bidi="ru-RU"/>
        </w:rPr>
        <w:t>.</w:t>
      </w:r>
    </w:p>
    <w:p w14:paraId="4A9E1C6D" w14:textId="77777777" w:rsidR="006764B1" w:rsidRDefault="006764B1">
      <w:pPr>
        <w:ind w:firstLine="709"/>
      </w:pPr>
    </w:p>
    <w:p w14:paraId="2EB54E67" w14:textId="77777777" w:rsidR="006764B1" w:rsidRDefault="00000000">
      <w:pPr>
        <w:pStyle w:val="1b"/>
        <w:spacing w:before="0"/>
        <w:ind w:right="0"/>
      </w:pPr>
      <w:r>
        <w:t>Проектные решения</w:t>
      </w:r>
    </w:p>
    <w:p w14:paraId="7C8D7FDC" w14:textId="77777777" w:rsidR="006764B1" w:rsidRDefault="00000000">
      <w:pPr>
        <w:ind w:firstLine="709"/>
        <w:rPr>
          <w:rFonts w:eastAsia="Calibri"/>
          <w:bCs/>
          <w:u w:val="single"/>
        </w:rPr>
      </w:pPr>
      <w:bookmarkStart w:id="101" w:name="_Toc54897262"/>
      <w:r>
        <w:rPr>
          <w:rFonts w:eastAsia="Calibri"/>
          <w:bCs/>
          <w:u w:val="single"/>
        </w:rPr>
        <w:lastRenderedPageBreak/>
        <w:t>Расчетные расходы сточных вод</w:t>
      </w:r>
      <w:bookmarkEnd w:id="101"/>
    </w:p>
    <w:p w14:paraId="5B6F0ED6" w14:textId="77777777" w:rsidR="006764B1" w:rsidRDefault="00000000">
      <w:pPr>
        <w:ind w:firstLine="709"/>
        <w:rPr>
          <w:rFonts w:eastAsia="Times New Roman"/>
        </w:rPr>
      </w:pPr>
      <w:r>
        <w:rPr>
          <w:rFonts w:eastAsia="Times New Roman"/>
        </w:rPr>
        <w:t xml:space="preserve">На основании СП 32.13330.2018 «Канализация. Наружные сети и сооружения» удельное среднесуточное водоотведение хозяйственно-бытовых сточных вод от жилых зданий следует принимать равным удельному среднесуточному водопотреблению без учета расходов на полив территорий и зеленых насаждений. </w:t>
      </w:r>
    </w:p>
    <w:p w14:paraId="4E990195" w14:textId="77777777" w:rsidR="006764B1" w:rsidRDefault="00000000">
      <w:pPr>
        <w:widowControl w:val="0"/>
        <w:ind w:firstLine="709"/>
        <w:rPr>
          <w:rFonts w:eastAsia="Times New Roman"/>
          <w:color w:val="000000"/>
          <w:shd w:val="clear" w:color="auto" w:fill="FFFFFF"/>
        </w:rPr>
      </w:pPr>
      <w:r>
        <w:rPr>
          <w:rFonts w:eastAsia="Times New Roman"/>
          <w:color w:val="000000"/>
          <w:shd w:val="clear" w:color="auto" w:fill="FFFFFF"/>
        </w:rPr>
        <w:t xml:space="preserve"> Коэффициент суточной неравномерности для определения расходов сточных вод в сутки наибольшего водопотребления принят 1,2; неучтенные расходы воды – 5 %.</w:t>
      </w:r>
    </w:p>
    <w:p w14:paraId="5EDE82CD" w14:textId="77777777" w:rsidR="006764B1" w:rsidRDefault="00000000">
      <w:pPr>
        <w:keepNext/>
        <w:spacing w:before="120"/>
        <w:ind w:firstLine="0"/>
        <w:jc w:val="right"/>
        <w:rPr>
          <w:rFonts w:eastAsia="Times New Roman"/>
          <w:bCs/>
          <w:i/>
          <w:szCs w:val="20"/>
          <w:lang w:eastAsia="zh-CN"/>
        </w:rPr>
      </w:pPr>
      <w:r>
        <w:rPr>
          <w:rFonts w:eastAsia="Times New Roman"/>
          <w:i/>
          <w:szCs w:val="20"/>
          <w:lang w:eastAsia="zh-CN"/>
        </w:rPr>
        <w:t>Таблица 9.2.1</w:t>
      </w:r>
    </w:p>
    <w:p w14:paraId="194CCBDD" w14:textId="77777777" w:rsidR="006764B1" w:rsidRDefault="00000000">
      <w:pPr>
        <w:keepNext/>
        <w:spacing w:after="120"/>
        <w:ind w:firstLine="0"/>
        <w:jc w:val="center"/>
        <w:rPr>
          <w:rFonts w:eastAsia="Times New Roman"/>
          <w:bCs/>
          <w:lang w:eastAsia="zh-CN"/>
        </w:rPr>
      </w:pPr>
      <w:r>
        <w:rPr>
          <w:rFonts w:eastAsia="Times New Roman"/>
          <w:bCs/>
          <w:lang w:eastAsia="zh-CN"/>
        </w:rPr>
        <w:t>Прогнозные расходы хозяйственно-бытовых сточных вод</w:t>
      </w:r>
    </w:p>
    <w:tbl>
      <w:tblPr>
        <w:tblW w:w="5000" w:type="pct"/>
        <w:tblLook w:val="04A0" w:firstRow="1" w:lastRow="0" w:firstColumn="1" w:lastColumn="0" w:noHBand="0" w:noVBand="1"/>
      </w:tblPr>
      <w:tblGrid>
        <w:gridCol w:w="2661"/>
        <w:gridCol w:w="1466"/>
        <w:gridCol w:w="1849"/>
        <w:gridCol w:w="1924"/>
        <w:gridCol w:w="1671"/>
      </w:tblGrid>
      <w:tr w:rsidR="006764B1" w14:paraId="0D677B22" w14:textId="77777777">
        <w:trPr>
          <w:trHeight w:val="765"/>
        </w:trPr>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3235AB83" w14:textId="77777777" w:rsidR="006764B1" w:rsidRDefault="00000000">
            <w:pPr>
              <w:ind w:firstLine="0"/>
              <w:jc w:val="center"/>
              <w:rPr>
                <w:rFonts w:eastAsia="Times New Roman"/>
                <w:color w:val="000000"/>
                <w:sz w:val="22"/>
                <w:szCs w:val="22"/>
              </w:rPr>
            </w:pPr>
            <w:r>
              <w:rPr>
                <w:rFonts w:eastAsia="Times New Roman"/>
                <w:color w:val="000000"/>
                <w:sz w:val="22"/>
                <w:szCs w:val="22"/>
              </w:rPr>
              <w:t>Наименование</w:t>
            </w:r>
          </w:p>
        </w:tc>
        <w:tc>
          <w:tcPr>
            <w:tcW w:w="766" w:type="pct"/>
            <w:tcBorders>
              <w:top w:val="single" w:sz="4" w:space="0" w:color="auto"/>
              <w:left w:val="none" w:sz="4" w:space="0" w:color="000000"/>
              <w:bottom w:val="single" w:sz="4" w:space="0" w:color="auto"/>
              <w:right w:val="single" w:sz="4" w:space="0" w:color="auto"/>
            </w:tcBorders>
            <w:shd w:val="clear" w:color="auto" w:fill="auto"/>
            <w:vAlign w:val="center"/>
          </w:tcPr>
          <w:p w14:paraId="50018C57" w14:textId="77777777" w:rsidR="006764B1" w:rsidRDefault="00000000">
            <w:pPr>
              <w:ind w:firstLine="0"/>
              <w:jc w:val="center"/>
              <w:rPr>
                <w:rFonts w:eastAsia="Times New Roman"/>
                <w:color w:val="000000"/>
                <w:sz w:val="22"/>
                <w:szCs w:val="22"/>
              </w:rPr>
            </w:pPr>
            <w:r>
              <w:rPr>
                <w:rFonts w:eastAsia="Times New Roman"/>
                <w:color w:val="000000"/>
                <w:sz w:val="22"/>
                <w:szCs w:val="22"/>
              </w:rPr>
              <w:t>Население, чел.</w:t>
            </w:r>
          </w:p>
        </w:tc>
        <w:tc>
          <w:tcPr>
            <w:tcW w:w="966" w:type="pct"/>
            <w:tcBorders>
              <w:top w:val="single" w:sz="4" w:space="0" w:color="auto"/>
              <w:left w:val="none" w:sz="4" w:space="0" w:color="000000"/>
              <w:bottom w:val="single" w:sz="4" w:space="0" w:color="auto"/>
              <w:right w:val="single" w:sz="4" w:space="0" w:color="auto"/>
            </w:tcBorders>
            <w:shd w:val="clear" w:color="auto" w:fill="auto"/>
            <w:vAlign w:val="center"/>
          </w:tcPr>
          <w:p w14:paraId="6671D7F2" w14:textId="77777777" w:rsidR="006764B1" w:rsidRDefault="00000000">
            <w:pPr>
              <w:ind w:firstLine="0"/>
              <w:jc w:val="center"/>
              <w:rPr>
                <w:rFonts w:eastAsia="Times New Roman"/>
                <w:color w:val="000000"/>
                <w:sz w:val="22"/>
                <w:szCs w:val="22"/>
              </w:rPr>
            </w:pPr>
            <w:r>
              <w:rPr>
                <w:rFonts w:eastAsia="Times New Roman"/>
                <w:color w:val="000000"/>
                <w:sz w:val="22"/>
                <w:szCs w:val="22"/>
              </w:rPr>
              <w:t>Норма водоотведения, л/</w:t>
            </w:r>
            <w:proofErr w:type="spellStart"/>
            <w:r>
              <w:rPr>
                <w:rFonts w:eastAsia="Times New Roman"/>
                <w:color w:val="000000"/>
                <w:sz w:val="22"/>
                <w:szCs w:val="22"/>
              </w:rPr>
              <w:t>сут</w:t>
            </w:r>
            <w:proofErr w:type="spellEnd"/>
            <w:r>
              <w:rPr>
                <w:rFonts w:eastAsia="Times New Roman"/>
                <w:color w:val="000000"/>
                <w:sz w:val="22"/>
                <w:szCs w:val="22"/>
              </w:rPr>
              <w:t xml:space="preserve">. </w:t>
            </w:r>
          </w:p>
        </w:tc>
        <w:tc>
          <w:tcPr>
            <w:tcW w:w="1005" w:type="pct"/>
            <w:tcBorders>
              <w:top w:val="single" w:sz="4" w:space="0" w:color="auto"/>
              <w:left w:val="none" w:sz="4" w:space="0" w:color="000000"/>
              <w:bottom w:val="single" w:sz="4" w:space="0" w:color="auto"/>
              <w:right w:val="single" w:sz="4" w:space="0" w:color="auto"/>
            </w:tcBorders>
            <w:shd w:val="clear" w:color="auto" w:fill="auto"/>
            <w:vAlign w:val="center"/>
          </w:tcPr>
          <w:p w14:paraId="38763FCC" w14:textId="77777777" w:rsidR="006764B1" w:rsidRDefault="00000000">
            <w:pPr>
              <w:ind w:firstLine="0"/>
              <w:jc w:val="center"/>
              <w:rPr>
                <w:rFonts w:eastAsia="Times New Roman"/>
                <w:color w:val="000000"/>
                <w:sz w:val="22"/>
                <w:szCs w:val="22"/>
              </w:rPr>
            </w:pPr>
            <w:r>
              <w:rPr>
                <w:rFonts w:eastAsia="Times New Roman"/>
                <w:color w:val="000000"/>
                <w:sz w:val="22"/>
                <w:szCs w:val="22"/>
              </w:rPr>
              <w:t>Среднесуточный расход, м</w:t>
            </w:r>
            <w:r>
              <w:rPr>
                <w:rFonts w:eastAsia="Times New Roman"/>
                <w:color w:val="000000"/>
                <w:sz w:val="22"/>
                <w:szCs w:val="22"/>
                <w:vertAlign w:val="superscript"/>
              </w:rPr>
              <w:t>3</w:t>
            </w:r>
            <w:r>
              <w:rPr>
                <w:rFonts w:eastAsia="Times New Roman"/>
                <w:color w:val="000000"/>
                <w:sz w:val="22"/>
                <w:szCs w:val="22"/>
              </w:rPr>
              <w:t>/</w:t>
            </w:r>
            <w:proofErr w:type="spellStart"/>
            <w:r>
              <w:rPr>
                <w:rFonts w:eastAsia="Times New Roman"/>
                <w:color w:val="000000"/>
                <w:sz w:val="22"/>
                <w:szCs w:val="22"/>
              </w:rPr>
              <w:t>сут</w:t>
            </w:r>
            <w:proofErr w:type="spellEnd"/>
            <w:r>
              <w:rPr>
                <w:rFonts w:eastAsia="Times New Roman"/>
                <w:color w:val="000000"/>
                <w:sz w:val="22"/>
                <w:szCs w:val="22"/>
              </w:rPr>
              <w:t>.</w:t>
            </w:r>
          </w:p>
        </w:tc>
        <w:tc>
          <w:tcPr>
            <w:tcW w:w="873" w:type="pct"/>
            <w:tcBorders>
              <w:top w:val="single" w:sz="4" w:space="0" w:color="auto"/>
              <w:left w:val="none" w:sz="4" w:space="0" w:color="000000"/>
              <w:bottom w:val="single" w:sz="4" w:space="0" w:color="auto"/>
              <w:right w:val="single" w:sz="4" w:space="0" w:color="auto"/>
            </w:tcBorders>
            <w:shd w:val="clear" w:color="auto" w:fill="auto"/>
            <w:vAlign w:val="center"/>
          </w:tcPr>
          <w:p w14:paraId="2B7A49A1" w14:textId="77777777" w:rsidR="006764B1" w:rsidRDefault="00000000">
            <w:pPr>
              <w:ind w:firstLine="0"/>
              <w:jc w:val="center"/>
              <w:rPr>
                <w:rFonts w:eastAsia="Times New Roman"/>
                <w:color w:val="000000"/>
                <w:sz w:val="22"/>
                <w:szCs w:val="22"/>
              </w:rPr>
            </w:pPr>
            <w:r>
              <w:rPr>
                <w:rFonts w:eastAsia="Times New Roman"/>
                <w:color w:val="000000"/>
                <w:sz w:val="22"/>
                <w:szCs w:val="22"/>
              </w:rPr>
              <w:t>Максимальный расход, м</w:t>
            </w:r>
            <w:r>
              <w:rPr>
                <w:rFonts w:eastAsia="Times New Roman"/>
                <w:color w:val="000000"/>
                <w:sz w:val="22"/>
                <w:szCs w:val="22"/>
                <w:vertAlign w:val="superscript"/>
              </w:rPr>
              <w:t>3</w:t>
            </w:r>
            <w:r>
              <w:rPr>
                <w:rFonts w:eastAsia="Times New Roman"/>
                <w:color w:val="000000"/>
                <w:sz w:val="22"/>
                <w:szCs w:val="22"/>
              </w:rPr>
              <w:t>/</w:t>
            </w:r>
            <w:proofErr w:type="spellStart"/>
            <w:r>
              <w:rPr>
                <w:rFonts w:eastAsia="Times New Roman"/>
                <w:color w:val="000000"/>
                <w:sz w:val="22"/>
                <w:szCs w:val="22"/>
              </w:rPr>
              <w:t>сут</w:t>
            </w:r>
            <w:proofErr w:type="spellEnd"/>
            <w:r>
              <w:rPr>
                <w:rFonts w:eastAsia="Times New Roman"/>
                <w:color w:val="000000"/>
                <w:sz w:val="22"/>
                <w:szCs w:val="22"/>
              </w:rPr>
              <w:t>.</w:t>
            </w:r>
          </w:p>
        </w:tc>
      </w:tr>
      <w:tr w:rsidR="006764B1" w14:paraId="3C7CAECD" w14:textId="77777777">
        <w:trPr>
          <w:trHeight w:val="300"/>
        </w:trPr>
        <w:tc>
          <w:tcPr>
            <w:tcW w:w="1390" w:type="pct"/>
            <w:tcBorders>
              <w:top w:val="none" w:sz="4" w:space="0" w:color="000000"/>
              <w:left w:val="single" w:sz="4" w:space="0" w:color="auto"/>
              <w:bottom w:val="single" w:sz="4" w:space="0" w:color="auto"/>
              <w:right w:val="single" w:sz="4" w:space="0" w:color="auto"/>
            </w:tcBorders>
            <w:shd w:val="clear" w:color="auto" w:fill="auto"/>
            <w:vAlign w:val="center"/>
          </w:tcPr>
          <w:p w14:paraId="55EB926E" w14:textId="77777777" w:rsidR="006764B1" w:rsidRDefault="00000000">
            <w:pPr>
              <w:ind w:firstLine="0"/>
              <w:jc w:val="left"/>
              <w:rPr>
                <w:rFonts w:eastAsia="Times New Roman"/>
                <w:b/>
                <w:bCs/>
                <w:color w:val="000000"/>
                <w:sz w:val="22"/>
                <w:szCs w:val="22"/>
              </w:rPr>
            </w:pPr>
            <w:r>
              <w:rPr>
                <w:rFonts w:eastAsia="Times New Roman"/>
                <w:b/>
                <w:bCs/>
                <w:color w:val="000000"/>
                <w:sz w:val="22"/>
                <w:szCs w:val="22"/>
              </w:rPr>
              <w:t xml:space="preserve">п. ж/д ст. </w:t>
            </w:r>
            <w:proofErr w:type="spellStart"/>
            <w:r>
              <w:rPr>
                <w:rFonts w:eastAsia="Times New Roman"/>
                <w:b/>
                <w:bCs/>
                <w:color w:val="000000"/>
                <w:sz w:val="22"/>
                <w:szCs w:val="22"/>
              </w:rPr>
              <w:t>Тулюшка</w:t>
            </w:r>
            <w:proofErr w:type="spellEnd"/>
          </w:p>
        </w:tc>
        <w:tc>
          <w:tcPr>
            <w:tcW w:w="766" w:type="pct"/>
            <w:tcBorders>
              <w:top w:val="none" w:sz="4" w:space="0" w:color="000000"/>
              <w:left w:val="none" w:sz="4" w:space="0" w:color="000000"/>
              <w:bottom w:val="single" w:sz="4" w:space="0" w:color="auto"/>
              <w:right w:val="single" w:sz="4" w:space="0" w:color="auto"/>
            </w:tcBorders>
            <w:shd w:val="clear" w:color="auto" w:fill="auto"/>
            <w:vAlign w:val="center"/>
          </w:tcPr>
          <w:p w14:paraId="495D5FF3" w14:textId="77777777" w:rsidR="006764B1" w:rsidRDefault="00000000">
            <w:pPr>
              <w:ind w:firstLine="0"/>
              <w:jc w:val="center"/>
              <w:rPr>
                <w:rFonts w:eastAsia="Times New Roman"/>
                <w:b/>
                <w:bCs/>
                <w:color w:val="000000"/>
                <w:sz w:val="22"/>
                <w:szCs w:val="22"/>
              </w:rPr>
            </w:pPr>
            <w:r>
              <w:rPr>
                <w:rFonts w:eastAsia="Times New Roman"/>
                <w:b/>
                <w:bCs/>
                <w:color w:val="000000"/>
                <w:sz w:val="22"/>
                <w:szCs w:val="22"/>
              </w:rPr>
              <w:t> </w:t>
            </w:r>
          </w:p>
        </w:tc>
        <w:tc>
          <w:tcPr>
            <w:tcW w:w="966" w:type="pct"/>
            <w:tcBorders>
              <w:top w:val="none" w:sz="4" w:space="0" w:color="000000"/>
              <w:left w:val="none" w:sz="4" w:space="0" w:color="000000"/>
              <w:bottom w:val="single" w:sz="4" w:space="0" w:color="auto"/>
              <w:right w:val="single" w:sz="4" w:space="0" w:color="auto"/>
            </w:tcBorders>
            <w:shd w:val="clear" w:color="auto" w:fill="auto"/>
            <w:vAlign w:val="center"/>
          </w:tcPr>
          <w:p w14:paraId="1E36CCE3" w14:textId="77777777" w:rsidR="006764B1" w:rsidRDefault="00000000">
            <w:pPr>
              <w:ind w:firstLine="0"/>
              <w:jc w:val="center"/>
              <w:rPr>
                <w:rFonts w:eastAsia="Times New Roman"/>
                <w:color w:val="000000"/>
                <w:sz w:val="22"/>
                <w:szCs w:val="22"/>
              </w:rPr>
            </w:pPr>
            <w:r>
              <w:rPr>
                <w:rFonts w:eastAsia="Times New Roman"/>
                <w:color w:val="000000"/>
                <w:sz w:val="22"/>
                <w:szCs w:val="22"/>
              </w:rPr>
              <w:t> </w:t>
            </w:r>
          </w:p>
        </w:tc>
        <w:tc>
          <w:tcPr>
            <w:tcW w:w="1005" w:type="pct"/>
            <w:tcBorders>
              <w:top w:val="none" w:sz="4" w:space="0" w:color="000000"/>
              <w:left w:val="none" w:sz="4" w:space="0" w:color="000000"/>
              <w:bottom w:val="single" w:sz="4" w:space="0" w:color="auto"/>
              <w:right w:val="single" w:sz="4" w:space="0" w:color="auto"/>
            </w:tcBorders>
            <w:shd w:val="clear" w:color="auto" w:fill="auto"/>
            <w:vAlign w:val="center"/>
          </w:tcPr>
          <w:p w14:paraId="375EF19D" w14:textId="77777777" w:rsidR="006764B1" w:rsidRDefault="00000000">
            <w:pPr>
              <w:ind w:firstLine="0"/>
              <w:jc w:val="center"/>
              <w:rPr>
                <w:rFonts w:eastAsia="Times New Roman"/>
                <w:color w:val="000000"/>
                <w:sz w:val="22"/>
                <w:szCs w:val="22"/>
              </w:rPr>
            </w:pPr>
            <w:r>
              <w:rPr>
                <w:rFonts w:eastAsia="Times New Roman"/>
                <w:color w:val="000000"/>
                <w:sz w:val="22"/>
                <w:szCs w:val="22"/>
              </w:rPr>
              <w:t> </w:t>
            </w:r>
          </w:p>
        </w:tc>
        <w:tc>
          <w:tcPr>
            <w:tcW w:w="873" w:type="pct"/>
            <w:tcBorders>
              <w:top w:val="none" w:sz="4" w:space="0" w:color="000000"/>
              <w:left w:val="none" w:sz="4" w:space="0" w:color="000000"/>
              <w:bottom w:val="single" w:sz="4" w:space="0" w:color="auto"/>
              <w:right w:val="single" w:sz="4" w:space="0" w:color="auto"/>
            </w:tcBorders>
            <w:shd w:val="clear" w:color="auto" w:fill="auto"/>
            <w:vAlign w:val="center"/>
          </w:tcPr>
          <w:p w14:paraId="5067E302" w14:textId="77777777" w:rsidR="006764B1" w:rsidRDefault="00000000">
            <w:pPr>
              <w:ind w:firstLine="0"/>
              <w:jc w:val="center"/>
              <w:rPr>
                <w:rFonts w:eastAsia="Times New Roman"/>
                <w:color w:val="000000"/>
                <w:sz w:val="22"/>
                <w:szCs w:val="22"/>
              </w:rPr>
            </w:pPr>
            <w:r>
              <w:rPr>
                <w:rFonts w:eastAsia="Times New Roman"/>
                <w:color w:val="000000"/>
                <w:sz w:val="22"/>
                <w:szCs w:val="22"/>
              </w:rPr>
              <w:t> </w:t>
            </w:r>
          </w:p>
        </w:tc>
      </w:tr>
      <w:tr w:rsidR="006764B1" w14:paraId="50FDEA6E" w14:textId="77777777">
        <w:trPr>
          <w:trHeight w:val="510"/>
        </w:trPr>
        <w:tc>
          <w:tcPr>
            <w:tcW w:w="1390" w:type="pct"/>
            <w:tcBorders>
              <w:top w:val="none" w:sz="4" w:space="0" w:color="000000"/>
              <w:left w:val="single" w:sz="4" w:space="0" w:color="auto"/>
              <w:bottom w:val="single" w:sz="4" w:space="0" w:color="auto"/>
              <w:right w:val="single" w:sz="4" w:space="0" w:color="auto"/>
            </w:tcBorders>
            <w:shd w:val="clear" w:color="auto" w:fill="auto"/>
            <w:vAlign w:val="center"/>
          </w:tcPr>
          <w:p w14:paraId="164AB79B" w14:textId="77777777" w:rsidR="006764B1" w:rsidRDefault="00000000">
            <w:pPr>
              <w:ind w:firstLine="0"/>
              <w:jc w:val="left"/>
              <w:rPr>
                <w:rFonts w:eastAsia="Times New Roman"/>
                <w:color w:val="000000"/>
                <w:sz w:val="22"/>
                <w:szCs w:val="22"/>
              </w:rPr>
            </w:pPr>
            <w:r>
              <w:rPr>
                <w:rFonts w:eastAsia="Times New Roman"/>
                <w:color w:val="000000"/>
                <w:sz w:val="22"/>
                <w:szCs w:val="22"/>
              </w:rPr>
              <w:t>Индивидуальные жилые дома</w:t>
            </w:r>
          </w:p>
        </w:tc>
        <w:tc>
          <w:tcPr>
            <w:tcW w:w="766" w:type="pct"/>
            <w:tcBorders>
              <w:top w:val="none" w:sz="4" w:space="0" w:color="000000"/>
              <w:left w:val="none" w:sz="4" w:space="0" w:color="000000"/>
              <w:bottom w:val="single" w:sz="4" w:space="0" w:color="auto"/>
              <w:right w:val="single" w:sz="4" w:space="0" w:color="auto"/>
            </w:tcBorders>
            <w:shd w:val="clear" w:color="auto" w:fill="auto"/>
            <w:vAlign w:val="center"/>
          </w:tcPr>
          <w:p w14:paraId="4B727393" w14:textId="77777777" w:rsidR="006764B1" w:rsidRDefault="00000000">
            <w:pPr>
              <w:ind w:firstLine="0"/>
              <w:jc w:val="center"/>
              <w:rPr>
                <w:rFonts w:eastAsia="Times New Roman"/>
                <w:color w:val="000000"/>
                <w:sz w:val="22"/>
                <w:szCs w:val="22"/>
              </w:rPr>
            </w:pPr>
            <w:r>
              <w:rPr>
                <w:rFonts w:eastAsia="Times New Roman"/>
                <w:color w:val="000000"/>
                <w:sz w:val="22"/>
                <w:szCs w:val="22"/>
              </w:rPr>
              <w:t>965</w:t>
            </w:r>
          </w:p>
        </w:tc>
        <w:tc>
          <w:tcPr>
            <w:tcW w:w="966" w:type="pct"/>
            <w:tcBorders>
              <w:top w:val="none" w:sz="4" w:space="0" w:color="000000"/>
              <w:left w:val="none" w:sz="4" w:space="0" w:color="000000"/>
              <w:bottom w:val="single" w:sz="4" w:space="0" w:color="auto"/>
              <w:right w:val="single" w:sz="4" w:space="0" w:color="auto"/>
            </w:tcBorders>
            <w:shd w:val="clear" w:color="auto" w:fill="auto"/>
            <w:vAlign w:val="center"/>
          </w:tcPr>
          <w:p w14:paraId="00C8A613" w14:textId="77777777" w:rsidR="006764B1" w:rsidRDefault="00000000">
            <w:pPr>
              <w:ind w:firstLine="0"/>
              <w:jc w:val="center"/>
              <w:rPr>
                <w:rFonts w:eastAsia="Times New Roman"/>
                <w:color w:val="000000"/>
                <w:sz w:val="22"/>
                <w:szCs w:val="22"/>
              </w:rPr>
            </w:pPr>
            <w:r>
              <w:rPr>
                <w:rFonts w:eastAsia="Times New Roman"/>
                <w:color w:val="000000"/>
                <w:sz w:val="22"/>
                <w:szCs w:val="22"/>
              </w:rPr>
              <w:t>150</w:t>
            </w:r>
          </w:p>
        </w:tc>
        <w:tc>
          <w:tcPr>
            <w:tcW w:w="1005" w:type="pct"/>
            <w:tcBorders>
              <w:top w:val="none" w:sz="4" w:space="0" w:color="000000"/>
              <w:left w:val="none" w:sz="4" w:space="0" w:color="000000"/>
              <w:bottom w:val="single" w:sz="4" w:space="0" w:color="auto"/>
              <w:right w:val="single" w:sz="4" w:space="0" w:color="auto"/>
            </w:tcBorders>
            <w:shd w:val="clear" w:color="auto" w:fill="auto"/>
            <w:vAlign w:val="center"/>
          </w:tcPr>
          <w:p w14:paraId="2C97C7F2" w14:textId="77777777" w:rsidR="006764B1" w:rsidRDefault="00000000">
            <w:pPr>
              <w:ind w:firstLine="0"/>
              <w:jc w:val="center"/>
              <w:rPr>
                <w:rFonts w:eastAsia="Times New Roman"/>
                <w:color w:val="000000"/>
                <w:sz w:val="22"/>
                <w:szCs w:val="22"/>
              </w:rPr>
            </w:pPr>
            <w:r>
              <w:rPr>
                <w:rFonts w:eastAsia="Times New Roman"/>
                <w:color w:val="000000"/>
                <w:sz w:val="22"/>
                <w:szCs w:val="22"/>
              </w:rPr>
              <w:t>144,75</w:t>
            </w:r>
          </w:p>
        </w:tc>
        <w:tc>
          <w:tcPr>
            <w:tcW w:w="873" w:type="pct"/>
            <w:tcBorders>
              <w:top w:val="none" w:sz="4" w:space="0" w:color="000000"/>
              <w:left w:val="none" w:sz="4" w:space="0" w:color="000000"/>
              <w:bottom w:val="single" w:sz="4" w:space="0" w:color="auto"/>
              <w:right w:val="single" w:sz="4" w:space="0" w:color="auto"/>
            </w:tcBorders>
            <w:shd w:val="clear" w:color="auto" w:fill="auto"/>
            <w:vAlign w:val="center"/>
          </w:tcPr>
          <w:p w14:paraId="55DE6CB9" w14:textId="77777777" w:rsidR="006764B1" w:rsidRDefault="00000000">
            <w:pPr>
              <w:ind w:firstLine="0"/>
              <w:jc w:val="center"/>
              <w:rPr>
                <w:rFonts w:eastAsia="Times New Roman"/>
                <w:color w:val="000000"/>
                <w:sz w:val="22"/>
                <w:szCs w:val="22"/>
              </w:rPr>
            </w:pPr>
            <w:r>
              <w:rPr>
                <w:rFonts w:eastAsia="Times New Roman"/>
                <w:color w:val="000000"/>
                <w:sz w:val="22"/>
                <w:szCs w:val="22"/>
              </w:rPr>
              <w:t>173,70</w:t>
            </w:r>
          </w:p>
        </w:tc>
      </w:tr>
      <w:tr w:rsidR="006764B1" w14:paraId="4C657A53" w14:textId="77777777">
        <w:trPr>
          <w:trHeight w:val="300"/>
        </w:trPr>
        <w:tc>
          <w:tcPr>
            <w:tcW w:w="1390" w:type="pct"/>
            <w:tcBorders>
              <w:top w:val="none" w:sz="4" w:space="0" w:color="000000"/>
              <w:left w:val="single" w:sz="4" w:space="0" w:color="auto"/>
              <w:bottom w:val="single" w:sz="4" w:space="0" w:color="auto"/>
              <w:right w:val="single" w:sz="4" w:space="0" w:color="auto"/>
            </w:tcBorders>
            <w:shd w:val="clear" w:color="auto" w:fill="auto"/>
            <w:vAlign w:val="center"/>
          </w:tcPr>
          <w:p w14:paraId="381771CD" w14:textId="77777777" w:rsidR="006764B1" w:rsidRDefault="00000000">
            <w:pPr>
              <w:ind w:firstLine="0"/>
              <w:jc w:val="left"/>
              <w:rPr>
                <w:rFonts w:eastAsia="Times New Roman"/>
                <w:color w:val="000000"/>
                <w:sz w:val="22"/>
                <w:szCs w:val="22"/>
              </w:rPr>
            </w:pPr>
            <w:r>
              <w:rPr>
                <w:rFonts w:eastAsia="Times New Roman"/>
                <w:color w:val="000000"/>
                <w:sz w:val="22"/>
                <w:szCs w:val="22"/>
              </w:rPr>
              <w:t>Неучтенные расходы 5 %</w:t>
            </w:r>
          </w:p>
        </w:tc>
        <w:tc>
          <w:tcPr>
            <w:tcW w:w="766" w:type="pct"/>
            <w:tcBorders>
              <w:top w:val="none" w:sz="4" w:space="0" w:color="000000"/>
              <w:left w:val="none" w:sz="4" w:space="0" w:color="000000"/>
              <w:bottom w:val="single" w:sz="4" w:space="0" w:color="auto"/>
              <w:right w:val="single" w:sz="4" w:space="0" w:color="auto"/>
            </w:tcBorders>
            <w:shd w:val="clear" w:color="auto" w:fill="auto"/>
            <w:vAlign w:val="center"/>
          </w:tcPr>
          <w:p w14:paraId="76759844" w14:textId="77777777" w:rsidR="006764B1" w:rsidRDefault="00000000">
            <w:pPr>
              <w:ind w:firstLine="0"/>
              <w:jc w:val="center"/>
              <w:rPr>
                <w:rFonts w:eastAsia="Times New Roman"/>
                <w:color w:val="000000"/>
                <w:sz w:val="22"/>
                <w:szCs w:val="22"/>
              </w:rPr>
            </w:pPr>
            <w:r>
              <w:rPr>
                <w:rFonts w:eastAsia="Times New Roman"/>
                <w:color w:val="000000"/>
                <w:sz w:val="22"/>
                <w:szCs w:val="22"/>
              </w:rPr>
              <w:t> </w:t>
            </w:r>
          </w:p>
        </w:tc>
        <w:tc>
          <w:tcPr>
            <w:tcW w:w="966" w:type="pct"/>
            <w:tcBorders>
              <w:top w:val="none" w:sz="4" w:space="0" w:color="000000"/>
              <w:left w:val="none" w:sz="4" w:space="0" w:color="000000"/>
              <w:bottom w:val="single" w:sz="4" w:space="0" w:color="auto"/>
              <w:right w:val="single" w:sz="4" w:space="0" w:color="auto"/>
            </w:tcBorders>
            <w:shd w:val="clear" w:color="auto" w:fill="auto"/>
            <w:vAlign w:val="center"/>
          </w:tcPr>
          <w:p w14:paraId="185F5DE5" w14:textId="77777777" w:rsidR="006764B1" w:rsidRDefault="00000000">
            <w:pPr>
              <w:ind w:firstLine="0"/>
              <w:jc w:val="center"/>
              <w:rPr>
                <w:rFonts w:eastAsia="Times New Roman"/>
                <w:color w:val="000000"/>
                <w:sz w:val="22"/>
                <w:szCs w:val="22"/>
              </w:rPr>
            </w:pPr>
            <w:r>
              <w:rPr>
                <w:rFonts w:eastAsia="Times New Roman"/>
                <w:color w:val="000000"/>
                <w:sz w:val="22"/>
                <w:szCs w:val="22"/>
              </w:rPr>
              <w:t> </w:t>
            </w:r>
          </w:p>
        </w:tc>
        <w:tc>
          <w:tcPr>
            <w:tcW w:w="1005" w:type="pct"/>
            <w:tcBorders>
              <w:top w:val="none" w:sz="4" w:space="0" w:color="000000"/>
              <w:left w:val="none" w:sz="4" w:space="0" w:color="000000"/>
              <w:bottom w:val="single" w:sz="4" w:space="0" w:color="auto"/>
              <w:right w:val="single" w:sz="4" w:space="0" w:color="auto"/>
            </w:tcBorders>
            <w:shd w:val="clear" w:color="auto" w:fill="auto"/>
            <w:vAlign w:val="center"/>
          </w:tcPr>
          <w:p w14:paraId="1DA1D0F7" w14:textId="77777777" w:rsidR="006764B1" w:rsidRDefault="00000000">
            <w:pPr>
              <w:ind w:firstLine="0"/>
              <w:jc w:val="center"/>
              <w:rPr>
                <w:rFonts w:eastAsia="Times New Roman"/>
                <w:color w:val="000000"/>
                <w:sz w:val="22"/>
                <w:szCs w:val="22"/>
              </w:rPr>
            </w:pPr>
            <w:r>
              <w:rPr>
                <w:rFonts w:eastAsia="Times New Roman"/>
                <w:color w:val="000000"/>
                <w:sz w:val="22"/>
                <w:szCs w:val="22"/>
              </w:rPr>
              <w:t>7,24</w:t>
            </w:r>
          </w:p>
        </w:tc>
        <w:tc>
          <w:tcPr>
            <w:tcW w:w="873" w:type="pct"/>
            <w:tcBorders>
              <w:top w:val="none" w:sz="4" w:space="0" w:color="000000"/>
              <w:left w:val="none" w:sz="4" w:space="0" w:color="000000"/>
              <w:bottom w:val="single" w:sz="4" w:space="0" w:color="auto"/>
              <w:right w:val="single" w:sz="4" w:space="0" w:color="auto"/>
            </w:tcBorders>
            <w:shd w:val="clear" w:color="auto" w:fill="auto"/>
            <w:vAlign w:val="center"/>
          </w:tcPr>
          <w:p w14:paraId="63DA651A" w14:textId="77777777" w:rsidR="006764B1" w:rsidRDefault="00000000">
            <w:pPr>
              <w:ind w:firstLine="0"/>
              <w:jc w:val="center"/>
              <w:rPr>
                <w:rFonts w:eastAsia="Times New Roman"/>
                <w:color w:val="000000"/>
                <w:sz w:val="22"/>
                <w:szCs w:val="22"/>
              </w:rPr>
            </w:pPr>
            <w:r>
              <w:rPr>
                <w:rFonts w:eastAsia="Times New Roman"/>
                <w:color w:val="000000"/>
                <w:sz w:val="22"/>
                <w:szCs w:val="22"/>
              </w:rPr>
              <w:t>8,69</w:t>
            </w:r>
          </w:p>
        </w:tc>
      </w:tr>
      <w:tr w:rsidR="006764B1" w14:paraId="7F0C3445" w14:textId="77777777">
        <w:trPr>
          <w:trHeight w:val="300"/>
        </w:trPr>
        <w:tc>
          <w:tcPr>
            <w:tcW w:w="1390" w:type="pct"/>
            <w:tcBorders>
              <w:top w:val="none" w:sz="4" w:space="0" w:color="000000"/>
              <w:left w:val="single" w:sz="4" w:space="0" w:color="auto"/>
              <w:bottom w:val="single" w:sz="4" w:space="0" w:color="auto"/>
              <w:right w:val="single" w:sz="4" w:space="0" w:color="auto"/>
            </w:tcBorders>
            <w:shd w:val="clear" w:color="auto" w:fill="auto"/>
            <w:vAlign w:val="center"/>
          </w:tcPr>
          <w:p w14:paraId="6C12A0DC" w14:textId="77777777" w:rsidR="006764B1" w:rsidRDefault="00000000">
            <w:pPr>
              <w:ind w:firstLine="0"/>
              <w:jc w:val="left"/>
              <w:rPr>
                <w:rFonts w:eastAsia="Times New Roman"/>
                <w:b/>
                <w:bCs/>
                <w:color w:val="000000"/>
                <w:sz w:val="22"/>
                <w:szCs w:val="22"/>
              </w:rPr>
            </w:pPr>
            <w:r>
              <w:rPr>
                <w:rFonts w:eastAsia="Times New Roman"/>
                <w:b/>
                <w:bCs/>
                <w:color w:val="000000"/>
                <w:sz w:val="22"/>
                <w:szCs w:val="22"/>
              </w:rPr>
              <w:t>Итого</w:t>
            </w:r>
          </w:p>
        </w:tc>
        <w:tc>
          <w:tcPr>
            <w:tcW w:w="766" w:type="pct"/>
            <w:tcBorders>
              <w:top w:val="none" w:sz="4" w:space="0" w:color="000000"/>
              <w:left w:val="none" w:sz="4" w:space="0" w:color="000000"/>
              <w:bottom w:val="single" w:sz="4" w:space="0" w:color="auto"/>
              <w:right w:val="single" w:sz="4" w:space="0" w:color="auto"/>
            </w:tcBorders>
            <w:shd w:val="clear" w:color="auto" w:fill="auto"/>
            <w:vAlign w:val="center"/>
          </w:tcPr>
          <w:p w14:paraId="21B2088B" w14:textId="77777777" w:rsidR="006764B1" w:rsidRDefault="00000000">
            <w:pPr>
              <w:ind w:firstLine="0"/>
              <w:jc w:val="center"/>
              <w:rPr>
                <w:rFonts w:eastAsia="Times New Roman"/>
                <w:b/>
                <w:bCs/>
                <w:color w:val="000000"/>
                <w:sz w:val="22"/>
                <w:szCs w:val="22"/>
              </w:rPr>
            </w:pPr>
            <w:r>
              <w:rPr>
                <w:rFonts w:eastAsia="Times New Roman"/>
                <w:b/>
                <w:bCs/>
                <w:color w:val="000000"/>
                <w:sz w:val="22"/>
                <w:szCs w:val="22"/>
              </w:rPr>
              <w:t>965</w:t>
            </w:r>
          </w:p>
        </w:tc>
        <w:tc>
          <w:tcPr>
            <w:tcW w:w="966" w:type="pct"/>
            <w:tcBorders>
              <w:top w:val="none" w:sz="4" w:space="0" w:color="000000"/>
              <w:left w:val="none" w:sz="4" w:space="0" w:color="000000"/>
              <w:bottom w:val="single" w:sz="4" w:space="0" w:color="auto"/>
              <w:right w:val="single" w:sz="4" w:space="0" w:color="auto"/>
            </w:tcBorders>
            <w:shd w:val="clear" w:color="auto" w:fill="auto"/>
            <w:vAlign w:val="center"/>
          </w:tcPr>
          <w:p w14:paraId="45FE7046" w14:textId="77777777" w:rsidR="006764B1" w:rsidRDefault="00000000">
            <w:pPr>
              <w:ind w:firstLine="0"/>
              <w:jc w:val="center"/>
              <w:rPr>
                <w:rFonts w:eastAsia="Times New Roman"/>
                <w:b/>
                <w:bCs/>
                <w:color w:val="000000"/>
                <w:sz w:val="22"/>
                <w:szCs w:val="22"/>
              </w:rPr>
            </w:pPr>
            <w:r>
              <w:rPr>
                <w:rFonts w:eastAsia="Times New Roman"/>
                <w:b/>
                <w:bCs/>
                <w:color w:val="000000"/>
                <w:sz w:val="22"/>
                <w:szCs w:val="22"/>
              </w:rPr>
              <w:t> </w:t>
            </w:r>
          </w:p>
        </w:tc>
        <w:tc>
          <w:tcPr>
            <w:tcW w:w="1005" w:type="pct"/>
            <w:tcBorders>
              <w:top w:val="none" w:sz="4" w:space="0" w:color="000000"/>
              <w:left w:val="none" w:sz="4" w:space="0" w:color="000000"/>
              <w:bottom w:val="single" w:sz="4" w:space="0" w:color="auto"/>
              <w:right w:val="single" w:sz="4" w:space="0" w:color="auto"/>
            </w:tcBorders>
            <w:shd w:val="clear" w:color="auto" w:fill="auto"/>
            <w:vAlign w:val="center"/>
          </w:tcPr>
          <w:p w14:paraId="4D25F49C" w14:textId="77777777" w:rsidR="006764B1" w:rsidRDefault="00000000">
            <w:pPr>
              <w:ind w:firstLine="0"/>
              <w:jc w:val="center"/>
              <w:rPr>
                <w:rFonts w:eastAsia="Times New Roman"/>
                <w:b/>
                <w:bCs/>
                <w:color w:val="000000"/>
                <w:sz w:val="22"/>
                <w:szCs w:val="22"/>
              </w:rPr>
            </w:pPr>
            <w:r>
              <w:rPr>
                <w:rFonts w:eastAsia="Times New Roman"/>
                <w:b/>
                <w:bCs/>
                <w:color w:val="000000"/>
                <w:sz w:val="22"/>
                <w:szCs w:val="22"/>
              </w:rPr>
              <w:t>151,99</w:t>
            </w:r>
          </w:p>
        </w:tc>
        <w:tc>
          <w:tcPr>
            <w:tcW w:w="873" w:type="pct"/>
            <w:tcBorders>
              <w:top w:val="none" w:sz="4" w:space="0" w:color="000000"/>
              <w:left w:val="none" w:sz="4" w:space="0" w:color="000000"/>
              <w:bottom w:val="single" w:sz="4" w:space="0" w:color="auto"/>
              <w:right w:val="single" w:sz="4" w:space="0" w:color="auto"/>
            </w:tcBorders>
            <w:shd w:val="clear" w:color="auto" w:fill="auto"/>
            <w:vAlign w:val="center"/>
          </w:tcPr>
          <w:p w14:paraId="4425F3F1" w14:textId="77777777" w:rsidR="006764B1" w:rsidRDefault="00000000">
            <w:pPr>
              <w:ind w:firstLine="0"/>
              <w:jc w:val="center"/>
              <w:rPr>
                <w:rFonts w:eastAsia="Times New Roman"/>
                <w:b/>
                <w:bCs/>
                <w:color w:val="000000"/>
                <w:sz w:val="22"/>
                <w:szCs w:val="22"/>
              </w:rPr>
            </w:pPr>
            <w:r>
              <w:rPr>
                <w:rFonts w:eastAsia="Times New Roman"/>
                <w:b/>
                <w:bCs/>
                <w:color w:val="000000"/>
                <w:sz w:val="22"/>
                <w:szCs w:val="22"/>
              </w:rPr>
              <w:t>182,39</w:t>
            </w:r>
          </w:p>
        </w:tc>
      </w:tr>
      <w:tr w:rsidR="006764B1" w14:paraId="1BE6B650" w14:textId="77777777">
        <w:trPr>
          <w:trHeight w:val="300"/>
        </w:trPr>
        <w:tc>
          <w:tcPr>
            <w:tcW w:w="1390" w:type="pct"/>
            <w:tcBorders>
              <w:top w:val="none" w:sz="4" w:space="0" w:color="000000"/>
              <w:left w:val="single" w:sz="4" w:space="0" w:color="auto"/>
              <w:bottom w:val="single" w:sz="4" w:space="0" w:color="auto"/>
              <w:right w:val="single" w:sz="4" w:space="0" w:color="auto"/>
            </w:tcBorders>
            <w:shd w:val="clear" w:color="auto" w:fill="auto"/>
            <w:vAlign w:val="center"/>
          </w:tcPr>
          <w:p w14:paraId="123E4576" w14:textId="77777777" w:rsidR="006764B1" w:rsidRDefault="00000000">
            <w:pPr>
              <w:ind w:firstLine="0"/>
              <w:jc w:val="left"/>
              <w:rPr>
                <w:rFonts w:eastAsia="Times New Roman"/>
                <w:b/>
                <w:bCs/>
                <w:color w:val="000000"/>
                <w:sz w:val="22"/>
                <w:szCs w:val="22"/>
              </w:rPr>
            </w:pPr>
            <w:r>
              <w:rPr>
                <w:rFonts w:eastAsia="Times New Roman"/>
                <w:b/>
                <w:bCs/>
                <w:color w:val="000000"/>
                <w:sz w:val="22"/>
                <w:szCs w:val="22"/>
              </w:rPr>
              <w:t>п. Майский</w:t>
            </w:r>
          </w:p>
        </w:tc>
        <w:tc>
          <w:tcPr>
            <w:tcW w:w="766" w:type="pct"/>
            <w:tcBorders>
              <w:top w:val="none" w:sz="4" w:space="0" w:color="000000"/>
              <w:left w:val="none" w:sz="4" w:space="0" w:color="000000"/>
              <w:bottom w:val="single" w:sz="4" w:space="0" w:color="auto"/>
              <w:right w:val="single" w:sz="4" w:space="0" w:color="auto"/>
            </w:tcBorders>
            <w:shd w:val="clear" w:color="auto" w:fill="auto"/>
            <w:vAlign w:val="center"/>
          </w:tcPr>
          <w:p w14:paraId="79FB8639" w14:textId="77777777" w:rsidR="006764B1" w:rsidRDefault="00000000">
            <w:pPr>
              <w:ind w:firstLine="0"/>
              <w:jc w:val="center"/>
              <w:rPr>
                <w:rFonts w:eastAsia="Times New Roman"/>
                <w:b/>
                <w:bCs/>
                <w:color w:val="000000"/>
                <w:sz w:val="22"/>
                <w:szCs w:val="22"/>
              </w:rPr>
            </w:pPr>
            <w:r>
              <w:rPr>
                <w:rFonts w:eastAsia="Times New Roman"/>
                <w:b/>
                <w:bCs/>
                <w:color w:val="000000"/>
                <w:sz w:val="22"/>
                <w:szCs w:val="22"/>
              </w:rPr>
              <w:t> </w:t>
            </w:r>
          </w:p>
        </w:tc>
        <w:tc>
          <w:tcPr>
            <w:tcW w:w="966" w:type="pct"/>
            <w:tcBorders>
              <w:top w:val="none" w:sz="4" w:space="0" w:color="000000"/>
              <w:left w:val="none" w:sz="4" w:space="0" w:color="000000"/>
              <w:bottom w:val="single" w:sz="4" w:space="0" w:color="auto"/>
              <w:right w:val="single" w:sz="4" w:space="0" w:color="auto"/>
            </w:tcBorders>
            <w:shd w:val="clear" w:color="auto" w:fill="auto"/>
            <w:vAlign w:val="center"/>
          </w:tcPr>
          <w:p w14:paraId="4159280D" w14:textId="77777777" w:rsidR="006764B1" w:rsidRDefault="00000000">
            <w:pPr>
              <w:ind w:firstLine="0"/>
              <w:jc w:val="center"/>
              <w:rPr>
                <w:rFonts w:eastAsia="Times New Roman"/>
                <w:color w:val="000000"/>
                <w:sz w:val="22"/>
                <w:szCs w:val="22"/>
              </w:rPr>
            </w:pPr>
            <w:r>
              <w:rPr>
                <w:rFonts w:eastAsia="Times New Roman"/>
                <w:color w:val="000000"/>
                <w:sz w:val="22"/>
                <w:szCs w:val="22"/>
              </w:rPr>
              <w:t> </w:t>
            </w:r>
          </w:p>
        </w:tc>
        <w:tc>
          <w:tcPr>
            <w:tcW w:w="1005" w:type="pct"/>
            <w:tcBorders>
              <w:top w:val="none" w:sz="4" w:space="0" w:color="000000"/>
              <w:left w:val="none" w:sz="4" w:space="0" w:color="000000"/>
              <w:bottom w:val="single" w:sz="4" w:space="0" w:color="auto"/>
              <w:right w:val="single" w:sz="4" w:space="0" w:color="auto"/>
            </w:tcBorders>
            <w:shd w:val="clear" w:color="auto" w:fill="auto"/>
            <w:vAlign w:val="center"/>
          </w:tcPr>
          <w:p w14:paraId="14625191" w14:textId="77777777" w:rsidR="006764B1" w:rsidRDefault="00000000">
            <w:pPr>
              <w:ind w:firstLine="0"/>
              <w:jc w:val="center"/>
              <w:rPr>
                <w:rFonts w:eastAsia="Times New Roman"/>
                <w:color w:val="000000"/>
                <w:sz w:val="22"/>
                <w:szCs w:val="22"/>
              </w:rPr>
            </w:pPr>
            <w:r>
              <w:rPr>
                <w:rFonts w:eastAsia="Times New Roman"/>
                <w:color w:val="000000"/>
                <w:sz w:val="22"/>
                <w:szCs w:val="22"/>
              </w:rPr>
              <w:t> </w:t>
            </w:r>
          </w:p>
        </w:tc>
        <w:tc>
          <w:tcPr>
            <w:tcW w:w="873" w:type="pct"/>
            <w:tcBorders>
              <w:top w:val="none" w:sz="4" w:space="0" w:color="000000"/>
              <w:left w:val="none" w:sz="4" w:space="0" w:color="000000"/>
              <w:bottom w:val="single" w:sz="4" w:space="0" w:color="auto"/>
              <w:right w:val="single" w:sz="4" w:space="0" w:color="auto"/>
            </w:tcBorders>
            <w:shd w:val="clear" w:color="auto" w:fill="auto"/>
            <w:vAlign w:val="center"/>
          </w:tcPr>
          <w:p w14:paraId="1ADFEF29" w14:textId="77777777" w:rsidR="006764B1" w:rsidRDefault="00000000">
            <w:pPr>
              <w:ind w:firstLine="0"/>
              <w:jc w:val="center"/>
              <w:rPr>
                <w:rFonts w:eastAsia="Times New Roman"/>
                <w:color w:val="000000"/>
                <w:sz w:val="22"/>
                <w:szCs w:val="22"/>
              </w:rPr>
            </w:pPr>
            <w:r>
              <w:rPr>
                <w:rFonts w:eastAsia="Times New Roman"/>
                <w:color w:val="000000"/>
                <w:sz w:val="22"/>
                <w:szCs w:val="22"/>
              </w:rPr>
              <w:t> </w:t>
            </w:r>
          </w:p>
        </w:tc>
      </w:tr>
      <w:tr w:rsidR="006764B1" w14:paraId="4213DB47" w14:textId="77777777">
        <w:trPr>
          <w:trHeight w:val="510"/>
        </w:trPr>
        <w:tc>
          <w:tcPr>
            <w:tcW w:w="1390" w:type="pct"/>
            <w:tcBorders>
              <w:top w:val="none" w:sz="4" w:space="0" w:color="000000"/>
              <w:left w:val="single" w:sz="4" w:space="0" w:color="auto"/>
              <w:bottom w:val="single" w:sz="4" w:space="0" w:color="auto"/>
              <w:right w:val="single" w:sz="4" w:space="0" w:color="auto"/>
            </w:tcBorders>
            <w:shd w:val="clear" w:color="auto" w:fill="auto"/>
            <w:vAlign w:val="center"/>
          </w:tcPr>
          <w:p w14:paraId="7CECDA4C" w14:textId="77777777" w:rsidR="006764B1" w:rsidRDefault="00000000">
            <w:pPr>
              <w:ind w:firstLine="0"/>
              <w:jc w:val="left"/>
              <w:rPr>
                <w:rFonts w:eastAsia="Times New Roman"/>
                <w:color w:val="000000"/>
                <w:sz w:val="22"/>
                <w:szCs w:val="22"/>
              </w:rPr>
            </w:pPr>
            <w:r>
              <w:rPr>
                <w:rFonts w:eastAsia="Times New Roman"/>
                <w:color w:val="000000"/>
                <w:sz w:val="22"/>
                <w:szCs w:val="22"/>
              </w:rPr>
              <w:t>Индивидуальные жилые дома</w:t>
            </w:r>
          </w:p>
        </w:tc>
        <w:tc>
          <w:tcPr>
            <w:tcW w:w="766" w:type="pct"/>
            <w:tcBorders>
              <w:top w:val="none" w:sz="4" w:space="0" w:color="000000"/>
              <w:left w:val="none" w:sz="4" w:space="0" w:color="000000"/>
              <w:bottom w:val="single" w:sz="4" w:space="0" w:color="auto"/>
              <w:right w:val="single" w:sz="4" w:space="0" w:color="auto"/>
            </w:tcBorders>
            <w:shd w:val="clear" w:color="auto" w:fill="auto"/>
            <w:vAlign w:val="center"/>
          </w:tcPr>
          <w:p w14:paraId="257FA181" w14:textId="77777777" w:rsidR="006764B1" w:rsidRDefault="00000000">
            <w:pPr>
              <w:ind w:firstLine="0"/>
              <w:jc w:val="center"/>
              <w:rPr>
                <w:rFonts w:eastAsia="Times New Roman"/>
                <w:color w:val="000000"/>
                <w:sz w:val="22"/>
                <w:szCs w:val="22"/>
              </w:rPr>
            </w:pPr>
            <w:r>
              <w:rPr>
                <w:rFonts w:eastAsia="Times New Roman"/>
                <w:color w:val="000000"/>
                <w:sz w:val="22"/>
                <w:szCs w:val="22"/>
              </w:rPr>
              <w:t>155</w:t>
            </w:r>
          </w:p>
        </w:tc>
        <w:tc>
          <w:tcPr>
            <w:tcW w:w="966" w:type="pct"/>
            <w:tcBorders>
              <w:top w:val="none" w:sz="4" w:space="0" w:color="000000"/>
              <w:left w:val="none" w:sz="4" w:space="0" w:color="000000"/>
              <w:bottom w:val="single" w:sz="4" w:space="0" w:color="auto"/>
              <w:right w:val="single" w:sz="4" w:space="0" w:color="auto"/>
            </w:tcBorders>
            <w:shd w:val="clear" w:color="auto" w:fill="auto"/>
            <w:vAlign w:val="center"/>
          </w:tcPr>
          <w:p w14:paraId="2C638A23" w14:textId="77777777" w:rsidR="006764B1" w:rsidRDefault="00000000">
            <w:pPr>
              <w:ind w:firstLine="0"/>
              <w:jc w:val="center"/>
              <w:rPr>
                <w:rFonts w:eastAsia="Times New Roman"/>
                <w:color w:val="000000"/>
                <w:sz w:val="22"/>
                <w:szCs w:val="22"/>
              </w:rPr>
            </w:pPr>
            <w:r>
              <w:rPr>
                <w:rFonts w:eastAsia="Times New Roman"/>
                <w:color w:val="000000"/>
                <w:sz w:val="22"/>
                <w:szCs w:val="22"/>
              </w:rPr>
              <w:t>150</w:t>
            </w:r>
          </w:p>
        </w:tc>
        <w:tc>
          <w:tcPr>
            <w:tcW w:w="1005" w:type="pct"/>
            <w:tcBorders>
              <w:top w:val="none" w:sz="4" w:space="0" w:color="000000"/>
              <w:left w:val="none" w:sz="4" w:space="0" w:color="000000"/>
              <w:bottom w:val="single" w:sz="4" w:space="0" w:color="auto"/>
              <w:right w:val="single" w:sz="4" w:space="0" w:color="auto"/>
            </w:tcBorders>
            <w:shd w:val="clear" w:color="auto" w:fill="auto"/>
            <w:vAlign w:val="center"/>
          </w:tcPr>
          <w:p w14:paraId="01B72401" w14:textId="77777777" w:rsidR="006764B1" w:rsidRDefault="00000000">
            <w:pPr>
              <w:ind w:firstLine="0"/>
              <w:jc w:val="center"/>
              <w:rPr>
                <w:rFonts w:eastAsia="Times New Roman"/>
                <w:color w:val="000000"/>
                <w:sz w:val="22"/>
                <w:szCs w:val="22"/>
              </w:rPr>
            </w:pPr>
            <w:r>
              <w:rPr>
                <w:rFonts w:eastAsia="Times New Roman"/>
                <w:color w:val="000000"/>
                <w:sz w:val="22"/>
                <w:szCs w:val="22"/>
              </w:rPr>
              <w:t>23,25</w:t>
            </w:r>
          </w:p>
        </w:tc>
        <w:tc>
          <w:tcPr>
            <w:tcW w:w="873" w:type="pct"/>
            <w:tcBorders>
              <w:top w:val="none" w:sz="4" w:space="0" w:color="000000"/>
              <w:left w:val="none" w:sz="4" w:space="0" w:color="000000"/>
              <w:bottom w:val="single" w:sz="4" w:space="0" w:color="auto"/>
              <w:right w:val="single" w:sz="4" w:space="0" w:color="auto"/>
            </w:tcBorders>
            <w:shd w:val="clear" w:color="auto" w:fill="auto"/>
            <w:vAlign w:val="center"/>
          </w:tcPr>
          <w:p w14:paraId="69ECF22F" w14:textId="77777777" w:rsidR="006764B1" w:rsidRDefault="00000000">
            <w:pPr>
              <w:ind w:firstLine="0"/>
              <w:jc w:val="center"/>
              <w:rPr>
                <w:rFonts w:eastAsia="Times New Roman"/>
                <w:color w:val="000000"/>
                <w:sz w:val="22"/>
                <w:szCs w:val="22"/>
              </w:rPr>
            </w:pPr>
            <w:r>
              <w:rPr>
                <w:rFonts w:eastAsia="Times New Roman"/>
                <w:color w:val="000000"/>
                <w:sz w:val="22"/>
                <w:szCs w:val="22"/>
              </w:rPr>
              <w:t>27,90</w:t>
            </w:r>
          </w:p>
        </w:tc>
      </w:tr>
      <w:tr w:rsidR="006764B1" w14:paraId="567752BB" w14:textId="77777777">
        <w:trPr>
          <w:trHeight w:val="300"/>
        </w:trPr>
        <w:tc>
          <w:tcPr>
            <w:tcW w:w="1390" w:type="pct"/>
            <w:tcBorders>
              <w:top w:val="none" w:sz="4" w:space="0" w:color="000000"/>
              <w:left w:val="single" w:sz="4" w:space="0" w:color="auto"/>
              <w:bottom w:val="single" w:sz="4" w:space="0" w:color="auto"/>
              <w:right w:val="single" w:sz="4" w:space="0" w:color="auto"/>
            </w:tcBorders>
            <w:shd w:val="clear" w:color="auto" w:fill="auto"/>
            <w:vAlign w:val="center"/>
          </w:tcPr>
          <w:p w14:paraId="0ED01A59" w14:textId="77777777" w:rsidR="006764B1" w:rsidRDefault="00000000">
            <w:pPr>
              <w:ind w:firstLine="0"/>
              <w:jc w:val="left"/>
              <w:rPr>
                <w:rFonts w:eastAsia="Times New Roman"/>
                <w:color w:val="000000"/>
                <w:sz w:val="22"/>
                <w:szCs w:val="22"/>
              </w:rPr>
            </w:pPr>
            <w:r>
              <w:rPr>
                <w:rFonts w:eastAsia="Times New Roman"/>
                <w:color w:val="000000"/>
                <w:sz w:val="22"/>
                <w:szCs w:val="22"/>
              </w:rPr>
              <w:t>Неучтенные расходы 5 %</w:t>
            </w:r>
          </w:p>
        </w:tc>
        <w:tc>
          <w:tcPr>
            <w:tcW w:w="766" w:type="pct"/>
            <w:tcBorders>
              <w:top w:val="none" w:sz="4" w:space="0" w:color="000000"/>
              <w:left w:val="none" w:sz="4" w:space="0" w:color="000000"/>
              <w:bottom w:val="single" w:sz="4" w:space="0" w:color="auto"/>
              <w:right w:val="single" w:sz="4" w:space="0" w:color="auto"/>
            </w:tcBorders>
            <w:shd w:val="clear" w:color="auto" w:fill="auto"/>
            <w:vAlign w:val="center"/>
          </w:tcPr>
          <w:p w14:paraId="608F7CDB" w14:textId="77777777" w:rsidR="006764B1" w:rsidRDefault="00000000">
            <w:pPr>
              <w:ind w:firstLine="0"/>
              <w:jc w:val="center"/>
              <w:rPr>
                <w:rFonts w:eastAsia="Times New Roman"/>
                <w:color w:val="000000"/>
                <w:sz w:val="22"/>
                <w:szCs w:val="22"/>
              </w:rPr>
            </w:pPr>
            <w:r>
              <w:rPr>
                <w:rFonts w:eastAsia="Times New Roman"/>
                <w:color w:val="000000"/>
                <w:sz w:val="22"/>
                <w:szCs w:val="22"/>
              </w:rPr>
              <w:t> </w:t>
            </w:r>
          </w:p>
        </w:tc>
        <w:tc>
          <w:tcPr>
            <w:tcW w:w="966" w:type="pct"/>
            <w:tcBorders>
              <w:top w:val="none" w:sz="4" w:space="0" w:color="000000"/>
              <w:left w:val="none" w:sz="4" w:space="0" w:color="000000"/>
              <w:bottom w:val="single" w:sz="4" w:space="0" w:color="auto"/>
              <w:right w:val="single" w:sz="4" w:space="0" w:color="auto"/>
            </w:tcBorders>
            <w:shd w:val="clear" w:color="auto" w:fill="auto"/>
            <w:vAlign w:val="center"/>
          </w:tcPr>
          <w:p w14:paraId="7BB5C40F" w14:textId="77777777" w:rsidR="006764B1" w:rsidRDefault="00000000">
            <w:pPr>
              <w:ind w:firstLine="0"/>
              <w:jc w:val="center"/>
              <w:rPr>
                <w:rFonts w:eastAsia="Times New Roman"/>
                <w:color w:val="000000"/>
                <w:sz w:val="22"/>
                <w:szCs w:val="22"/>
              </w:rPr>
            </w:pPr>
            <w:r>
              <w:rPr>
                <w:rFonts w:eastAsia="Times New Roman"/>
                <w:color w:val="000000"/>
                <w:sz w:val="22"/>
                <w:szCs w:val="22"/>
              </w:rPr>
              <w:t> </w:t>
            </w:r>
          </w:p>
        </w:tc>
        <w:tc>
          <w:tcPr>
            <w:tcW w:w="1005" w:type="pct"/>
            <w:tcBorders>
              <w:top w:val="none" w:sz="4" w:space="0" w:color="000000"/>
              <w:left w:val="none" w:sz="4" w:space="0" w:color="000000"/>
              <w:bottom w:val="single" w:sz="4" w:space="0" w:color="auto"/>
              <w:right w:val="single" w:sz="4" w:space="0" w:color="auto"/>
            </w:tcBorders>
            <w:shd w:val="clear" w:color="auto" w:fill="auto"/>
            <w:vAlign w:val="center"/>
          </w:tcPr>
          <w:p w14:paraId="072F5FE0" w14:textId="77777777" w:rsidR="006764B1" w:rsidRDefault="00000000">
            <w:pPr>
              <w:ind w:firstLine="0"/>
              <w:jc w:val="center"/>
              <w:rPr>
                <w:rFonts w:eastAsia="Times New Roman"/>
                <w:color w:val="000000"/>
                <w:sz w:val="22"/>
                <w:szCs w:val="22"/>
              </w:rPr>
            </w:pPr>
            <w:r>
              <w:rPr>
                <w:rFonts w:eastAsia="Times New Roman"/>
                <w:color w:val="000000"/>
                <w:sz w:val="22"/>
                <w:szCs w:val="22"/>
              </w:rPr>
              <w:t>1,16</w:t>
            </w:r>
          </w:p>
        </w:tc>
        <w:tc>
          <w:tcPr>
            <w:tcW w:w="873" w:type="pct"/>
            <w:tcBorders>
              <w:top w:val="none" w:sz="4" w:space="0" w:color="000000"/>
              <w:left w:val="none" w:sz="4" w:space="0" w:color="000000"/>
              <w:bottom w:val="single" w:sz="4" w:space="0" w:color="auto"/>
              <w:right w:val="single" w:sz="4" w:space="0" w:color="auto"/>
            </w:tcBorders>
            <w:shd w:val="clear" w:color="auto" w:fill="auto"/>
            <w:vAlign w:val="center"/>
          </w:tcPr>
          <w:p w14:paraId="3F7DC18F" w14:textId="77777777" w:rsidR="006764B1" w:rsidRDefault="00000000">
            <w:pPr>
              <w:ind w:firstLine="0"/>
              <w:jc w:val="center"/>
              <w:rPr>
                <w:rFonts w:eastAsia="Times New Roman"/>
                <w:color w:val="000000"/>
                <w:sz w:val="22"/>
                <w:szCs w:val="22"/>
              </w:rPr>
            </w:pPr>
            <w:r>
              <w:rPr>
                <w:rFonts w:eastAsia="Times New Roman"/>
                <w:color w:val="000000"/>
                <w:sz w:val="22"/>
                <w:szCs w:val="22"/>
              </w:rPr>
              <w:t>1,40</w:t>
            </w:r>
          </w:p>
        </w:tc>
      </w:tr>
      <w:tr w:rsidR="006764B1" w14:paraId="15C91AD3" w14:textId="77777777">
        <w:trPr>
          <w:trHeight w:val="300"/>
        </w:trPr>
        <w:tc>
          <w:tcPr>
            <w:tcW w:w="1390" w:type="pct"/>
            <w:tcBorders>
              <w:top w:val="none" w:sz="4" w:space="0" w:color="000000"/>
              <w:left w:val="single" w:sz="4" w:space="0" w:color="auto"/>
              <w:bottom w:val="single" w:sz="4" w:space="0" w:color="auto"/>
              <w:right w:val="single" w:sz="4" w:space="0" w:color="auto"/>
            </w:tcBorders>
            <w:shd w:val="clear" w:color="auto" w:fill="auto"/>
            <w:vAlign w:val="center"/>
          </w:tcPr>
          <w:p w14:paraId="3AADAA39" w14:textId="77777777" w:rsidR="006764B1" w:rsidRDefault="00000000">
            <w:pPr>
              <w:ind w:firstLine="0"/>
              <w:jc w:val="left"/>
              <w:rPr>
                <w:rFonts w:eastAsia="Times New Roman"/>
                <w:b/>
                <w:bCs/>
                <w:color w:val="000000"/>
                <w:sz w:val="22"/>
                <w:szCs w:val="22"/>
              </w:rPr>
            </w:pPr>
            <w:r>
              <w:rPr>
                <w:rFonts w:eastAsia="Times New Roman"/>
                <w:b/>
                <w:bCs/>
                <w:color w:val="000000"/>
                <w:sz w:val="22"/>
                <w:szCs w:val="22"/>
              </w:rPr>
              <w:t>Итого</w:t>
            </w:r>
          </w:p>
        </w:tc>
        <w:tc>
          <w:tcPr>
            <w:tcW w:w="766" w:type="pct"/>
            <w:tcBorders>
              <w:top w:val="none" w:sz="4" w:space="0" w:color="000000"/>
              <w:left w:val="none" w:sz="4" w:space="0" w:color="000000"/>
              <w:bottom w:val="single" w:sz="4" w:space="0" w:color="auto"/>
              <w:right w:val="single" w:sz="4" w:space="0" w:color="auto"/>
            </w:tcBorders>
            <w:shd w:val="clear" w:color="auto" w:fill="auto"/>
            <w:vAlign w:val="center"/>
          </w:tcPr>
          <w:p w14:paraId="336821D4" w14:textId="77777777" w:rsidR="006764B1" w:rsidRDefault="00000000">
            <w:pPr>
              <w:ind w:firstLine="0"/>
              <w:jc w:val="center"/>
              <w:rPr>
                <w:rFonts w:eastAsia="Times New Roman"/>
                <w:b/>
                <w:bCs/>
                <w:color w:val="000000"/>
                <w:sz w:val="22"/>
                <w:szCs w:val="22"/>
              </w:rPr>
            </w:pPr>
            <w:r>
              <w:rPr>
                <w:rFonts w:eastAsia="Times New Roman"/>
                <w:b/>
                <w:bCs/>
                <w:color w:val="000000"/>
                <w:sz w:val="22"/>
                <w:szCs w:val="22"/>
              </w:rPr>
              <w:t>155</w:t>
            </w:r>
          </w:p>
        </w:tc>
        <w:tc>
          <w:tcPr>
            <w:tcW w:w="966" w:type="pct"/>
            <w:tcBorders>
              <w:top w:val="none" w:sz="4" w:space="0" w:color="000000"/>
              <w:left w:val="none" w:sz="4" w:space="0" w:color="000000"/>
              <w:bottom w:val="single" w:sz="4" w:space="0" w:color="auto"/>
              <w:right w:val="single" w:sz="4" w:space="0" w:color="auto"/>
            </w:tcBorders>
            <w:shd w:val="clear" w:color="auto" w:fill="auto"/>
            <w:vAlign w:val="center"/>
          </w:tcPr>
          <w:p w14:paraId="3CE682AE" w14:textId="77777777" w:rsidR="006764B1" w:rsidRDefault="00000000">
            <w:pPr>
              <w:ind w:firstLine="0"/>
              <w:jc w:val="center"/>
              <w:rPr>
                <w:rFonts w:eastAsia="Times New Roman"/>
                <w:b/>
                <w:bCs/>
                <w:color w:val="000000"/>
                <w:sz w:val="22"/>
                <w:szCs w:val="22"/>
              </w:rPr>
            </w:pPr>
            <w:r>
              <w:rPr>
                <w:rFonts w:eastAsia="Times New Roman"/>
                <w:b/>
                <w:bCs/>
                <w:color w:val="000000"/>
                <w:sz w:val="22"/>
                <w:szCs w:val="22"/>
              </w:rPr>
              <w:t> </w:t>
            </w:r>
          </w:p>
        </w:tc>
        <w:tc>
          <w:tcPr>
            <w:tcW w:w="1005" w:type="pct"/>
            <w:tcBorders>
              <w:top w:val="none" w:sz="4" w:space="0" w:color="000000"/>
              <w:left w:val="none" w:sz="4" w:space="0" w:color="000000"/>
              <w:bottom w:val="single" w:sz="4" w:space="0" w:color="auto"/>
              <w:right w:val="single" w:sz="4" w:space="0" w:color="auto"/>
            </w:tcBorders>
            <w:shd w:val="clear" w:color="auto" w:fill="auto"/>
            <w:vAlign w:val="center"/>
          </w:tcPr>
          <w:p w14:paraId="72301DAE" w14:textId="77777777" w:rsidR="006764B1" w:rsidRDefault="00000000">
            <w:pPr>
              <w:ind w:firstLine="0"/>
              <w:jc w:val="center"/>
              <w:rPr>
                <w:rFonts w:eastAsia="Times New Roman"/>
                <w:b/>
                <w:bCs/>
                <w:color w:val="000000"/>
                <w:sz w:val="22"/>
                <w:szCs w:val="22"/>
              </w:rPr>
            </w:pPr>
            <w:r>
              <w:rPr>
                <w:rFonts w:eastAsia="Times New Roman"/>
                <w:b/>
                <w:bCs/>
                <w:color w:val="000000"/>
                <w:sz w:val="22"/>
                <w:szCs w:val="22"/>
              </w:rPr>
              <w:t>24,41</w:t>
            </w:r>
          </w:p>
        </w:tc>
        <w:tc>
          <w:tcPr>
            <w:tcW w:w="873" w:type="pct"/>
            <w:tcBorders>
              <w:top w:val="none" w:sz="4" w:space="0" w:color="000000"/>
              <w:left w:val="none" w:sz="4" w:space="0" w:color="000000"/>
              <w:bottom w:val="single" w:sz="4" w:space="0" w:color="auto"/>
              <w:right w:val="single" w:sz="4" w:space="0" w:color="auto"/>
            </w:tcBorders>
            <w:shd w:val="clear" w:color="auto" w:fill="auto"/>
            <w:vAlign w:val="center"/>
          </w:tcPr>
          <w:p w14:paraId="3AEF9F90" w14:textId="77777777" w:rsidR="006764B1" w:rsidRDefault="00000000">
            <w:pPr>
              <w:ind w:firstLine="0"/>
              <w:jc w:val="center"/>
              <w:rPr>
                <w:rFonts w:eastAsia="Times New Roman"/>
                <w:b/>
                <w:bCs/>
                <w:color w:val="000000"/>
                <w:sz w:val="22"/>
                <w:szCs w:val="22"/>
              </w:rPr>
            </w:pPr>
            <w:r>
              <w:rPr>
                <w:rFonts w:eastAsia="Times New Roman"/>
                <w:b/>
                <w:bCs/>
                <w:color w:val="000000"/>
                <w:sz w:val="22"/>
                <w:szCs w:val="22"/>
              </w:rPr>
              <w:t>29,30</w:t>
            </w:r>
          </w:p>
        </w:tc>
      </w:tr>
      <w:tr w:rsidR="006764B1" w14:paraId="1B86B6E6" w14:textId="77777777">
        <w:trPr>
          <w:trHeight w:val="300"/>
        </w:trPr>
        <w:tc>
          <w:tcPr>
            <w:tcW w:w="1390" w:type="pct"/>
            <w:tcBorders>
              <w:top w:val="none" w:sz="4" w:space="0" w:color="000000"/>
              <w:left w:val="single" w:sz="4" w:space="0" w:color="auto"/>
              <w:bottom w:val="single" w:sz="4" w:space="0" w:color="auto"/>
              <w:right w:val="single" w:sz="4" w:space="0" w:color="auto"/>
            </w:tcBorders>
            <w:shd w:val="clear" w:color="auto" w:fill="auto"/>
            <w:vAlign w:val="center"/>
          </w:tcPr>
          <w:p w14:paraId="5F16DD61" w14:textId="77777777" w:rsidR="006764B1" w:rsidRDefault="00000000">
            <w:pPr>
              <w:ind w:firstLine="0"/>
              <w:jc w:val="left"/>
              <w:rPr>
                <w:rFonts w:eastAsia="Times New Roman"/>
                <w:b/>
                <w:bCs/>
                <w:color w:val="000000"/>
                <w:sz w:val="22"/>
                <w:szCs w:val="22"/>
              </w:rPr>
            </w:pPr>
            <w:r>
              <w:rPr>
                <w:rFonts w:eastAsia="Times New Roman"/>
                <w:b/>
                <w:bCs/>
                <w:color w:val="000000"/>
                <w:sz w:val="22"/>
                <w:szCs w:val="22"/>
              </w:rPr>
              <w:t xml:space="preserve">с. </w:t>
            </w:r>
            <w:proofErr w:type="spellStart"/>
            <w:r>
              <w:rPr>
                <w:rFonts w:eastAsia="Times New Roman"/>
                <w:b/>
                <w:bCs/>
                <w:color w:val="000000"/>
                <w:sz w:val="22"/>
                <w:szCs w:val="22"/>
              </w:rPr>
              <w:t>Тулюшка</w:t>
            </w:r>
            <w:proofErr w:type="spellEnd"/>
          </w:p>
        </w:tc>
        <w:tc>
          <w:tcPr>
            <w:tcW w:w="766" w:type="pct"/>
            <w:tcBorders>
              <w:top w:val="none" w:sz="4" w:space="0" w:color="000000"/>
              <w:left w:val="none" w:sz="4" w:space="0" w:color="000000"/>
              <w:bottom w:val="single" w:sz="4" w:space="0" w:color="auto"/>
              <w:right w:val="single" w:sz="4" w:space="0" w:color="auto"/>
            </w:tcBorders>
            <w:shd w:val="clear" w:color="auto" w:fill="auto"/>
            <w:vAlign w:val="center"/>
          </w:tcPr>
          <w:p w14:paraId="0B37AC15" w14:textId="77777777" w:rsidR="006764B1" w:rsidRDefault="00000000">
            <w:pPr>
              <w:ind w:firstLine="0"/>
              <w:jc w:val="center"/>
              <w:rPr>
                <w:rFonts w:eastAsia="Times New Roman"/>
                <w:b/>
                <w:bCs/>
                <w:color w:val="000000"/>
                <w:sz w:val="22"/>
                <w:szCs w:val="22"/>
              </w:rPr>
            </w:pPr>
            <w:r>
              <w:rPr>
                <w:rFonts w:eastAsia="Times New Roman"/>
                <w:b/>
                <w:bCs/>
                <w:color w:val="000000"/>
                <w:sz w:val="22"/>
                <w:szCs w:val="22"/>
              </w:rPr>
              <w:t> </w:t>
            </w:r>
          </w:p>
        </w:tc>
        <w:tc>
          <w:tcPr>
            <w:tcW w:w="966" w:type="pct"/>
            <w:tcBorders>
              <w:top w:val="none" w:sz="4" w:space="0" w:color="000000"/>
              <w:left w:val="none" w:sz="4" w:space="0" w:color="000000"/>
              <w:bottom w:val="single" w:sz="4" w:space="0" w:color="auto"/>
              <w:right w:val="single" w:sz="4" w:space="0" w:color="auto"/>
            </w:tcBorders>
            <w:shd w:val="clear" w:color="auto" w:fill="auto"/>
            <w:vAlign w:val="center"/>
          </w:tcPr>
          <w:p w14:paraId="71D14CEF" w14:textId="77777777" w:rsidR="006764B1" w:rsidRDefault="00000000">
            <w:pPr>
              <w:ind w:firstLine="0"/>
              <w:jc w:val="center"/>
              <w:rPr>
                <w:rFonts w:eastAsia="Times New Roman"/>
                <w:color w:val="000000"/>
                <w:sz w:val="22"/>
                <w:szCs w:val="22"/>
              </w:rPr>
            </w:pPr>
            <w:r>
              <w:rPr>
                <w:rFonts w:eastAsia="Times New Roman"/>
                <w:color w:val="000000"/>
                <w:sz w:val="22"/>
                <w:szCs w:val="22"/>
              </w:rPr>
              <w:t> </w:t>
            </w:r>
          </w:p>
        </w:tc>
        <w:tc>
          <w:tcPr>
            <w:tcW w:w="1005" w:type="pct"/>
            <w:tcBorders>
              <w:top w:val="none" w:sz="4" w:space="0" w:color="000000"/>
              <w:left w:val="none" w:sz="4" w:space="0" w:color="000000"/>
              <w:bottom w:val="single" w:sz="4" w:space="0" w:color="auto"/>
              <w:right w:val="single" w:sz="4" w:space="0" w:color="auto"/>
            </w:tcBorders>
            <w:shd w:val="clear" w:color="auto" w:fill="auto"/>
            <w:vAlign w:val="center"/>
          </w:tcPr>
          <w:p w14:paraId="05816C95" w14:textId="77777777" w:rsidR="006764B1" w:rsidRDefault="00000000">
            <w:pPr>
              <w:ind w:firstLine="0"/>
              <w:jc w:val="center"/>
              <w:rPr>
                <w:rFonts w:eastAsia="Times New Roman"/>
                <w:color w:val="000000"/>
                <w:sz w:val="22"/>
                <w:szCs w:val="22"/>
              </w:rPr>
            </w:pPr>
            <w:r>
              <w:rPr>
                <w:rFonts w:eastAsia="Times New Roman"/>
                <w:color w:val="000000"/>
                <w:sz w:val="22"/>
                <w:szCs w:val="22"/>
              </w:rPr>
              <w:t> </w:t>
            </w:r>
          </w:p>
        </w:tc>
        <w:tc>
          <w:tcPr>
            <w:tcW w:w="873" w:type="pct"/>
            <w:tcBorders>
              <w:top w:val="none" w:sz="4" w:space="0" w:color="000000"/>
              <w:left w:val="none" w:sz="4" w:space="0" w:color="000000"/>
              <w:bottom w:val="single" w:sz="4" w:space="0" w:color="auto"/>
              <w:right w:val="single" w:sz="4" w:space="0" w:color="auto"/>
            </w:tcBorders>
            <w:shd w:val="clear" w:color="auto" w:fill="auto"/>
            <w:vAlign w:val="center"/>
          </w:tcPr>
          <w:p w14:paraId="512F3811" w14:textId="77777777" w:rsidR="006764B1" w:rsidRDefault="00000000">
            <w:pPr>
              <w:ind w:firstLine="0"/>
              <w:jc w:val="center"/>
              <w:rPr>
                <w:rFonts w:eastAsia="Times New Roman"/>
                <w:color w:val="000000"/>
                <w:sz w:val="22"/>
                <w:szCs w:val="22"/>
              </w:rPr>
            </w:pPr>
            <w:r>
              <w:rPr>
                <w:rFonts w:eastAsia="Times New Roman"/>
                <w:color w:val="000000"/>
                <w:sz w:val="22"/>
                <w:szCs w:val="22"/>
              </w:rPr>
              <w:t> </w:t>
            </w:r>
          </w:p>
        </w:tc>
      </w:tr>
      <w:tr w:rsidR="006764B1" w14:paraId="11BF880A" w14:textId="77777777">
        <w:trPr>
          <w:trHeight w:val="510"/>
        </w:trPr>
        <w:tc>
          <w:tcPr>
            <w:tcW w:w="1390" w:type="pct"/>
            <w:tcBorders>
              <w:top w:val="none" w:sz="4" w:space="0" w:color="000000"/>
              <w:left w:val="single" w:sz="4" w:space="0" w:color="auto"/>
              <w:bottom w:val="single" w:sz="4" w:space="0" w:color="auto"/>
              <w:right w:val="single" w:sz="4" w:space="0" w:color="auto"/>
            </w:tcBorders>
            <w:shd w:val="clear" w:color="auto" w:fill="auto"/>
            <w:vAlign w:val="center"/>
          </w:tcPr>
          <w:p w14:paraId="1A235D6A" w14:textId="77777777" w:rsidR="006764B1" w:rsidRDefault="00000000">
            <w:pPr>
              <w:ind w:firstLine="0"/>
              <w:jc w:val="left"/>
              <w:rPr>
                <w:rFonts w:eastAsia="Times New Roman"/>
                <w:color w:val="000000"/>
                <w:sz w:val="22"/>
                <w:szCs w:val="22"/>
              </w:rPr>
            </w:pPr>
            <w:r>
              <w:rPr>
                <w:rFonts w:eastAsia="Times New Roman"/>
                <w:color w:val="000000"/>
                <w:sz w:val="22"/>
                <w:szCs w:val="22"/>
              </w:rPr>
              <w:t>Индивидуальные жилые дома</w:t>
            </w:r>
          </w:p>
        </w:tc>
        <w:tc>
          <w:tcPr>
            <w:tcW w:w="766" w:type="pct"/>
            <w:tcBorders>
              <w:top w:val="none" w:sz="4" w:space="0" w:color="000000"/>
              <w:left w:val="none" w:sz="4" w:space="0" w:color="000000"/>
              <w:bottom w:val="single" w:sz="4" w:space="0" w:color="auto"/>
              <w:right w:val="single" w:sz="4" w:space="0" w:color="auto"/>
            </w:tcBorders>
            <w:shd w:val="clear" w:color="auto" w:fill="auto"/>
            <w:vAlign w:val="center"/>
          </w:tcPr>
          <w:p w14:paraId="59C36666" w14:textId="77777777" w:rsidR="006764B1" w:rsidRDefault="00000000">
            <w:pPr>
              <w:ind w:firstLine="0"/>
              <w:jc w:val="center"/>
              <w:rPr>
                <w:rFonts w:eastAsia="Times New Roman"/>
                <w:color w:val="000000"/>
                <w:sz w:val="22"/>
                <w:szCs w:val="22"/>
              </w:rPr>
            </w:pPr>
            <w:r>
              <w:rPr>
                <w:rFonts w:eastAsia="Times New Roman"/>
                <w:color w:val="000000"/>
                <w:sz w:val="22"/>
                <w:szCs w:val="22"/>
              </w:rPr>
              <w:t>140</w:t>
            </w:r>
          </w:p>
        </w:tc>
        <w:tc>
          <w:tcPr>
            <w:tcW w:w="966" w:type="pct"/>
            <w:tcBorders>
              <w:top w:val="none" w:sz="4" w:space="0" w:color="000000"/>
              <w:left w:val="none" w:sz="4" w:space="0" w:color="000000"/>
              <w:bottom w:val="single" w:sz="4" w:space="0" w:color="auto"/>
              <w:right w:val="single" w:sz="4" w:space="0" w:color="auto"/>
            </w:tcBorders>
            <w:shd w:val="clear" w:color="auto" w:fill="auto"/>
            <w:vAlign w:val="center"/>
          </w:tcPr>
          <w:p w14:paraId="383C4E6B" w14:textId="77777777" w:rsidR="006764B1" w:rsidRDefault="00000000">
            <w:pPr>
              <w:ind w:firstLine="0"/>
              <w:jc w:val="center"/>
              <w:rPr>
                <w:rFonts w:eastAsia="Times New Roman"/>
                <w:color w:val="000000"/>
                <w:sz w:val="22"/>
                <w:szCs w:val="22"/>
              </w:rPr>
            </w:pPr>
            <w:r>
              <w:rPr>
                <w:rFonts w:eastAsia="Times New Roman"/>
                <w:color w:val="000000"/>
                <w:sz w:val="22"/>
                <w:szCs w:val="22"/>
              </w:rPr>
              <w:t>150</w:t>
            </w:r>
          </w:p>
        </w:tc>
        <w:tc>
          <w:tcPr>
            <w:tcW w:w="1005" w:type="pct"/>
            <w:tcBorders>
              <w:top w:val="none" w:sz="4" w:space="0" w:color="000000"/>
              <w:left w:val="none" w:sz="4" w:space="0" w:color="000000"/>
              <w:bottom w:val="single" w:sz="4" w:space="0" w:color="auto"/>
              <w:right w:val="single" w:sz="4" w:space="0" w:color="auto"/>
            </w:tcBorders>
            <w:shd w:val="clear" w:color="auto" w:fill="auto"/>
            <w:vAlign w:val="center"/>
          </w:tcPr>
          <w:p w14:paraId="7C991FE8" w14:textId="77777777" w:rsidR="006764B1" w:rsidRDefault="00000000">
            <w:pPr>
              <w:ind w:firstLine="0"/>
              <w:jc w:val="center"/>
              <w:rPr>
                <w:rFonts w:eastAsia="Times New Roman"/>
                <w:color w:val="000000"/>
                <w:sz w:val="22"/>
                <w:szCs w:val="22"/>
              </w:rPr>
            </w:pPr>
            <w:r>
              <w:rPr>
                <w:rFonts w:eastAsia="Times New Roman"/>
                <w:color w:val="000000"/>
                <w:sz w:val="22"/>
                <w:szCs w:val="22"/>
              </w:rPr>
              <w:t>21,00</w:t>
            </w:r>
          </w:p>
        </w:tc>
        <w:tc>
          <w:tcPr>
            <w:tcW w:w="873" w:type="pct"/>
            <w:tcBorders>
              <w:top w:val="none" w:sz="4" w:space="0" w:color="000000"/>
              <w:left w:val="none" w:sz="4" w:space="0" w:color="000000"/>
              <w:bottom w:val="single" w:sz="4" w:space="0" w:color="auto"/>
              <w:right w:val="single" w:sz="4" w:space="0" w:color="auto"/>
            </w:tcBorders>
            <w:shd w:val="clear" w:color="auto" w:fill="auto"/>
            <w:vAlign w:val="center"/>
          </w:tcPr>
          <w:p w14:paraId="1969FA99" w14:textId="77777777" w:rsidR="006764B1" w:rsidRDefault="00000000">
            <w:pPr>
              <w:ind w:firstLine="0"/>
              <w:jc w:val="center"/>
              <w:rPr>
                <w:rFonts w:eastAsia="Times New Roman"/>
                <w:color w:val="000000"/>
                <w:sz w:val="22"/>
                <w:szCs w:val="22"/>
              </w:rPr>
            </w:pPr>
            <w:r>
              <w:rPr>
                <w:rFonts w:eastAsia="Times New Roman"/>
                <w:color w:val="000000"/>
                <w:sz w:val="22"/>
                <w:szCs w:val="22"/>
              </w:rPr>
              <w:t>25,20</w:t>
            </w:r>
          </w:p>
        </w:tc>
      </w:tr>
      <w:tr w:rsidR="006764B1" w14:paraId="51CAF029" w14:textId="77777777">
        <w:trPr>
          <w:trHeight w:val="300"/>
        </w:trPr>
        <w:tc>
          <w:tcPr>
            <w:tcW w:w="1390" w:type="pct"/>
            <w:tcBorders>
              <w:top w:val="none" w:sz="4" w:space="0" w:color="000000"/>
              <w:left w:val="single" w:sz="4" w:space="0" w:color="auto"/>
              <w:bottom w:val="single" w:sz="4" w:space="0" w:color="auto"/>
              <w:right w:val="single" w:sz="4" w:space="0" w:color="auto"/>
            </w:tcBorders>
            <w:shd w:val="clear" w:color="auto" w:fill="auto"/>
            <w:vAlign w:val="center"/>
          </w:tcPr>
          <w:p w14:paraId="7BD2B3E8" w14:textId="77777777" w:rsidR="006764B1" w:rsidRDefault="00000000">
            <w:pPr>
              <w:ind w:firstLine="0"/>
              <w:jc w:val="left"/>
              <w:rPr>
                <w:rFonts w:eastAsia="Times New Roman"/>
                <w:color w:val="000000"/>
                <w:sz w:val="22"/>
                <w:szCs w:val="22"/>
              </w:rPr>
            </w:pPr>
            <w:r>
              <w:rPr>
                <w:rFonts w:eastAsia="Times New Roman"/>
                <w:color w:val="000000"/>
                <w:sz w:val="22"/>
                <w:szCs w:val="22"/>
              </w:rPr>
              <w:t>Неучтенные расходы 5 %</w:t>
            </w:r>
          </w:p>
        </w:tc>
        <w:tc>
          <w:tcPr>
            <w:tcW w:w="766" w:type="pct"/>
            <w:tcBorders>
              <w:top w:val="none" w:sz="4" w:space="0" w:color="000000"/>
              <w:left w:val="none" w:sz="4" w:space="0" w:color="000000"/>
              <w:bottom w:val="single" w:sz="4" w:space="0" w:color="auto"/>
              <w:right w:val="single" w:sz="4" w:space="0" w:color="auto"/>
            </w:tcBorders>
            <w:shd w:val="clear" w:color="auto" w:fill="auto"/>
            <w:vAlign w:val="center"/>
          </w:tcPr>
          <w:p w14:paraId="5D4CC809" w14:textId="77777777" w:rsidR="006764B1" w:rsidRDefault="00000000">
            <w:pPr>
              <w:ind w:firstLine="0"/>
              <w:jc w:val="center"/>
              <w:rPr>
                <w:rFonts w:eastAsia="Times New Roman"/>
                <w:color w:val="000000"/>
                <w:sz w:val="22"/>
                <w:szCs w:val="22"/>
              </w:rPr>
            </w:pPr>
            <w:r>
              <w:rPr>
                <w:rFonts w:eastAsia="Times New Roman"/>
                <w:color w:val="000000"/>
                <w:sz w:val="22"/>
                <w:szCs w:val="22"/>
              </w:rPr>
              <w:t> </w:t>
            </w:r>
          </w:p>
        </w:tc>
        <w:tc>
          <w:tcPr>
            <w:tcW w:w="966" w:type="pct"/>
            <w:tcBorders>
              <w:top w:val="none" w:sz="4" w:space="0" w:color="000000"/>
              <w:left w:val="none" w:sz="4" w:space="0" w:color="000000"/>
              <w:bottom w:val="single" w:sz="4" w:space="0" w:color="auto"/>
              <w:right w:val="single" w:sz="4" w:space="0" w:color="auto"/>
            </w:tcBorders>
            <w:shd w:val="clear" w:color="auto" w:fill="auto"/>
            <w:vAlign w:val="center"/>
          </w:tcPr>
          <w:p w14:paraId="65A2EBBE" w14:textId="77777777" w:rsidR="006764B1" w:rsidRDefault="00000000">
            <w:pPr>
              <w:ind w:firstLine="0"/>
              <w:jc w:val="center"/>
              <w:rPr>
                <w:rFonts w:eastAsia="Times New Roman"/>
                <w:color w:val="000000"/>
                <w:sz w:val="22"/>
                <w:szCs w:val="22"/>
              </w:rPr>
            </w:pPr>
            <w:r>
              <w:rPr>
                <w:rFonts w:eastAsia="Times New Roman"/>
                <w:color w:val="000000"/>
                <w:sz w:val="22"/>
                <w:szCs w:val="22"/>
              </w:rPr>
              <w:t> </w:t>
            </w:r>
          </w:p>
        </w:tc>
        <w:tc>
          <w:tcPr>
            <w:tcW w:w="1005" w:type="pct"/>
            <w:tcBorders>
              <w:top w:val="none" w:sz="4" w:space="0" w:color="000000"/>
              <w:left w:val="none" w:sz="4" w:space="0" w:color="000000"/>
              <w:bottom w:val="single" w:sz="4" w:space="0" w:color="auto"/>
              <w:right w:val="single" w:sz="4" w:space="0" w:color="auto"/>
            </w:tcBorders>
            <w:shd w:val="clear" w:color="auto" w:fill="auto"/>
            <w:vAlign w:val="center"/>
          </w:tcPr>
          <w:p w14:paraId="363AB622" w14:textId="77777777" w:rsidR="006764B1" w:rsidRDefault="00000000">
            <w:pPr>
              <w:ind w:firstLine="0"/>
              <w:jc w:val="center"/>
              <w:rPr>
                <w:rFonts w:eastAsia="Times New Roman"/>
                <w:color w:val="000000"/>
                <w:sz w:val="22"/>
                <w:szCs w:val="22"/>
              </w:rPr>
            </w:pPr>
            <w:r>
              <w:rPr>
                <w:rFonts w:eastAsia="Times New Roman"/>
                <w:color w:val="000000"/>
                <w:sz w:val="22"/>
                <w:szCs w:val="22"/>
              </w:rPr>
              <w:t>1,05</w:t>
            </w:r>
          </w:p>
        </w:tc>
        <w:tc>
          <w:tcPr>
            <w:tcW w:w="873" w:type="pct"/>
            <w:tcBorders>
              <w:top w:val="none" w:sz="4" w:space="0" w:color="000000"/>
              <w:left w:val="none" w:sz="4" w:space="0" w:color="000000"/>
              <w:bottom w:val="single" w:sz="4" w:space="0" w:color="auto"/>
              <w:right w:val="single" w:sz="4" w:space="0" w:color="auto"/>
            </w:tcBorders>
            <w:shd w:val="clear" w:color="auto" w:fill="auto"/>
            <w:vAlign w:val="center"/>
          </w:tcPr>
          <w:p w14:paraId="056A1597" w14:textId="77777777" w:rsidR="006764B1" w:rsidRDefault="00000000">
            <w:pPr>
              <w:ind w:firstLine="0"/>
              <w:jc w:val="center"/>
              <w:rPr>
                <w:rFonts w:eastAsia="Times New Roman"/>
                <w:color w:val="000000"/>
                <w:sz w:val="22"/>
                <w:szCs w:val="22"/>
              </w:rPr>
            </w:pPr>
            <w:r>
              <w:rPr>
                <w:rFonts w:eastAsia="Times New Roman"/>
                <w:color w:val="000000"/>
                <w:sz w:val="22"/>
                <w:szCs w:val="22"/>
              </w:rPr>
              <w:t>1,26</w:t>
            </w:r>
          </w:p>
        </w:tc>
      </w:tr>
      <w:tr w:rsidR="006764B1" w14:paraId="148B42E4" w14:textId="77777777">
        <w:trPr>
          <w:trHeight w:val="300"/>
        </w:trPr>
        <w:tc>
          <w:tcPr>
            <w:tcW w:w="1390" w:type="pct"/>
            <w:tcBorders>
              <w:top w:val="none" w:sz="4" w:space="0" w:color="000000"/>
              <w:left w:val="single" w:sz="4" w:space="0" w:color="auto"/>
              <w:bottom w:val="single" w:sz="4" w:space="0" w:color="auto"/>
              <w:right w:val="single" w:sz="4" w:space="0" w:color="auto"/>
            </w:tcBorders>
            <w:shd w:val="clear" w:color="auto" w:fill="auto"/>
            <w:vAlign w:val="center"/>
          </w:tcPr>
          <w:p w14:paraId="716C3879" w14:textId="77777777" w:rsidR="006764B1" w:rsidRDefault="00000000">
            <w:pPr>
              <w:ind w:firstLine="0"/>
              <w:jc w:val="left"/>
              <w:rPr>
                <w:rFonts w:eastAsia="Times New Roman"/>
                <w:b/>
                <w:bCs/>
                <w:color w:val="000000"/>
                <w:sz w:val="22"/>
                <w:szCs w:val="22"/>
              </w:rPr>
            </w:pPr>
            <w:r>
              <w:rPr>
                <w:rFonts w:eastAsia="Times New Roman"/>
                <w:b/>
                <w:bCs/>
                <w:color w:val="000000"/>
                <w:sz w:val="22"/>
                <w:szCs w:val="22"/>
              </w:rPr>
              <w:t>Итого</w:t>
            </w:r>
          </w:p>
        </w:tc>
        <w:tc>
          <w:tcPr>
            <w:tcW w:w="766" w:type="pct"/>
            <w:tcBorders>
              <w:top w:val="none" w:sz="4" w:space="0" w:color="000000"/>
              <w:left w:val="none" w:sz="4" w:space="0" w:color="000000"/>
              <w:bottom w:val="single" w:sz="4" w:space="0" w:color="auto"/>
              <w:right w:val="single" w:sz="4" w:space="0" w:color="auto"/>
            </w:tcBorders>
            <w:shd w:val="clear" w:color="auto" w:fill="auto"/>
            <w:vAlign w:val="center"/>
          </w:tcPr>
          <w:p w14:paraId="5FBF6328" w14:textId="77777777" w:rsidR="006764B1" w:rsidRDefault="00000000">
            <w:pPr>
              <w:ind w:firstLine="0"/>
              <w:jc w:val="center"/>
              <w:rPr>
                <w:rFonts w:eastAsia="Times New Roman"/>
                <w:b/>
                <w:bCs/>
                <w:color w:val="000000"/>
                <w:sz w:val="22"/>
                <w:szCs w:val="22"/>
              </w:rPr>
            </w:pPr>
            <w:r>
              <w:rPr>
                <w:rFonts w:eastAsia="Times New Roman"/>
                <w:b/>
                <w:bCs/>
                <w:color w:val="000000"/>
                <w:sz w:val="22"/>
                <w:szCs w:val="22"/>
              </w:rPr>
              <w:t>140</w:t>
            </w:r>
          </w:p>
        </w:tc>
        <w:tc>
          <w:tcPr>
            <w:tcW w:w="966" w:type="pct"/>
            <w:tcBorders>
              <w:top w:val="none" w:sz="4" w:space="0" w:color="000000"/>
              <w:left w:val="none" w:sz="4" w:space="0" w:color="000000"/>
              <w:bottom w:val="single" w:sz="4" w:space="0" w:color="auto"/>
              <w:right w:val="single" w:sz="4" w:space="0" w:color="auto"/>
            </w:tcBorders>
            <w:shd w:val="clear" w:color="auto" w:fill="auto"/>
            <w:vAlign w:val="center"/>
          </w:tcPr>
          <w:p w14:paraId="4C4BD045" w14:textId="77777777" w:rsidR="006764B1" w:rsidRDefault="00000000">
            <w:pPr>
              <w:ind w:firstLine="0"/>
              <w:jc w:val="center"/>
              <w:rPr>
                <w:rFonts w:eastAsia="Times New Roman"/>
                <w:b/>
                <w:bCs/>
                <w:color w:val="000000"/>
                <w:sz w:val="22"/>
                <w:szCs w:val="22"/>
              </w:rPr>
            </w:pPr>
            <w:r>
              <w:rPr>
                <w:rFonts w:eastAsia="Times New Roman"/>
                <w:b/>
                <w:bCs/>
                <w:color w:val="000000"/>
                <w:sz w:val="22"/>
                <w:szCs w:val="22"/>
              </w:rPr>
              <w:t> </w:t>
            </w:r>
          </w:p>
        </w:tc>
        <w:tc>
          <w:tcPr>
            <w:tcW w:w="1005" w:type="pct"/>
            <w:tcBorders>
              <w:top w:val="none" w:sz="4" w:space="0" w:color="000000"/>
              <w:left w:val="none" w:sz="4" w:space="0" w:color="000000"/>
              <w:bottom w:val="single" w:sz="4" w:space="0" w:color="auto"/>
              <w:right w:val="single" w:sz="4" w:space="0" w:color="auto"/>
            </w:tcBorders>
            <w:shd w:val="clear" w:color="auto" w:fill="auto"/>
            <w:vAlign w:val="center"/>
          </w:tcPr>
          <w:p w14:paraId="1381BFA2" w14:textId="77777777" w:rsidR="006764B1" w:rsidRDefault="00000000">
            <w:pPr>
              <w:ind w:firstLine="0"/>
              <w:jc w:val="center"/>
              <w:rPr>
                <w:rFonts w:eastAsia="Times New Roman"/>
                <w:b/>
                <w:bCs/>
                <w:color w:val="000000"/>
                <w:sz w:val="22"/>
                <w:szCs w:val="22"/>
              </w:rPr>
            </w:pPr>
            <w:r>
              <w:rPr>
                <w:rFonts w:eastAsia="Times New Roman"/>
                <w:b/>
                <w:bCs/>
                <w:color w:val="000000"/>
                <w:sz w:val="22"/>
                <w:szCs w:val="22"/>
              </w:rPr>
              <w:t>22,05</w:t>
            </w:r>
          </w:p>
        </w:tc>
        <w:tc>
          <w:tcPr>
            <w:tcW w:w="873" w:type="pct"/>
            <w:tcBorders>
              <w:top w:val="none" w:sz="4" w:space="0" w:color="000000"/>
              <w:left w:val="none" w:sz="4" w:space="0" w:color="000000"/>
              <w:bottom w:val="single" w:sz="4" w:space="0" w:color="auto"/>
              <w:right w:val="single" w:sz="4" w:space="0" w:color="auto"/>
            </w:tcBorders>
            <w:shd w:val="clear" w:color="auto" w:fill="auto"/>
            <w:vAlign w:val="center"/>
          </w:tcPr>
          <w:p w14:paraId="73A17826" w14:textId="77777777" w:rsidR="006764B1" w:rsidRDefault="00000000">
            <w:pPr>
              <w:ind w:firstLine="0"/>
              <w:jc w:val="center"/>
              <w:rPr>
                <w:rFonts w:eastAsia="Times New Roman"/>
                <w:b/>
                <w:bCs/>
                <w:color w:val="000000"/>
                <w:sz w:val="22"/>
                <w:szCs w:val="22"/>
              </w:rPr>
            </w:pPr>
            <w:r>
              <w:rPr>
                <w:rFonts w:eastAsia="Times New Roman"/>
                <w:b/>
                <w:bCs/>
                <w:color w:val="000000"/>
                <w:sz w:val="22"/>
                <w:szCs w:val="22"/>
              </w:rPr>
              <w:t>26,46</w:t>
            </w:r>
          </w:p>
        </w:tc>
      </w:tr>
      <w:tr w:rsidR="006764B1" w14:paraId="37E593D8" w14:textId="77777777">
        <w:trPr>
          <w:trHeight w:val="300"/>
        </w:trPr>
        <w:tc>
          <w:tcPr>
            <w:tcW w:w="1390" w:type="pct"/>
            <w:tcBorders>
              <w:top w:val="none" w:sz="4" w:space="0" w:color="000000"/>
              <w:left w:val="single" w:sz="4" w:space="0" w:color="auto"/>
              <w:bottom w:val="single" w:sz="4" w:space="0" w:color="auto"/>
              <w:right w:val="single" w:sz="4" w:space="0" w:color="auto"/>
            </w:tcBorders>
            <w:shd w:val="clear" w:color="auto" w:fill="auto"/>
            <w:vAlign w:val="center"/>
          </w:tcPr>
          <w:p w14:paraId="3D91ECAF" w14:textId="77777777" w:rsidR="006764B1" w:rsidRDefault="00000000">
            <w:pPr>
              <w:ind w:firstLine="0"/>
              <w:jc w:val="left"/>
              <w:rPr>
                <w:rFonts w:eastAsia="Times New Roman"/>
                <w:b/>
                <w:bCs/>
                <w:color w:val="000000"/>
                <w:sz w:val="22"/>
                <w:szCs w:val="22"/>
              </w:rPr>
            </w:pPr>
            <w:r>
              <w:rPr>
                <w:rFonts w:eastAsia="Times New Roman"/>
                <w:b/>
                <w:bCs/>
                <w:color w:val="000000"/>
                <w:sz w:val="22"/>
                <w:szCs w:val="22"/>
              </w:rPr>
              <w:t>д. Широкие Кочки</w:t>
            </w:r>
          </w:p>
        </w:tc>
        <w:tc>
          <w:tcPr>
            <w:tcW w:w="766" w:type="pct"/>
            <w:tcBorders>
              <w:top w:val="none" w:sz="4" w:space="0" w:color="000000"/>
              <w:left w:val="none" w:sz="4" w:space="0" w:color="000000"/>
              <w:bottom w:val="single" w:sz="4" w:space="0" w:color="auto"/>
              <w:right w:val="single" w:sz="4" w:space="0" w:color="auto"/>
            </w:tcBorders>
            <w:shd w:val="clear" w:color="auto" w:fill="auto"/>
            <w:vAlign w:val="center"/>
          </w:tcPr>
          <w:p w14:paraId="2231D6D5" w14:textId="77777777" w:rsidR="006764B1" w:rsidRDefault="00000000">
            <w:pPr>
              <w:ind w:firstLine="0"/>
              <w:jc w:val="center"/>
              <w:rPr>
                <w:rFonts w:eastAsia="Times New Roman"/>
                <w:b/>
                <w:bCs/>
                <w:color w:val="000000"/>
                <w:sz w:val="22"/>
                <w:szCs w:val="22"/>
              </w:rPr>
            </w:pPr>
            <w:r>
              <w:rPr>
                <w:rFonts w:eastAsia="Times New Roman"/>
                <w:b/>
                <w:bCs/>
                <w:color w:val="000000"/>
                <w:sz w:val="22"/>
                <w:szCs w:val="22"/>
              </w:rPr>
              <w:t> </w:t>
            </w:r>
          </w:p>
        </w:tc>
        <w:tc>
          <w:tcPr>
            <w:tcW w:w="966" w:type="pct"/>
            <w:tcBorders>
              <w:top w:val="none" w:sz="4" w:space="0" w:color="000000"/>
              <w:left w:val="none" w:sz="4" w:space="0" w:color="000000"/>
              <w:bottom w:val="single" w:sz="4" w:space="0" w:color="auto"/>
              <w:right w:val="single" w:sz="4" w:space="0" w:color="auto"/>
            </w:tcBorders>
            <w:shd w:val="clear" w:color="auto" w:fill="auto"/>
            <w:vAlign w:val="center"/>
          </w:tcPr>
          <w:p w14:paraId="6D0B7A60" w14:textId="77777777" w:rsidR="006764B1" w:rsidRDefault="00000000">
            <w:pPr>
              <w:ind w:firstLine="0"/>
              <w:jc w:val="center"/>
              <w:rPr>
                <w:rFonts w:eastAsia="Times New Roman"/>
                <w:color w:val="000000"/>
                <w:sz w:val="22"/>
                <w:szCs w:val="22"/>
              </w:rPr>
            </w:pPr>
            <w:r>
              <w:rPr>
                <w:rFonts w:eastAsia="Times New Roman"/>
                <w:color w:val="000000"/>
                <w:sz w:val="22"/>
                <w:szCs w:val="22"/>
              </w:rPr>
              <w:t> </w:t>
            </w:r>
          </w:p>
        </w:tc>
        <w:tc>
          <w:tcPr>
            <w:tcW w:w="1005" w:type="pct"/>
            <w:tcBorders>
              <w:top w:val="none" w:sz="4" w:space="0" w:color="000000"/>
              <w:left w:val="none" w:sz="4" w:space="0" w:color="000000"/>
              <w:bottom w:val="single" w:sz="4" w:space="0" w:color="auto"/>
              <w:right w:val="single" w:sz="4" w:space="0" w:color="auto"/>
            </w:tcBorders>
            <w:shd w:val="clear" w:color="auto" w:fill="auto"/>
            <w:vAlign w:val="center"/>
          </w:tcPr>
          <w:p w14:paraId="6C629C46" w14:textId="77777777" w:rsidR="006764B1" w:rsidRDefault="00000000">
            <w:pPr>
              <w:ind w:firstLine="0"/>
              <w:jc w:val="center"/>
              <w:rPr>
                <w:rFonts w:eastAsia="Times New Roman"/>
                <w:color w:val="000000"/>
                <w:sz w:val="22"/>
                <w:szCs w:val="22"/>
              </w:rPr>
            </w:pPr>
            <w:r>
              <w:rPr>
                <w:rFonts w:eastAsia="Times New Roman"/>
                <w:color w:val="000000"/>
                <w:sz w:val="22"/>
                <w:szCs w:val="22"/>
              </w:rPr>
              <w:t> </w:t>
            </w:r>
          </w:p>
        </w:tc>
        <w:tc>
          <w:tcPr>
            <w:tcW w:w="873" w:type="pct"/>
            <w:tcBorders>
              <w:top w:val="none" w:sz="4" w:space="0" w:color="000000"/>
              <w:left w:val="none" w:sz="4" w:space="0" w:color="000000"/>
              <w:bottom w:val="single" w:sz="4" w:space="0" w:color="auto"/>
              <w:right w:val="single" w:sz="4" w:space="0" w:color="auto"/>
            </w:tcBorders>
            <w:shd w:val="clear" w:color="auto" w:fill="auto"/>
            <w:vAlign w:val="center"/>
          </w:tcPr>
          <w:p w14:paraId="1E121CBF" w14:textId="77777777" w:rsidR="006764B1" w:rsidRDefault="00000000">
            <w:pPr>
              <w:ind w:firstLine="0"/>
              <w:jc w:val="center"/>
              <w:rPr>
                <w:rFonts w:eastAsia="Times New Roman"/>
                <w:color w:val="000000"/>
                <w:sz w:val="22"/>
                <w:szCs w:val="22"/>
              </w:rPr>
            </w:pPr>
            <w:r>
              <w:rPr>
                <w:rFonts w:eastAsia="Times New Roman"/>
                <w:color w:val="000000"/>
                <w:sz w:val="22"/>
                <w:szCs w:val="22"/>
              </w:rPr>
              <w:t> </w:t>
            </w:r>
          </w:p>
        </w:tc>
      </w:tr>
      <w:tr w:rsidR="006764B1" w14:paraId="3F1F7747" w14:textId="77777777">
        <w:trPr>
          <w:trHeight w:val="510"/>
        </w:trPr>
        <w:tc>
          <w:tcPr>
            <w:tcW w:w="1390" w:type="pct"/>
            <w:tcBorders>
              <w:top w:val="none" w:sz="4" w:space="0" w:color="000000"/>
              <w:left w:val="single" w:sz="4" w:space="0" w:color="auto"/>
              <w:bottom w:val="single" w:sz="4" w:space="0" w:color="auto"/>
              <w:right w:val="single" w:sz="4" w:space="0" w:color="auto"/>
            </w:tcBorders>
            <w:shd w:val="clear" w:color="auto" w:fill="auto"/>
            <w:vAlign w:val="center"/>
          </w:tcPr>
          <w:p w14:paraId="7D6591BE" w14:textId="77777777" w:rsidR="006764B1" w:rsidRDefault="00000000">
            <w:pPr>
              <w:ind w:firstLine="0"/>
              <w:jc w:val="left"/>
              <w:rPr>
                <w:rFonts w:eastAsia="Times New Roman"/>
                <w:color w:val="000000"/>
                <w:sz w:val="22"/>
                <w:szCs w:val="22"/>
              </w:rPr>
            </w:pPr>
            <w:r>
              <w:rPr>
                <w:rFonts w:eastAsia="Times New Roman"/>
                <w:color w:val="000000"/>
                <w:sz w:val="22"/>
                <w:szCs w:val="22"/>
              </w:rPr>
              <w:t>Индивидуальные жилые дома</w:t>
            </w:r>
          </w:p>
        </w:tc>
        <w:tc>
          <w:tcPr>
            <w:tcW w:w="766" w:type="pct"/>
            <w:tcBorders>
              <w:top w:val="none" w:sz="4" w:space="0" w:color="000000"/>
              <w:left w:val="none" w:sz="4" w:space="0" w:color="000000"/>
              <w:bottom w:val="single" w:sz="4" w:space="0" w:color="auto"/>
              <w:right w:val="single" w:sz="4" w:space="0" w:color="auto"/>
            </w:tcBorders>
            <w:shd w:val="clear" w:color="auto" w:fill="auto"/>
            <w:vAlign w:val="center"/>
          </w:tcPr>
          <w:p w14:paraId="3C9522C8" w14:textId="77777777" w:rsidR="006764B1" w:rsidRDefault="00000000">
            <w:pPr>
              <w:ind w:firstLine="0"/>
              <w:jc w:val="center"/>
              <w:rPr>
                <w:rFonts w:eastAsia="Times New Roman"/>
                <w:color w:val="000000"/>
                <w:sz w:val="22"/>
                <w:szCs w:val="22"/>
              </w:rPr>
            </w:pPr>
            <w:r>
              <w:rPr>
                <w:rFonts w:eastAsia="Times New Roman"/>
                <w:color w:val="000000"/>
                <w:sz w:val="22"/>
                <w:szCs w:val="22"/>
              </w:rPr>
              <w:t>40</w:t>
            </w:r>
          </w:p>
        </w:tc>
        <w:tc>
          <w:tcPr>
            <w:tcW w:w="966" w:type="pct"/>
            <w:tcBorders>
              <w:top w:val="none" w:sz="4" w:space="0" w:color="000000"/>
              <w:left w:val="none" w:sz="4" w:space="0" w:color="000000"/>
              <w:bottom w:val="single" w:sz="4" w:space="0" w:color="auto"/>
              <w:right w:val="single" w:sz="4" w:space="0" w:color="auto"/>
            </w:tcBorders>
            <w:shd w:val="clear" w:color="auto" w:fill="auto"/>
            <w:vAlign w:val="center"/>
          </w:tcPr>
          <w:p w14:paraId="406416C4" w14:textId="77777777" w:rsidR="006764B1" w:rsidRDefault="00000000">
            <w:pPr>
              <w:ind w:firstLine="0"/>
              <w:jc w:val="center"/>
              <w:rPr>
                <w:rFonts w:eastAsia="Times New Roman"/>
                <w:color w:val="000000"/>
                <w:sz w:val="22"/>
                <w:szCs w:val="22"/>
              </w:rPr>
            </w:pPr>
            <w:r>
              <w:rPr>
                <w:rFonts w:eastAsia="Times New Roman"/>
                <w:color w:val="000000"/>
                <w:sz w:val="22"/>
                <w:szCs w:val="22"/>
              </w:rPr>
              <w:t>150</w:t>
            </w:r>
          </w:p>
        </w:tc>
        <w:tc>
          <w:tcPr>
            <w:tcW w:w="1005" w:type="pct"/>
            <w:tcBorders>
              <w:top w:val="none" w:sz="4" w:space="0" w:color="000000"/>
              <w:left w:val="none" w:sz="4" w:space="0" w:color="000000"/>
              <w:bottom w:val="single" w:sz="4" w:space="0" w:color="auto"/>
              <w:right w:val="single" w:sz="4" w:space="0" w:color="auto"/>
            </w:tcBorders>
            <w:shd w:val="clear" w:color="auto" w:fill="auto"/>
            <w:vAlign w:val="center"/>
          </w:tcPr>
          <w:p w14:paraId="5ACA3B50" w14:textId="77777777" w:rsidR="006764B1" w:rsidRDefault="00000000">
            <w:pPr>
              <w:ind w:firstLine="0"/>
              <w:jc w:val="center"/>
              <w:rPr>
                <w:rFonts w:eastAsia="Times New Roman"/>
                <w:color w:val="000000"/>
                <w:sz w:val="22"/>
                <w:szCs w:val="22"/>
              </w:rPr>
            </w:pPr>
            <w:r>
              <w:rPr>
                <w:rFonts w:eastAsia="Times New Roman"/>
                <w:color w:val="000000"/>
                <w:sz w:val="22"/>
                <w:szCs w:val="22"/>
              </w:rPr>
              <w:t>6,00</w:t>
            </w:r>
          </w:p>
        </w:tc>
        <w:tc>
          <w:tcPr>
            <w:tcW w:w="873" w:type="pct"/>
            <w:tcBorders>
              <w:top w:val="none" w:sz="4" w:space="0" w:color="000000"/>
              <w:left w:val="none" w:sz="4" w:space="0" w:color="000000"/>
              <w:bottom w:val="single" w:sz="4" w:space="0" w:color="auto"/>
              <w:right w:val="single" w:sz="4" w:space="0" w:color="auto"/>
            </w:tcBorders>
            <w:shd w:val="clear" w:color="auto" w:fill="auto"/>
            <w:vAlign w:val="center"/>
          </w:tcPr>
          <w:p w14:paraId="1B524B4D" w14:textId="77777777" w:rsidR="006764B1" w:rsidRDefault="00000000">
            <w:pPr>
              <w:ind w:firstLine="0"/>
              <w:jc w:val="center"/>
              <w:rPr>
                <w:rFonts w:eastAsia="Times New Roman"/>
                <w:color w:val="000000"/>
                <w:sz w:val="22"/>
                <w:szCs w:val="22"/>
              </w:rPr>
            </w:pPr>
            <w:r>
              <w:rPr>
                <w:rFonts w:eastAsia="Times New Roman"/>
                <w:color w:val="000000"/>
                <w:sz w:val="22"/>
                <w:szCs w:val="22"/>
              </w:rPr>
              <w:t>7,20</w:t>
            </w:r>
          </w:p>
        </w:tc>
      </w:tr>
      <w:tr w:rsidR="006764B1" w14:paraId="0A2AD4D2" w14:textId="77777777">
        <w:trPr>
          <w:trHeight w:val="300"/>
        </w:trPr>
        <w:tc>
          <w:tcPr>
            <w:tcW w:w="1390" w:type="pct"/>
            <w:tcBorders>
              <w:top w:val="none" w:sz="4" w:space="0" w:color="000000"/>
              <w:left w:val="single" w:sz="4" w:space="0" w:color="auto"/>
              <w:bottom w:val="single" w:sz="4" w:space="0" w:color="auto"/>
              <w:right w:val="single" w:sz="4" w:space="0" w:color="auto"/>
            </w:tcBorders>
            <w:shd w:val="clear" w:color="auto" w:fill="auto"/>
            <w:vAlign w:val="center"/>
          </w:tcPr>
          <w:p w14:paraId="352FC260" w14:textId="77777777" w:rsidR="006764B1" w:rsidRDefault="00000000">
            <w:pPr>
              <w:ind w:firstLine="0"/>
              <w:jc w:val="left"/>
              <w:rPr>
                <w:rFonts w:eastAsia="Times New Roman"/>
                <w:color w:val="000000"/>
                <w:sz w:val="22"/>
                <w:szCs w:val="22"/>
              </w:rPr>
            </w:pPr>
            <w:r>
              <w:rPr>
                <w:rFonts w:eastAsia="Times New Roman"/>
                <w:color w:val="000000"/>
                <w:sz w:val="22"/>
                <w:szCs w:val="22"/>
              </w:rPr>
              <w:t>Неучтенные расходы 5 %</w:t>
            </w:r>
          </w:p>
        </w:tc>
        <w:tc>
          <w:tcPr>
            <w:tcW w:w="766" w:type="pct"/>
            <w:tcBorders>
              <w:top w:val="none" w:sz="4" w:space="0" w:color="000000"/>
              <w:left w:val="none" w:sz="4" w:space="0" w:color="000000"/>
              <w:bottom w:val="single" w:sz="4" w:space="0" w:color="auto"/>
              <w:right w:val="single" w:sz="4" w:space="0" w:color="auto"/>
            </w:tcBorders>
            <w:shd w:val="clear" w:color="auto" w:fill="auto"/>
            <w:vAlign w:val="center"/>
          </w:tcPr>
          <w:p w14:paraId="04409FB7" w14:textId="77777777" w:rsidR="006764B1" w:rsidRDefault="00000000">
            <w:pPr>
              <w:ind w:firstLine="0"/>
              <w:jc w:val="center"/>
              <w:rPr>
                <w:rFonts w:eastAsia="Times New Roman"/>
                <w:color w:val="000000"/>
                <w:sz w:val="22"/>
                <w:szCs w:val="22"/>
              </w:rPr>
            </w:pPr>
            <w:r>
              <w:rPr>
                <w:rFonts w:eastAsia="Times New Roman"/>
                <w:color w:val="000000"/>
                <w:sz w:val="22"/>
                <w:szCs w:val="22"/>
              </w:rPr>
              <w:t> </w:t>
            </w:r>
          </w:p>
        </w:tc>
        <w:tc>
          <w:tcPr>
            <w:tcW w:w="966" w:type="pct"/>
            <w:tcBorders>
              <w:top w:val="none" w:sz="4" w:space="0" w:color="000000"/>
              <w:left w:val="none" w:sz="4" w:space="0" w:color="000000"/>
              <w:bottom w:val="single" w:sz="4" w:space="0" w:color="auto"/>
              <w:right w:val="single" w:sz="4" w:space="0" w:color="auto"/>
            </w:tcBorders>
            <w:shd w:val="clear" w:color="auto" w:fill="auto"/>
            <w:vAlign w:val="center"/>
          </w:tcPr>
          <w:p w14:paraId="3E3BE3DB" w14:textId="77777777" w:rsidR="006764B1" w:rsidRDefault="00000000">
            <w:pPr>
              <w:ind w:firstLine="0"/>
              <w:jc w:val="center"/>
              <w:rPr>
                <w:rFonts w:eastAsia="Times New Roman"/>
                <w:color w:val="000000"/>
                <w:sz w:val="22"/>
                <w:szCs w:val="22"/>
              </w:rPr>
            </w:pPr>
            <w:r>
              <w:rPr>
                <w:rFonts w:eastAsia="Times New Roman"/>
                <w:color w:val="000000"/>
                <w:sz w:val="22"/>
                <w:szCs w:val="22"/>
              </w:rPr>
              <w:t> </w:t>
            </w:r>
          </w:p>
        </w:tc>
        <w:tc>
          <w:tcPr>
            <w:tcW w:w="1005" w:type="pct"/>
            <w:tcBorders>
              <w:top w:val="none" w:sz="4" w:space="0" w:color="000000"/>
              <w:left w:val="none" w:sz="4" w:space="0" w:color="000000"/>
              <w:bottom w:val="single" w:sz="4" w:space="0" w:color="auto"/>
              <w:right w:val="single" w:sz="4" w:space="0" w:color="auto"/>
            </w:tcBorders>
            <w:shd w:val="clear" w:color="auto" w:fill="auto"/>
            <w:vAlign w:val="center"/>
          </w:tcPr>
          <w:p w14:paraId="1AA12120" w14:textId="77777777" w:rsidR="006764B1" w:rsidRDefault="00000000">
            <w:pPr>
              <w:ind w:firstLine="0"/>
              <w:jc w:val="center"/>
              <w:rPr>
                <w:rFonts w:eastAsia="Times New Roman"/>
                <w:color w:val="000000"/>
                <w:sz w:val="22"/>
                <w:szCs w:val="22"/>
              </w:rPr>
            </w:pPr>
            <w:r>
              <w:rPr>
                <w:rFonts w:eastAsia="Times New Roman"/>
                <w:color w:val="000000"/>
                <w:sz w:val="22"/>
                <w:szCs w:val="22"/>
              </w:rPr>
              <w:t>0,30</w:t>
            </w:r>
          </w:p>
        </w:tc>
        <w:tc>
          <w:tcPr>
            <w:tcW w:w="873" w:type="pct"/>
            <w:tcBorders>
              <w:top w:val="none" w:sz="4" w:space="0" w:color="000000"/>
              <w:left w:val="none" w:sz="4" w:space="0" w:color="000000"/>
              <w:bottom w:val="single" w:sz="4" w:space="0" w:color="auto"/>
              <w:right w:val="single" w:sz="4" w:space="0" w:color="auto"/>
            </w:tcBorders>
            <w:shd w:val="clear" w:color="auto" w:fill="auto"/>
            <w:vAlign w:val="center"/>
          </w:tcPr>
          <w:p w14:paraId="328096ED" w14:textId="77777777" w:rsidR="006764B1" w:rsidRDefault="00000000">
            <w:pPr>
              <w:ind w:firstLine="0"/>
              <w:jc w:val="center"/>
              <w:rPr>
                <w:rFonts w:eastAsia="Times New Roman"/>
                <w:color w:val="000000"/>
                <w:sz w:val="22"/>
                <w:szCs w:val="22"/>
              </w:rPr>
            </w:pPr>
            <w:r>
              <w:rPr>
                <w:rFonts w:eastAsia="Times New Roman"/>
                <w:color w:val="000000"/>
                <w:sz w:val="22"/>
                <w:szCs w:val="22"/>
              </w:rPr>
              <w:t>0,36</w:t>
            </w:r>
          </w:p>
        </w:tc>
      </w:tr>
      <w:tr w:rsidR="006764B1" w14:paraId="53B23402" w14:textId="77777777">
        <w:trPr>
          <w:trHeight w:val="300"/>
        </w:trPr>
        <w:tc>
          <w:tcPr>
            <w:tcW w:w="1390" w:type="pct"/>
            <w:tcBorders>
              <w:top w:val="none" w:sz="4" w:space="0" w:color="000000"/>
              <w:left w:val="single" w:sz="4" w:space="0" w:color="auto"/>
              <w:bottom w:val="single" w:sz="4" w:space="0" w:color="auto"/>
              <w:right w:val="single" w:sz="4" w:space="0" w:color="auto"/>
            </w:tcBorders>
            <w:shd w:val="clear" w:color="auto" w:fill="auto"/>
            <w:vAlign w:val="center"/>
          </w:tcPr>
          <w:p w14:paraId="28334426" w14:textId="77777777" w:rsidR="006764B1" w:rsidRDefault="00000000">
            <w:pPr>
              <w:ind w:firstLine="0"/>
              <w:jc w:val="left"/>
              <w:rPr>
                <w:rFonts w:eastAsia="Times New Roman"/>
                <w:b/>
                <w:bCs/>
                <w:color w:val="000000"/>
                <w:sz w:val="22"/>
                <w:szCs w:val="22"/>
              </w:rPr>
            </w:pPr>
            <w:r>
              <w:rPr>
                <w:rFonts w:eastAsia="Times New Roman"/>
                <w:b/>
                <w:bCs/>
                <w:color w:val="000000"/>
                <w:sz w:val="22"/>
                <w:szCs w:val="22"/>
              </w:rPr>
              <w:t>Итого</w:t>
            </w:r>
          </w:p>
        </w:tc>
        <w:tc>
          <w:tcPr>
            <w:tcW w:w="766" w:type="pct"/>
            <w:tcBorders>
              <w:top w:val="none" w:sz="4" w:space="0" w:color="000000"/>
              <w:left w:val="none" w:sz="4" w:space="0" w:color="000000"/>
              <w:bottom w:val="single" w:sz="4" w:space="0" w:color="auto"/>
              <w:right w:val="single" w:sz="4" w:space="0" w:color="auto"/>
            </w:tcBorders>
            <w:shd w:val="clear" w:color="auto" w:fill="auto"/>
            <w:vAlign w:val="center"/>
          </w:tcPr>
          <w:p w14:paraId="51CA20B3" w14:textId="77777777" w:rsidR="006764B1" w:rsidRDefault="00000000">
            <w:pPr>
              <w:ind w:firstLine="0"/>
              <w:jc w:val="center"/>
              <w:rPr>
                <w:rFonts w:eastAsia="Times New Roman"/>
                <w:b/>
                <w:bCs/>
                <w:color w:val="000000"/>
                <w:sz w:val="22"/>
                <w:szCs w:val="22"/>
              </w:rPr>
            </w:pPr>
            <w:r>
              <w:rPr>
                <w:rFonts w:eastAsia="Times New Roman"/>
                <w:b/>
                <w:bCs/>
                <w:color w:val="000000"/>
                <w:sz w:val="22"/>
                <w:szCs w:val="22"/>
              </w:rPr>
              <w:t>40</w:t>
            </w:r>
          </w:p>
        </w:tc>
        <w:tc>
          <w:tcPr>
            <w:tcW w:w="966" w:type="pct"/>
            <w:tcBorders>
              <w:top w:val="none" w:sz="4" w:space="0" w:color="000000"/>
              <w:left w:val="none" w:sz="4" w:space="0" w:color="000000"/>
              <w:bottom w:val="single" w:sz="4" w:space="0" w:color="auto"/>
              <w:right w:val="single" w:sz="4" w:space="0" w:color="auto"/>
            </w:tcBorders>
            <w:shd w:val="clear" w:color="auto" w:fill="auto"/>
            <w:vAlign w:val="center"/>
          </w:tcPr>
          <w:p w14:paraId="52554406" w14:textId="77777777" w:rsidR="006764B1" w:rsidRDefault="00000000">
            <w:pPr>
              <w:ind w:firstLine="0"/>
              <w:jc w:val="center"/>
              <w:rPr>
                <w:rFonts w:eastAsia="Times New Roman"/>
                <w:b/>
                <w:bCs/>
                <w:color w:val="000000"/>
                <w:sz w:val="22"/>
                <w:szCs w:val="22"/>
              </w:rPr>
            </w:pPr>
            <w:r>
              <w:rPr>
                <w:rFonts w:eastAsia="Times New Roman"/>
                <w:b/>
                <w:bCs/>
                <w:color w:val="000000"/>
                <w:sz w:val="22"/>
                <w:szCs w:val="22"/>
              </w:rPr>
              <w:t> </w:t>
            </w:r>
          </w:p>
        </w:tc>
        <w:tc>
          <w:tcPr>
            <w:tcW w:w="1005" w:type="pct"/>
            <w:tcBorders>
              <w:top w:val="none" w:sz="4" w:space="0" w:color="000000"/>
              <w:left w:val="none" w:sz="4" w:space="0" w:color="000000"/>
              <w:bottom w:val="single" w:sz="4" w:space="0" w:color="auto"/>
              <w:right w:val="single" w:sz="4" w:space="0" w:color="auto"/>
            </w:tcBorders>
            <w:shd w:val="clear" w:color="auto" w:fill="auto"/>
            <w:vAlign w:val="center"/>
          </w:tcPr>
          <w:p w14:paraId="2C1F8195" w14:textId="77777777" w:rsidR="006764B1" w:rsidRDefault="00000000">
            <w:pPr>
              <w:ind w:firstLine="0"/>
              <w:jc w:val="center"/>
              <w:rPr>
                <w:rFonts w:eastAsia="Times New Roman"/>
                <w:b/>
                <w:bCs/>
                <w:color w:val="000000"/>
                <w:sz w:val="22"/>
                <w:szCs w:val="22"/>
              </w:rPr>
            </w:pPr>
            <w:r>
              <w:rPr>
                <w:rFonts w:eastAsia="Times New Roman"/>
                <w:b/>
                <w:bCs/>
                <w:color w:val="000000"/>
                <w:sz w:val="22"/>
                <w:szCs w:val="22"/>
              </w:rPr>
              <w:t>6,30</w:t>
            </w:r>
          </w:p>
        </w:tc>
        <w:tc>
          <w:tcPr>
            <w:tcW w:w="873" w:type="pct"/>
            <w:tcBorders>
              <w:top w:val="none" w:sz="4" w:space="0" w:color="000000"/>
              <w:left w:val="none" w:sz="4" w:space="0" w:color="000000"/>
              <w:bottom w:val="single" w:sz="4" w:space="0" w:color="auto"/>
              <w:right w:val="single" w:sz="4" w:space="0" w:color="auto"/>
            </w:tcBorders>
            <w:shd w:val="clear" w:color="auto" w:fill="auto"/>
            <w:vAlign w:val="center"/>
          </w:tcPr>
          <w:p w14:paraId="4FBAFE14" w14:textId="77777777" w:rsidR="006764B1" w:rsidRDefault="00000000">
            <w:pPr>
              <w:ind w:firstLine="0"/>
              <w:jc w:val="center"/>
              <w:rPr>
                <w:rFonts w:eastAsia="Times New Roman"/>
                <w:b/>
                <w:bCs/>
                <w:color w:val="000000"/>
                <w:sz w:val="22"/>
                <w:szCs w:val="22"/>
              </w:rPr>
            </w:pPr>
            <w:r>
              <w:rPr>
                <w:rFonts w:eastAsia="Times New Roman"/>
                <w:b/>
                <w:bCs/>
                <w:color w:val="000000"/>
                <w:sz w:val="22"/>
                <w:szCs w:val="22"/>
              </w:rPr>
              <w:t>7,56</w:t>
            </w:r>
          </w:p>
        </w:tc>
      </w:tr>
      <w:tr w:rsidR="006764B1" w14:paraId="5068D6DE" w14:textId="77777777">
        <w:trPr>
          <w:trHeight w:val="300"/>
        </w:trPr>
        <w:tc>
          <w:tcPr>
            <w:tcW w:w="1390" w:type="pct"/>
            <w:tcBorders>
              <w:top w:val="none" w:sz="4" w:space="0" w:color="000000"/>
              <w:left w:val="single" w:sz="4" w:space="0" w:color="auto"/>
              <w:bottom w:val="single" w:sz="4" w:space="0" w:color="auto"/>
              <w:right w:val="single" w:sz="4" w:space="0" w:color="auto"/>
            </w:tcBorders>
            <w:shd w:val="clear" w:color="auto" w:fill="auto"/>
            <w:vAlign w:val="center"/>
          </w:tcPr>
          <w:p w14:paraId="76821C65" w14:textId="77777777" w:rsidR="006764B1" w:rsidRDefault="00000000">
            <w:pPr>
              <w:ind w:firstLine="0"/>
              <w:jc w:val="left"/>
              <w:rPr>
                <w:rFonts w:eastAsia="Times New Roman"/>
                <w:b/>
                <w:bCs/>
                <w:color w:val="000000"/>
                <w:sz w:val="22"/>
                <w:szCs w:val="22"/>
              </w:rPr>
            </w:pPr>
            <w:r>
              <w:rPr>
                <w:rFonts w:eastAsia="Times New Roman"/>
                <w:b/>
                <w:bCs/>
                <w:color w:val="000000"/>
                <w:sz w:val="22"/>
                <w:szCs w:val="22"/>
              </w:rPr>
              <w:t>Всего</w:t>
            </w:r>
          </w:p>
        </w:tc>
        <w:tc>
          <w:tcPr>
            <w:tcW w:w="766" w:type="pct"/>
            <w:tcBorders>
              <w:top w:val="none" w:sz="4" w:space="0" w:color="000000"/>
              <w:left w:val="none" w:sz="4" w:space="0" w:color="000000"/>
              <w:bottom w:val="single" w:sz="4" w:space="0" w:color="auto"/>
              <w:right w:val="single" w:sz="4" w:space="0" w:color="auto"/>
            </w:tcBorders>
            <w:shd w:val="clear" w:color="auto" w:fill="auto"/>
            <w:vAlign w:val="center"/>
          </w:tcPr>
          <w:p w14:paraId="78884F91" w14:textId="77777777" w:rsidR="006764B1" w:rsidRDefault="00000000">
            <w:pPr>
              <w:ind w:firstLine="0"/>
              <w:jc w:val="center"/>
              <w:rPr>
                <w:rFonts w:eastAsia="Times New Roman"/>
                <w:b/>
                <w:bCs/>
                <w:color w:val="000000"/>
                <w:sz w:val="22"/>
                <w:szCs w:val="22"/>
              </w:rPr>
            </w:pPr>
            <w:r>
              <w:rPr>
                <w:rFonts w:eastAsia="Times New Roman"/>
                <w:b/>
                <w:bCs/>
                <w:color w:val="000000"/>
                <w:sz w:val="22"/>
                <w:szCs w:val="22"/>
              </w:rPr>
              <w:t>1300</w:t>
            </w:r>
          </w:p>
        </w:tc>
        <w:tc>
          <w:tcPr>
            <w:tcW w:w="966" w:type="pct"/>
            <w:tcBorders>
              <w:top w:val="none" w:sz="4" w:space="0" w:color="000000"/>
              <w:left w:val="none" w:sz="4" w:space="0" w:color="000000"/>
              <w:bottom w:val="single" w:sz="4" w:space="0" w:color="auto"/>
              <w:right w:val="single" w:sz="4" w:space="0" w:color="auto"/>
            </w:tcBorders>
            <w:shd w:val="clear" w:color="auto" w:fill="auto"/>
            <w:noWrap/>
            <w:vAlign w:val="bottom"/>
          </w:tcPr>
          <w:p w14:paraId="206157B4" w14:textId="77777777" w:rsidR="006764B1" w:rsidRDefault="00000000">
            <w:pPr>
              <w:ind w:firstLine="0"/>
              <w:jc w:val="left"/>
              <w:rPr>
                <w:rFonts w:eastAsia="Times New Roman"/>
                <w:b/>
                <w:bCs/>
                <w:color w:val="000000"/>
                <w:sz w:val="22"/>
                <w:szCs w:val="22"/>
              </w:rPr>
            </w:pPr>
            <w:r>
              <w:rPr>
                <w:rFonts w:eastAsia="Times New Roman"/>
                <w:b/>
                <w:bCs/>
                <w:color w:val="000000"/>
                <w:sz w:val="22"/>
                <w:szCs w:val="22"/>
              </w:rPr>
              <w:t> </w:t>
            </w:r>
          </w:p>
        </w:tc>
        <w:tc>
          <w:tcPr>
            <w:tcW w:w="1005" w:type="pct"/>
            <w:tcBorders>
              <w:top w:val="none" w:sz="4" w:space="0" w:color="000000"/>
              <w:left w:val="none" w:sz="4" w:space="0" w:color="000000"/>
              <w:bottom w:val="single" w:sz="4" w:space="0" w:color="auto"/>
              <w:right w:val="single" w:sz="4" w:space="0" w:color="auto"/>
            </w:tcBorders>
            <w:shd w:val="clear" w:color="auto" w:fill="auto"/>
            <w:vAlign w:val="center"/>
          </w:tcPr>
          <w:p w14:paraId="516E48C4" w14:textId="77777777" w:rsidR="006764B1" w:rsidRDefault="00000000">
            <w:pPr>
              <w:ind w:firstLine="0"/>
              <w:jc w:val="center"/>
              <w:rPr>
                <w:rFonts w:eastAsia="Times New Roman"/>
                <w:b/>
                <w:bCs/>
                <w:color w:val="000000"/>
                <w:sz w:val="22"/>
                <w:szCs w:val="22"/>
              </w:rPr>
            </w:pPr>
            <w:r>
              <w:rPr>
                <w:rFonts w:eastAsia="Times New Roman"/>
                <w:b/>
                <w:bCs/>
                <w:color w:val="000000"/>
                <w:sz w:val="22"/>
                <w:szCs w:val="22"/>
              </w:rPr>
              <w:t>204,75</w:t>
            </w:r>
          </w:p>
        </w:tc>
        <w:tc>
          <w:tcPr>
            <w:tcW w:w="873" w:type="pct"/>
            <w:tcBorders>
              <w:top w:val="none" w:sz="4" w:space="0" w:color="000000"/>
              <w:left w:val="none" w:sz="4" w:space="0" w:color="000000"/>
              <w:bottom w:val="single" w:sz="4" w:space="0" w:color="auto"/>
              <w:right w:val="single" w:sz="4" w:space="0" w:color="auto"/>
            </w:tcBorders>
            <w:shd w:val="clear" w:color="auto" w:fill="auto"/>
            <w:vAlign w:val="center"/>
          </w:tcPr>
          <w:p w14:paraId="0EEA5FC6" w14:textId="77777777" w:rsidR="006764B1" w:rsidRDefault="00000000">
            <w:pPr>
              <w:ind w:firstLine="0"/>
              <w:jc w:val="center"/>
              <w:rPr>
                <w:rFonts w:eastAsia="Times New Roman"/>
                <w:b/>
                <w:bCs/>
                <w:color w:val="000000"/>
                <w:sz w:val="22"/>
                <w:szCs w:val="22"/>
              </w:rPr>
            </w:pPr>
            <w:r>
              <w:rPr>
                <w:rFonts w:eastAsia="Times New Roman"/>
                <w:b/>
                <w:bCs/>
                <w:color w:val="000000"/>
                <w:sz w:val="22"/>
                <w:szCs w:val="22"/>
              </w:rPr>
              <w:t>245,70</w:t>
            </w:r>
          </w:p>
        </w:tc>
      </w:tr>
    </w:tbl>
    <w:p w14:paraId="6107D55E" w14:textId="77777777" w:rsidR="006764B1" w:rsidRDefault="006764B1">
      <w:pPr>
        <w:widowControl w:val="0"/>
        <w:ind w:firstLine="709"/>
        <w:rPr>
          <w:rFonts w:eastAsia="Times New Roman"/>
          <w:color w:val="000000"/>
          <w:shd w:val="clear" w:color="auto" w:fill="FFFFFF"/>
        </w:rPr>
      </w:pPr>
    </w:p>
    <w:p w14:paraId="0491655F" w14:textId="77777777" w:rsidR="006764B1" w:rsidRDefault="00000000">
      <w:pPr>
        <w:ind w:firstLine="709"/>
        <w:rPr>
          <w:rFonts w:eastAsia="Calibri"/>
          <w:bCs/>
          <w:u w:val="single"/>
        </w:rPr>
      </w:pPr>
      <w:bookmarkStart w:id="102" w:name="_Toc54897263"/>
      <w:r>
        <w:rPr>
          <w:rFonts w:eastAsia="Calibri"/>
          <w:bCs/>
          <w:u w:val="single"/>
        </w:rPr>
        <w:t>Схема водоотведения</w:t>
      </w:r>
      <w:bookmarkEnd w:id="102"/>
    </w:p>
    <w:p w14:paraId="58EAA867" w14:textId="77777777" w:rsidR="006764B1" w:rsidRDefault="00000000">
      <w:pPr>
        <w:ind w:firstLine="709"/>
        <w:contextualSpacing/>
        <w:rPr>
          <w:rFonts w:eastAsia="Calibri"/>
          <w:lang w:eastAsia="en-US"/>
        </w:rPr>
      </w:pPr>
      <w:r>
        <w:rPr>
          <w:rFonts w:eastAsia="Times New Roman"/>
        </w:rPr>
        <w:t>В целях соблюдения норм действующего природоохранного законодательства</w:t>
      </w:r>
      <w:r>
        <w:rPr>
          <w:rFonts w:ascii="Times New Roman CYR" w:eastAsia="Times New Roman" w:hAnsi="Times New Roman CYR" w:cs="timesnewromanpsmt"/>
        </w:rPr>
        <w:t xml:space="preserve"> генеральным планом предлагается строительство канализационных очистных сооружениях </w:t>
      </w:r>
      <w:r>
        <w:rPr>
          <w:rFonts w:eastAsia="Calibri"/>
          <w:lang w:eastAsia="en-US"/>
        </w:rPr>
        <w:t xml:space="preserve">севернее п. ж/д ст. </w:t>
      </w:r>
      <w:proofErr w:type="spellStart"/>
      <w:r>
        <w:rPr>
          <w:rFonts w:eastAsia="Calibri"/>
          <w:lang w:eastAsia="en-US"/>
        </w:rPr>
        <w:t>Тулюшка</w:t>
      </w:r>
      <w:proofErr w:type="spellEnd"/>
      <w:r>
        <w:rPr>
          <w:rFonts w:eastAsia="Calibri"/>
          <w:lang w:eastAsia="en-US"/>
        </w:rPr>
        <w:t>, за границами поселка. Проектная производительность планируемых</w:t>
      </w:r>
      <w:r>
        <w:rPr>
          <w:rFonts w:eastAsia="Times New Roman"/>
        </w:rPr>
        <w:t xml:space="preserve"> канализационных очистных сооружений с учетом приема сточных вод</w:t>
      </w:r>
      <w:r>
        <w:rPr>
          <w:rFonts w:eastAsia="Calibri"/>
        </w:rPr>
        <w:t xml:space="preserve"> </w:t>
      </w:r>
      <w:r>
        <w:rPr>
          <w:rFonts w:eastAsia="Calibri"/>
          <w:lang w:eastAsia="en-US"/>
        </w:rPr>
        <w:t xml:space="preserve">п. ж/д ст. </w:t>
      </w:r>
      <w:proofErr w:type="spellStart"/>
      <w:r>
        <w:rPr>
          <w:rFonts w:eastAsia="Calibri"/>
          <w:lang w:eastAsia="en-US"/>
        </w:rPr>
        <w:t>Тулюшка</w:t>
      </w:r>
      <w:proofErr w:type="spellEnd"/>
      <w:r>
        <w:rPr>
          <w:rFonts w:eastAsia="Calibri"/>
          <w:lang w:eastAsia="en-US"/>
        </w:rPr>
        <w:t xml:space="preserve">, п. Майский, с. </w:t>
      </w:r>
      <w:proofErr w:type="spellStart"/>
      <w:r>
        <w:rPr>
          <w:rFonts w:eastAsia="Calibri"/>
          <w:lang w:eastAsia="en-US"/>
        </w:rPr>
        <w:t>Тулюшка</w:t>
      </w:r>
      <w:proofErr w:type="spellEnd"/>
      <w:r>
        <w:rPr>
          <w:rFonts w:eastAsia="Calibri"/>
          <w:lang w:eastAsia="en-US"/>
        </w:rPr>
        <w:t>, д. Широкие Кочки, составит 0,25 тыс. м</w:t>
      </w:r>
      <w:r>
        <w:rPr>
          <w:rFonts w:eastAsia="Calibri"/>
          <w:vertAlign w:val="superscript"/>
          <w:lang w:eastAsia="en-US"/>
        </w:rPr>
        <w:t>3</w:t>
      </w:r>
      <w:r>
        <w:rPr>
          <w:rFonts w:eastAsia="Calibri"/>
          <w:lang w:eastAsia="en-US"/>
        </w:rPr>
        <w:t>/</w:t>
      </w:r>
      <w:proofErr w:type="spellStart"/>
      <w:r>
        <w:rPr>
          <w:rFonts w:eastAsia="Calibri"/>
          <w:lang w:eastAsia="en-US"/>
        </w:rPr>
        <w:t>сут</w:t>
      </w:r>
      <w:proofErr w:type="spellEnd"/>
      <w:r>
        <w:rPr>
          <w:rFonts w:eastAsia="Calibri"/>
          <w:lang w:eastAsia="en-US"/>
        </w:rPr>
        <w:t>.</w:t>
      </w:r>
    </w:p>
    <w:p w14:paraId="3D4B6EC7" w14:textId="77777777" w:rsidR="006764B1" w:rsidRDefault="00000000">
      <w:pPr>
        <w:ind w:firstLine="720"/>
        <w:rPr>
          <w:rFonts w:eastAsia="Times New Roman"/>
        </w:rPr>
      </w:pPr>
      <w:r>
        <w:rPr>
          <w:rFonts w:eastAsia="Times New Roman"/>
        </w:rPr>
        <w:t xml:space="preserve">Очистку хозяйственно-бытовых сточных вод населенных пунктов муниципального образования предполагается осуществлять путем вывоза стоков на планируемые очистные сооружения. Ввиду сокращения численности населения на расчетный срок генерального плана, а также отсутствия многоквартирного жилого фонда, организация централизованной систем водоотведения (строительство канализационных сетей и канализационных насосных станций) в </w:t>
      </w:r>
      <w:r>
        <w:rPr>
          <w:rFonts w:eastAsia="Calibri"/>
        </w:rPr>
        <w:t>населенных пунктах муниципального образования</w:t>
      </w:r>
      <w:r>
        <w:rPr>
          <w:rFonts w:eastAsia="Times New Roman"/>
        </w:rPr>
        <w:t xml:space="preserve"> нецелесообразна. </w:t>
      </w:r>
    </w:p>
    <w:p w14:paraId="11E5AFB2" w14:textId="77777777" w:rsidR="006764B1" w:rsidRDefault="00000000">
      <w:pPr>
        <w:ind w:firstLine="709"/>
        <w:rPr>
          <w:rFonts w:eastAsia="Times New Roman"/>
          <w:u w:val="single"/>
        </w:rPr>
      </w:pPr>
      <w:r>
        <w:rPr>
          <w:rFonts w:eastAsia="Calibri"/>
          <w:bCs/>
          <w:u w:val="single"/>
        </w:rPr>
        <w:t xml:space="preserve">Мероприятия по развитию системы </w:t>
      </w:r>
      <w:r>
        <w:rPr>
          <w:rFonts w:eastAsia="Times New Roman"/>
          <w:u w:val="single"/>
        </w:rPr>
        <w:t>водоотведения:</w:t>
      </w:r>
    </w:p>
    <w:p w14:paraId="33920C9E" w14:textId="77777777" w:rsidR="006764B1" w:rsidRDefault="00000000">
      <w:pPr>
        <w:widowControl w:val="0"/>
        <w:numPr>
          <w:ilvl w:val="0"/>
          <w:numId w:val="19"/>
        </w:numPr>
        <w:tabs>
          <w:tab w:val="left" w:pos="1134"/>
        </w:tabs>
        <w:ind w:left="0" w:firstLine="709"/>
        <w:rPr>
          <w:rFonts w:eastAsia="Calibri"/>
          <w:color w:val="000000"/>
          <w:shd w:val="clear" w:color="auto" w:fill="FFFFFF"/>
          <w:lang w:eastAsia="en-US"/>
        </w:rPr>
      </w:pPr>
      <w:r>
        <w:rPr>
          <w:rFonts w:eastAsia="Times New Roman"/>
        </w:rPr>
        <w:t xml:space="preserve">строительство канализационных очистных сооружений </w:t>
      </w:r>
      <w:r>
        <w:rPr>
          <w:rFonts w:eastAsia="Calibri"/>
          <w:lang w:eastAsia="en-US"/>
        </w:rPr>
        <w:t xml:space="preserve">севернее п. ж/д ст. </w:t>
      </w:r>
      <w:proofErr w:type="spellStart"/>
      <w:r>
        <w:rPr>
          <w:rFonts w:eastAsia="Calibri"/>
          <w:lang w:eastAsia="en-US"/>
        </w:rPr>
        <w:lastRenderedPageBreak/>
        <w:t>Тулюшка</w:t>
      </w:r>
      <w:proofErr w:type="spellEnd"/>
      <w:r>
        <w:rPr>
          <w:rFonts w:eastAsia="Calibri"/>
          <w:lang w:eastAsia="en-US"/>
        </w:rPr>
        <w:t xml:space="preserve">, за границами поселка, проектной производительностью </w:t>
      </w:r>
      <w:r>
        <w:rPr>
          <w:rFonts w:eastAsia="Calibri"/>
        </w:rPr>
        <w:t>0,25 тыс. м</w:t>
      </w:r>
      <w:r>
        <w:rPr>
          <w:rFonts w:eastAsia="Calibri"/>
          <w:vertAlign w:val="superscript"/>
        </w:rPr>
        <w:t>3</w:t>
      </w:r>
      <w:r>
        <w:rPr>
          <w:rFonts w:eastAsia="Calibri"/>
        </w:rPr>
        <w:t>/</w:t>
      </w:r>
      <w:proofErr w:type="spellStart"/>
      <w:r>
        <w:rPr>
          <w:rFonts w:eastAsia="Calibri"/>
        </w:rPr>
        <w:t>сут</w:t>
      </w:r>
      <w:proofErr w:type="spellEnd"/>
      <w:r>
        <w:rPr>
          <w:rFonts w:eastAsia="Calibri"/>
        </w:rPr>
        <w:t>.</w:t>
      </w:r>
    </w:p>
    <w:p w14:paraId="04FAD1C8" w14:textId="77777777" w:rsidR="006764B1" w:rsidRDefault="00000000">
      <w:pPr>
        <w:pStyle w:val="3"/>
        <w:numPr>
          <w:ilvl w:val="0"/>
          <w:numId w:val="0"/>
        </w:numPr>
        <w:ind w:firstLine="708"/>
        <w:rPr>
          <w:szCs w:val="28"/>
        </w:rPr>
      </w:pPr>
      <w:bookmarkStart w:id="103" w:name="_Toc87787828"/>
      <w:bookmarkStart w:id="104" w:name="_Toc121856941"/>
      <w:r>
        <w:rPr>
          <w:szCs w:val="28"/>
        </w:rPr>
        <w:t>9.3. Теплоснабжение</w:t>
      </w:r>
      <w:bookmarkEnd w:id="103"/>
      <w:bookmarkEnd w:id="104"/>
    </w:p>
    <w:p w14:paraId="254EAAF8" w14:textId="77777777" w:rsidR="006764B1" w:rsidRDefault="00000000">
      <w:pPr>
        <w:pStyle w:val="1b"/>
        <w:spacing w:before="0"/>
        <w:ind w:right="0"/>
      </w:pPr>
      <w:r>
        <w:t>Существующее состояние</w:t>
      </w:r>
    </w:p>
    <w:p w14:paraId="5601A03E" w14:textId="77777777" w:rsidR="006764B1" w:rsidRDefault="00000000">
      <w:pPr>
        <w:ind w:firstLine="709"/>
      </w:pPr>
      <w:r>
        <w:t xml:space="preserve">На территории </w:t>
      </w:r>
      <w:proofErr w:type="spellStart"/>
      <w:r>
        <w:t>Тулюшского</w:t>
      </w:r>
      <w:proofErr w:type="spellEnd"/>
      <w:r>
        <w:t xml:space="preserve"> муниципального образования находится три индивидуальные котельные. Источники тепловой энергии отапливают объекты социальной инфраструктуры. Топливо котельных - уголь. Общая протяженность тепловых сетей – 1,4 км. </w:t>
      </w:r>
    </w:p>
    <w:p w14:paraId="176D548D" w14:textId="77777777" w:rsidR="006764B1" w:rsidRDefault="00000000">
      <w:pPr>
        <w:ind w:firstLine="709"/>
      </w:pPr>
      <w:r>
        <w:t xml:space="preserve">Объектами теплоснабжения является детский сад, администрация, школа в п. ж/д ст. </w:t>
      </w:r>
      <w:proofErr w:type="spellStart"/>
      <w:r>
        <w:t>Тулюшка</w:t>
      </w:r>
      <w:proofErr w:type="spellEnd"/>
      <w:r>
        <w:t xml:space="preserve">. </w:t>
      </w:r>
    </w:p>
    <w:p w14:paraId="58515985" w14:textId="77777777" w:rsidR="006764B1" w:rsidRDefault="00000000">
      <w:pPr>
        <w:ind w:firstLine="709"/>
      </w:pPr>
      <w:r>
        <w:t>Теплоснабжение малоэтажной и индивидуальной жилой застройки, а также объектов общественно-делового назначения осуществляется от индивидуальных электрокотлов и печей. Топливом для печей является твердое топливо.</w:t>
      </w:r>
    </w:p>
    <w:p w14:paraId="43E43B47" w14:textId="77777777" w:rsidR="006764B1" w:rsidRDefault="00000000">
      <w:pPr>
        <w:pStyle w:val="1b"/>
        <w:spacing w:before="0"/>
        <w:ind w:right="0"/>
      </w:pPr>
      <w:r>
        <w:t>Проектные решения</w:t>
      </w:r>
    </w:p>
    <w:p w14:paraId="25C2E537" w14:textId="77777777" w:rsidR="006764B1" w:rsidRDefault="00000000">
      <w:pPr>
        <w:ind w:firstLine="709"/>
      </w:pPr>
      <w:r>
        <w:t>Размещение новых объектов теплоснабжения на территории муниципального образования на данный момент не планируется. Теплоснабжение существующей и планируемой жилой застройки будет осуществляться от индивидуальных котлов на твердом топливе.</w:t>
      </w:r>
    </w:p>
    <w:p w14:paraId="40E04154" w14:textId="77777777" w:rsidR="006764B1" w:rsidRDefault="00000000">
      <w:pPr>
        <w:pStyle w:val="3"/>
        <w:numPr>
          <w:ilvl w:val="0"/>
          <w:numId w:val="0"/>
        </w:numPr>
        <w:ind w:firstLine="708"/>
        <w:rPr>
          <w:szCs w:val="28"/>
        </w:rPr>
      </w:pPr>
      <w:bookmarkStart w:id="105" w:name="_Toc87787829"/>
      <w:bookmarkStart w:id="106" w:name="_Toc121856942"/>
      <w:r>
        <w:rPr>
          <w:szCs w:val="28"/>
        </w:rPr>
        <w:t>9.4. Газоснабжение</w:t>
      </w:r>
      <w:bookmarkEnd w:id="105"/>
      <w:bookmarkEnd w:id="106"/>
    </w:p>
    <w:p w14:paraId="7636FEE4" w14:textId="77777777" w:rsidR="006764B1" w:rsidRDefault="00000000">
      <w:pPr>
        <w:pStyle w:val="1b"/>
        <w:spacing w:before="0"/>
        <w:ind w:right="0"/>
      </w:pPr>
      <w:r>
        <w:t>Существующее состояние</w:t>
      </w:r>
    </w:p>
    <w:p w14:paraId="36DD66B1" w14:textId="77777777" w:rsidR="006764B1" w:rsidRDefault="00000000">
      <w:pPr>
        <w:ind w:firstLine="709"/>
      </w:pPr>
      <w:r>
        <w:t xml:space="preserve">В настоящее время газоснабжение </w:t>
      </w:r>
      <w:proofErr w:type="spellStart"/>
      <w:r>
        <w:t>Тулюшского</w:t>
      </w:r>
      <w:proofErr w:type="spellEnd"/>
      <w:r>
        <w:t xml:space="preserve"> муниципального образования природным сетевым газом не осуществляется. Объекты газоснабжения и газопроводы на территории отсутствуют.</w:t>
      </w:r>
    </w:p>
    <w:p w14:paraId="66B9637F" w14:textId="77777777" w:rsidR="006764B1" w:rsidRDefault="00000000">
      <w:pPr>
        <w:ind w:firstLine="709"/>
      </w:pPr>
      <w:r>
        <w:t xml:space="preserve">Для нужд населения используется сжиженный газ в баллонах, доставляемы в </w:t>
      </w:r>
      <w:proofErr w:type="spellStart"/>
      <w:r>
        <w:t>Мингатуйское</w:t>
      </w:r>
      <w:proofErr w:type="spellEnd"/>
      <w:r>
        <w:t xml:space="preserve"> муниципальное образование автомобильным транспортом.</w:t>
      </w:r>
    </w:p>
    <w:p w14:paraId="712AFF1D" w14:textId="77777777" w:rsidR="006764B1" w:rsidRDefault="00000000">
      <w:pPr>
        <w:pStyle w:val="1b"/>
        <w:spacing w:before="0"/>
        <w:ind w:right="0"/>
      </w:pPr>
      <w:r>
        <w:t>Проектные решения</w:t>
      </w:r>
    </w:p>
    <w:p w14:paraId="1989DEAB" w14:textId="77777777" w:rsidR="006764B1" w:rsidRDefault="00000000">
      <w:pPr>
        <w:ind w:firstLine="709"/>
      </w:pPr>
      <w:r>
        <w:t xml:space="preserve">Схемой территориального планирования Иркутской области, утверждённой </w:t>
      </w:r>
      <w:proofErr w:type="gramStart"/>
      <w:r>
        <w:t>от  ноября</w:t>
      </w:r>
      <w:proofErr w:type="gramEnd"/>
      <w:r>
        <w:t xml:space="preserve"> 2012 года №607-пп, и изменениями, внесёнными в Схему территориального планирования Иркутской области, утверждёнными 6 марта 2019 года №203-пп, планируется прокладка магистрального газопровода регионального значения «Тайшет – Саянск – Ангарск – Иркутск». Генеральной схемой газоснабжения и газификации Иркутской области, скорректированной в 2014 году ОАО «Газпром </w:t>
      </w:r>
      <w:proofErr w:type="spellStart"/>
      <w:r>
        <w:t>промгаз</w:t>
      </w:r>
      <w:proofErr w:type="spellEnd"/>
      <w:r>
        <w:t xml:space="preserve">» и согласованной 26 декабря 2015 года губернатором Иркутской области С.Г. Левченко, потребителям муниципального образования Куйтунский район планируется подача природного сетевого газа от </w:t>
      </w:r>
      <w:proofErr w:type="spellStart"/>
      <w:r>
        <w:t>Чиканского</w:t>
      </w:r>
      <w:proofErr w:type="spellEnd"/>
      <w:r>
        <w:t xml:space="preserve"> и Ковыктинского газоконденсатных месторождений, расположенных на севере Иркутской области на территории Жигаловского и </w:t>
      </w:r>
      <w:proofErr w:type="spellStart"/>
      <w:r>
        <w:t>Казачинско</w:t>
      </w:r>
      <w:proofErr w:type="spellEnd"/>
      <w:r>
        <w:t xml:space="preserve"> - Ленского районов. Газоснабжение посёлков муниципального образования Куйтунский район предусматривается от планируемого магистрального газопровода «Тайшет – Саянск – Ангарск – Иркутск».</w:t>
      </w:r>
    </w:p>
    <w:p w14:paraId="59300596" w14:textId="77777777" w:rsidR="006764B1" w:rsidRDefault="00000000">
      <w:pPr>
        <w:ind w:firstLine="709"/>
      </w:pPr>
      <w:r>
        <w:t>Магистральный газопровод проходит по территории Куйтунского района. Источниками газоснабжения населённых пунктов Куйтунского района являются планируемые ГРС «Куйтун» и ГРС «</w:t>
      </w:r>
      <w:proofErr w:type="spellStart"/>
      <w:r>
        <w:t>Тулюшка</w:t>
      </w:r>
      <w:proofErr w:type="spellEnd"/>
      <w:r>
        <w:t>».</w:t>
      </w:r>
    </w:p>
    <w:p w14:paraId="22531F90" w14:textId="77777777" w:rsidR="006764B1" w:rsidRDefault="00000000">
      <w:pPr>
        <w:ind w:firstLine="709"/>
      </w:pPr>
      <w:r>
        <w:t>Генеральной схемой газоснабжения и газификации Иркутской области, разработанной на период до 2030 года, планируется газифицировать 53 посёлка Куйтунского района.</w:t>
      </w:r>
    </w:p>
    <w:p w14:paraId="69EEA982" w14:textId="77777777" w:rsidR="006764B1" w:rsidRDefault="00000000">
      <w:pPr>
        <w:ind w:firstLine="709"/>
      </w:pPr>
      <w:r>
        <w:t>Перспективные объёмы потребления газа, планируемые в схеме, составляют 20700,0 м3/час, в том числе: от ГРС «Куйтун»-13500,0 м3/час; от ГРС «</w:t>
      </w:r>
      <w:proofErr w:type="spellStart"/>
      <w:r>
        <w:t>Тулюшка</w:t>
      </w:r>
      <w:proofErr w:type="spellEnd"/>
      <w:r>
        <w:t xml:space="preserve">»- 7200,0 м3/час. Годовое потребление газа составит 51,85 млн. м3/год, в том числе от ГРС </w:t>
      </w:r>
      <w:r>
        <w:lastRenderedPageBreak/>
        <w:t>«Куйтун»- 34,05 млн. м3/год; от ГРС «</w:t>
      </w:r>
      <w:proofErr w:type="spellStart"/>
      <w:r>
        <w:t>Тулюшка</w:t>
      </w:r>
      <w:proofErr w:type="spellEnd"/>
      <w:r>
        <w:t>» - 17,8 млн. м3/год. Расчетная потребность в природном газе в Генеральной схеме газоснабжения и газификации Иркутской области определена:</w:t>
      </w:r>
    </w:p>
    <w:p w14:paraId="03E9C409" w14:textId="77777777" w:rsidR="006764B1" w:rsidRDefault="00000000">
      <w:pPr>
        <w:pStyle w:val="afff6"/>
        <w:numPr>
          <w:ilvl w:val="0"/>
          <w:numId w:val="13"/>
        </w:numPr>
        <w:ind w:left="709" w:firstLine="0"/>
      </w:pPr>
      <w:r>
        <w:t>на индивидуально - бытовые и коммунальные нужды, исходя из количества квартир и укрупнённых норм расхода газа на эти нужды;</w:t>
      </w:r>
    </w:p>
    <w:p w14:paraId="3A123EA6" w14:textId="77777777" w:rsidR="006764B1" w:rsidRDefault="00000000">
      <w:pPr>
        <w:pStyle w:val="afff6"/>
        <w:numPr>
          <w:ilvl w:val="0"/>
          <w:numId w:val="13"/>
        </w:numPr>
        <w:ind w:left="709" w:firstLine="0"/>
      </w:pPr>
      <w:r>
        <w:t>на отопление и вентиляцию жилых и общественных зданий исходя из количества газифицируемых квартир, величины отапливаемой площади и укрупнённого расчета объёмов газа на нужды отопления и вентиляции;</w:t>
      </w:r>
    </w:p>
    <w:p w14:paraId="68FA34AD" w14:textId="77777777" w:rsidR="006764B1" w:rsidRDefault="00000000">
      <w:pPr>
        <w:pStyle w:val="afff6"/>
        <w:numPr>
          <w:ilvl w:val="0"/>
          <w:numId w:val="13"/>
        </w:numPr>
        <w:ind w:left="709" w:firstLine="0"/>
      </w:pPr>
      <w:r>
        <w:t>на модульные газовые котельные, предлагаемые взамен мелких угольных котельных с низким КПД использования угля;</w:t>
      </w:r>
    </w:p>
    <w:p w14:paraId="61C3D0E6" w14:textId="77777777" w:rsidR="006764B1" w:rsidRDefault="00000000">
      <w:pPr>
        <w:pStyle w:val="afff6"/>
        <w:numPr>
          <w:ilvl w:val="0"/>
          <w:numId w:val="13"/>
        </w:numPr>
        <w:ind w:left="709" w:firstLine="0"/>
      </w:pPr>
      <w:r>
        <w:t>для перевода на газ отопительных котельных коммунально-бытовых и промышленных предприятий;</w:t>
      </w:r>
    </w:p>
    <w:p w14:paraId="3031F1A8" w14:textId="77777777" w:rsidR="006764B1" w:rsidRDefault="00000000">
      <w:pPr>
        <w:pStyle w:val="afff6"/>
        <w:numPr>
          <w:ilvl w:val="0"/>
          <w:numId w:val="13"/>
        </w:numPr>
        <w:ind w:left="709" w:firstLine="0"/>
      </w:pPr>
      <w:r>
        <w:t>на производственные нужды сельского хозяйства.</w:t>
      </w:r>
    </w:p>
    <w:p w14:paraId="0710754E" w14:textId="77777777" w:rsidR="006764B1" w:rsidRDefault="00000000">
      <w:pPr>
        <w:ind w:firstLine="709"/>
      </w:pPr>
      <w:r>
        <w:t xml:space="preserve">Для передачи газа от ГРС до поселений района планируется строительство межпоселковых газопроводов высокого давления I категории </w:t>
      </w:r>
      <w:proofErr w:type="spellStart"/>
      <w:r>
        <w:t>Рр</w:t>
      </w:r>
      <w:proofErr w:type="spellEnd"/>
      <w:r>
        <w:t>=1,2 МПа. Общая протяжённость межпоселковых газопроводов диаметрами от 225 до 110 мм составит 382,6 км, в том числе от ГРС «Куйтун»- 193,1 км, от ГРС «</w:t>
      </w:r>
      <w:proofErr w:type="spellStart"/>
      <w:r>
        <w:t>Тулюшка</w:t>
      </w:r>
      <w:proofErr w:type="spellEnd"/>
      <w:r>
        <w:t>»- 189,5 км.</w:t>
      </w:r>
    </w:p>
    <w:p w14:paraId="1D70D873" w14:textId="77777777" w:rsidR="006764B1" w:rsidRDefault="00000000">
      <w:pPr>
        <w:ind w:firstLine="709"/>
      </w:pPr>
      <w:r>
        <w:t>Кроме того, для газификации поселений Куйтунского района необходимо строительство магистральных газопроводов регионального значения и планируемых ГРС Куйтунского района. Перспективные объёмы потребления газа, диаметры газопроводов и их протяжённость, планируемые в схеме, будут уточняться при разработке схем газификации поселений.</w:t>
      </w:r>
    </w:p>
    <w:p w14:paraId="0D2C8694" w14:textId="77777777" w:rsidR="006764B1" w:rsidRDefault="00000000">
      <w:pPr>
        <w:ind w:firstLine="709"/>
      </w:pPr>
      <w:r>
        <w:t xml:space="preserve">На территории </w:t>
      </w:r>
      <w:proofErr w:type="spellStart"/>
      <w:r>
        <w:t>Тулюшского</w:t>
      </w:r>
      <w:proofErr w:type="spellEnd"/>
      <w:r>
        <w:t xml:space="preserve"> муниципального образования Схемой территориального планирования Куйтунского района запланировано строительство межпоселкового газопровода. Газопроводы d=110-225, протяжённостью 16,7 км.</w:t>
      </w:r>
    </w:p>
    <w:p w14:paraId="0033843B" w14:textId="77777777" w:rsidR="006764B1" w:rsidRDefault="00000000">
      <w:pPr>
        <w:ind w:firstLine="709"/>
      </w:pPr>
      <w:r>
        <w:t xml:space="preserve">Генеральным планом предусматривается размещение пунктов редуцирования газа в </w:t>
      </w:r>
      <w:proofErr w:type="spellStart"/>
      <w:r>
        <w:t>Тулюшском</w:t>
      </w:r>
      <w:proofErr w:type="spellEnd"/>
      <w:r>
        <w:t xml:space="preserve"> муниципальном образовании.</w:t>
      </w:r>
    </w:p>
    <w:p w14:paraId="53648235" w14:textId="77777777" w:rsidR="006764B1" w:rsidRDefault="00000000">
      <w:pPr>
        <w:pStyle w:val="3"/>
        <w:numPr>
          <w:ilvl w:val="0"/>
          <w:numId w:val="0"/>
        </w:numPr>
        <w:ind w:firstLine="708"/>
        <w:rPr>
          <w:szCs w:val="28"/>
        </w:rPr>
      </w:pPr>
      <w:bookmarkStart w:id="107" w:name="_Toc87787830"/>
      <w:bookmarkStart w:id="108" w:name="_Toc121856943"/>
      <w:r>
        <w:rPr>
          <w:szCs w:val="28"/>
        </w:rPr>
        <w:t>9.5. Электроснабжение</w:t>
      </w:r>
      <w:bookmarkEnd w:id="107"/>
      <w:bookmarkEnd w:id="108"/>
    </w:p>
    <w:p w14:paraId="51E3FCA0" w14:textId="77777777" w:rsidR="006764B1" w:rsidRDefault="00000000">
      <w:pPr>
        <w:pStyle w:val="1b"/>
        <w:spacing w:before="0"/>
        <w:ind w:right="0"/>
      </w:pPr>
      <w:r>
        <w:t>Существующее состояние</w:t>
      </w:r>
    </w:p>
    <w:p w14:paraId="325F7864" w14:textId="77777777" w:rsidR="006764B1" w:rsidRDefault="00000000">
      <w:pPr>
        <w:ind w:firstLine="709"/>
      </w:pPr>
      <w:r>
        <w:t xml:space="preserve">Электрические сети на территории муниципального образования обслуживаются Иркутским открытым акционерным обществом энергетики и электрификации                                                       </w:t>
      </w:r>
      <w:proofErr w:type="gramStart"/>
      <w:r>
        <w:t xml:space="preserve">   (</w:t>
      </w:r>
      <w:proofErr w:type="gramEnd"/>
      <w:r>
        <w:t xml:space="preserve">ОАО «Иркутскэнерго»). Электроснабжение обеспечивается от понизительной подстанции «Майская» 110/35/10 </w:t>
      </w:r>
      <w:proofErr w:type="spellStart"/>
      <w:r>
        <w:t>кВ.</w:t>
      </w:r>
      <w:proofErr w:type="spellEnd"/>
      <w:r>
        <w:t xml:space="preserve"> Все населенные пункты муниципального образования электрифицированы. На территории муниципального образования проходят воздушные линии 500 </w:t>
      </w:r>
      <w:proofErr w:type="spellStart"/>
      <w:r>
        <w:t>кВ</w:t>
      </w:r>
      <w:proofErr w:type="spellEnd"/>
      <w:r>
        <w:t xml:space="preserve">, 220 </w:t>
      </w:r>
      <w:proofErr w:type="spellStart"/>
      <w:r>
        <w:t>кВ</w:t>
      </w:r>
      <w:proofErr w:type="spellEnd"/>
      <w:r>
        <w:t xml:space="preserve">, 110 </w:t>
      </w:r>
      <w:proofErr w:type="spellStart"/>
      <w:r>
        <w:t>кВ</w:t>
      </w:r>
      <w:proofErr w:type="spellEnd"/>
      <w:r>
        <w:t xml:space="preserve">, 35 </w:t>
      </w:r>
      <w:proofErr w:type="spellStart"/>
      <w:r>
        <w:t>кВ</w:t>
      </w:r>
      <w:proofErr w:type="spellEnd"/>
      <w:r>
        <w:t xml:space="preserve">, 10 </w:t>
      </w:r>
      <w:proofErr w:type="spellStart"/>
      <w:r>
        <w:t>кВ</w:t>
      </w:r>
      <w:proofErr w:type="spellEnd"/>
      <w:r>
        <w:t xml:space="preserve">, 0,4 </w:t>
      </w:r>
      <w:proofErr w:type="spellStart"/>
      <w:r>
        <w:t>кВ.</w:t>
      </w:r>
      <w:proofErr w:type="spellEnd"/>
    </w:p>
    <w:p w14:paraId="139A6E3F" w14:textId="77777777" w:rsidR="006764B1" w:rsidRDefault="00000000">
      <w:pPr>
        <w:ind w:firstLine="709"/>
      </w:pPr>
      <w:r>
        <w:t xml:space="preserve">В п. ж/д ст. </w:t>
      </w:r>
      <w:proofErr w:type="spellStart"/>
      <w:r>
        <w:t>Тулюшка</w:t>
      </w:r>
      <w:proofErr w:type="spellEnd"/>
      <w:r>
        <w:t xml:space="preserve"> располагается тяговая подстанция ПС 110 </w:t>
      </w:r>
      <w:proofErr w:type="spellStart"/>
      <w:r>
        <w:t>кВ</w:t>
      </w:r>
      <w:proofErr w:type="spellEnd"/>
      <w:r>
        <w:t xml:space="preserve"> «</w:t>
      </w:r>
      <w:proofErr w:type="spellStart"/>
      <w:r>
        <w:t>Тулюшка</w:t>
      </w:r>
      <w:proofErr w:type="spellEnd"/>
      <w:r>
        <w:t>», обеспечивающая передачу электроснабжения в контактную сеть для обеспечения электрической энергией электровозов.</w:t>
      </w:r>
    </w:p>
    <w:p w14:paraId="2684192A" w14:textId="77777777" w:rsidR="006764B1" w:rsidRDefault="00000000">
      <w:pPr>
        <w:ind w:firstLine="709"/>
      </w:pPr>
      <w:r>
        <w:t xml:space="preserve">В муниципальном образовании расположены 19 трансформаторных подстанций. От ТП 10/0,4 </w:t>
      </w:r>
      <w:proofErr w:type="spellStart"/>
      <w:r>
        <w:t>кВ</w:t>
      </w:r>
      <w:proofErr w:type="spellEnd"/>
      <w:r>
        <w:t xml:space="preserve"> осуществляется передача электрической энергии по распределительным сетям напряжением 0,4 </w:t>
      </w:r>
      <w:proofErr w:type="spellStart"/>
      <w:r>
        <w:t>кВ</w:t>
      </w:r>
      <w:proofErr w:type="spellEnd"/>
      <w:r>
        <w:t xml:space="preserve"> различным потребителям. Основными потребителями электроэнергии на рассматриваемой территории являются объекты социального, культурного и бытового назначения, жилищный сектор. По степени обеспечения надежности электроснабжения данные электроприемники относятся к третьей категории.</w:t>
      </w:r>
    </w:p>
    <w:p w14:paraId="34C63587" w14:textId="77777777" w:rsidR="006764B1" w:rsidRDefault="00000000">
      <w:pPr>
        <w:ind w:firstLine="709"/>
      </w:pPr>
      <w:r>
        <w:t xml:space="preserve">По территории муниципального </w:t>
      </w:r>
      <w:proofErr w:type="gramStart"/>
      <w:r>
        <w:t>образования  проходят</w:t>
      </w:r>
      <w:proofErr w:type="gramEnd"/>
      <w:r>
        <w:t xml:space="preserve">: </w:t>
      </w:r>
    </w:p>
    <w:p w14:paraId="33004AA5" w14:textId="77777777" w:rsidR="006764B1" w:rsidRDefault="00000000">
      <w:pPr>
        <w:pStyle w:val="afff6"/>
        <w:numPr>
          <w:ilvl w:val="0"/>
          <w:numId w:val="13"/>
        </w:numPr>
        <w:ind w:left="709" w:firstLine="0"/>
      </w:pPr>
      <w:r>
        <w:t xml:space="preserve">Сооружение ВЛ-500 </w:t>
      </w:r>
      <w:proofErr w:type="spellStart"/>
      <w:r>
        <w:t>кВ</w:t>
      </w:r>
      <w:proofErr w:type="spellEnd"/>
      <w:r>
        <w:t xml:space="preserve"> Братский переключательный пункт - </w:t>
      </w:r>
      <w:proofErr w:type="spellStart"/>
      <w:r>
        <w:t>Новозиминская</w:t>
      </w:r>
      <w:proofErr w:type="spellEnd"/>
      <w:r>
        <w:t> </w:t>
      </w:r>
    </w:p>
    <w:p w14:paraId="2D3C642C" w14:textId="77777777" w:rsidR="006764B1" w:rsidRDefault="00000000">
      <w:pPr>
        <w:pStyle w:val="afff6"/>
        <w:numPr>
          <w:ilvl w:val="0"/>
          <w:numId w:val="13"/>
        </w:numPr>
        <w:ind w:left="709" w:firstLine="0"/>
      </w:pPr>
      <w:r>
        <w:t xml:space="preserve">Сооружение ВЛ-500 </w:t>
      </w:r>
      <w:proofErr w:type="spellStart"/>
      <w:r>
        <w:t>кВ</w:t>
      </w:r>
      <w:proofErr w:type="spellEnd"/>
      <w:r>
        <w:t xml:space="preserve"> Тулун - Тыреть;</w:t>
      </w:r>
    </w:p>
    <w:p w14:paraId="00DBC9B9" w14:textId="77777777" w:rsidR="006764B1" w:rsidRDefault="00000000">
      <w:pPr>
        <w:pStyle w:val="afff6"/>
        <w:numPr>
          <w:ilvl w:val="0"/>
          <w:numId w:val="13"/>
        </w:numPr>
        <w:ind w:left="709" w:firstLine="0"/>
      </w:pPr>
      <w:r>
        <w:t xml:space="preserve">Сооружение ВЛ-500 </w:t>
      </w:r>
      <w:proofErr w:type="spellStart"/>
      <w:r>
        <w:t>кВ</w:t>
      </w:r>
      <w:proofErr w:type="spellEnd"/>
      <w:r>
        <w:t xml:space="preserve"> Тулун - </w:t>
      </w:r>
      <w:proofErr w:type="spellStart"/>
      <w:r>
        <w:t>Новозиминская</w:t>
      </w:r>
      <w:proofErr w:type="spellEnd"/>
      <w:r>
        <w:t>;</w:t>
      </w:r>
    </w:p>
    <w:p w14:paraId="0AD67A9A" w14:textId="77777777" w:rsidR="006764B1" w:rsidRDefault="00000000">
      <w:pPr>
        <w:pStyle w:val="afff6"/>
        <w:numPr>
          <w:ilvl w:val="0"/>
          <w:numId w:val="13"/>
        </w:numPr>
        <w:ind w:left="709" w:firstLine="0"/>
      </w:pPr>
      <w:r>
        <w:lastRenderedPageBreak/>
        <w:t xml:space="preserve">Сооружение ВЛ-220 </w:t>
      </w:r>
      <w:proofErr w:type="spellStart"/>
      <w:r>
        <w:t>кВ</w:t>
      </w:r>
      <w:proofErr w:type="spellEnd"/>
      <w:r>
        <w:t xml:space="preserve"> Черемхово - Тулун;</w:t>
      </w:r>
    </w:p>
    <w:p w14:paraId="612A28DB" w14:textId="77777777" w:rsidR="006764B1" w:rsidRDefault="00000000">
      <w:pPr>
        <w:pStyle w:val="afff6"/>
        <w:numPr>
          <w:ilvl w:val="0"/>
          <w:numId w:val="13"/>
        </w:numPr>
        <w:ind w:left="709" w:firstLine="0"/>
      </w:pPr>
      <w:r>
        <w:t xml:space="preserve">Сооружение ВЛ-110 </w:t>
      </w:r>
      <w:proofErr w:type="spellStart"/>
      <w:r>
        <w:t>кВ</w:t>
      </w:r>
      <w:proofErr w:type="spellEnd"/>
      <w:r>
        <w:t xml:space="preserve"> Куйтун - </w:t>
      </w:r>
      <w:proofErr w:type="spellStart"/>
      <w:r>
        <w:t>Тулюшка</w:t>
      </w:r>
      <w:proofErr w:type="spellEnd"/>
      <w:r>
        <w:t xml:space="preserve"> с отпайкой на ПС «Майская»;</w:t>
      </w:r>
    </w:p>
    <w:p w14:paraId="296E46C5" w14:textId="77777777" w:rsidR="006764B1" w:rsidRDefault="00000000">
      <w:pPr>
        <w:pStyle w:val="afff6"/>
        <w:numPr>
          <w:ilvl w:val="0"/>
          <w:numId w:val="13"/>
        </w:numPr>
        <w:ind w:left="709" w:firstLine="0"/>
      </w:pPr>
      <w:r>
        <w:t xml:space="preserve">Сооружение ВЛ-35 </w:t>
      </w:r>
      <w:proofErr w:type="spellStart"/>
      <w:r>
        <w:t>кВ</w:t>
      </w:r>
      <w:proofErr w:type="spellEnd"/>
      <w:r>
        <w:t xml:space="preserve"> Куйтун - </w:t>
      </w:r>
      <w:proofErr w:type="spellStart"/>
      <w:r>
        <w:t>Тулюшка</w:t>
      </w:r>
      <w:proofErr w:type="spellEnd"/>
      <w:r>
        <w:t>;</w:t>
      </w:r>
    </w:p>
    <w:p w14:paraId="069DB043" w14:textId="77777777" w:rsidR="006764B1" w:rsidRDefault="00000000">
      <w:pPr>
        <w:pStyle w:val="afff6"/>
        <w:numPr>
          <w:ilvl w:val="0"/>
          <w:numId w:val="13"/>
        </w:numPr>
        <w:ind w:left="709" w:firstLine="0"/>
      </w:pPr>
      <w:r>
        <w:t xml:space="preserve">Сооружение ВЛ-35 </w:t>
      </w:r>
      <w:proofErr w:type="spellStart"/>
      <w:r>
        <w:t>кВ</w:t>
      </w:r>
      <w:proofErr w:type="spellEnd"/>
      <w:r>
        <w:t xml:space="preserve"> </w:t>
      </w:r>
      <w:proofErr w:type="spellStart"/>
      <w:r>
        <w:t>Тулюшка</w:t>
      </w:r>
      <w:proofErr w:type="spellEnd"/>
      <w:r>
        <w:t xml:space="preserve"> - Тулун;</w:t>
      </w:r>
    </w:p>
    <w:p w14:paraId="6A7FB2C2" w14:textId="77777777" w:rsidR="006764B1" w:rsidRDefault="00000000">
      <w:pPr>
        <w:pStyle w:val="afff6"/>
        <w:numPr>
          <w:ilvl w:val="0"/>
          <w:numId w:val="13"/>
        </w:numPr>
        <w:ind w:left="709" w:firstLine="0"/>
      </w:pPr>
      <w:r>
        <w:t xml:space="preserve">Сооружение ВЛ-10 </w:t>
      </w:r>
      <w:proofErr w:type="spellStart"/>
      <w:r>
        <w:t>кВ</w:t>
      </w:r>
      <w:proofErr w:type="spellEnd"/>
      <w:r>
        <w:t xml:space="preserve"> </w:t>
      </w:r>
      <w:proofErr w:type="spellStart"/>
      <w:r>
        <w:t>Уховская</w:t>
      </w:r>
      <w:proofErr w:type="spellEnd"/>
      <w:r>
        <w:t xml:space="preserve"> - </w:t>
      </w:r>
      <w:proofErr w:type="spellStart"/>
      <w:r>
        <w:t>Тулюшка</w:t>
      </w:r>
      <w:proofErr w:type="spellEnd"/>
      <w:r>
        <w:t xml:space="preserve"> одноцепная, трехпроводная, на 56 опорах, тип проводов АС-35, АС-50, А-50 протяженностью 3 340,16 м.</w:t>
      </w:r>
    </w:p>
    <w:p w14:paraId="3FF9B410" w14:textId="77777777" w:rsidR="006764B1" w:rsidRDefault="00000000">
      <w:pPr>
        <w:pStyle w:val="afff6"/>
        <w:numPr>
          <w:ilvl w:val="0"/>
          <w:numId w:val="13"/>
        </w:numPr>
        <w:ind w:left="709" w:firstLine="0"/>
      </w:pPr>
      <w:r>
        <w:t xml:space="preserve">Сооружение воздушных линий 0,4 </w:t>
      </w:r>
      <w:proofErr w:type="spellStart"/>
      <w:r>
        <w:t>кВ</w:t>
      </w:r>
      <w:proofErr w:type="spellEnd"/>
      <w:r>
        <w:t xml:space="preserve"> с. </w:t>
      </w:r>
      <w:proofErr w:type="spellStart"/>
      <w:r>
        <w:t>Тулюшка</w:t>
      </w:r>
      <w:proofErr w:type="spellEnd"/>
      <w:r>
        <w:t xml:space="preserve"> состоит из десяти ТП, общей протяженностью 23967,86 м.</w:t>
      </w:r>
    </w:p>
    <w:p w14:paraId="697D9FC1" w14:textId="77777777" w:rsidR="006764B1" w:rsidRDefault="00000000">
      <w:pPr>
        <w:pStyle w:val="1b"/>
        <w:spacing w:before="0"/>
        <w:rPr>
          <w:i/>
          <w:iCs/>
        </w:rPr>
      </w:pPr>
      <w:r>
        <w:rPr>
          <w:i/>
          <w:iCs/>
        </w:rPr>
        <w:t>Расчет электрических нагрузок</w:t>
      </w:r>
    </w:p>
    <w:p w14:paraId="13669611" w14:textId="77777777" w:rsidR="006764B1" w:rsidRDefault="00000000">
      <w:pPr>
        <w:pStyle w:val="1b"/>
        <w:spacing w:before="0"/>
      </w:pPr>
      <w:r>
        <w:t>Расчет электрических нагрузок потребителей жилищно-коммунального сектора следует выполнять в соответствии с РД.34.20.185-94 «Инструкция по проектированию электрических сетей» и местных нормативов градостроительного проектирования.</w:t>
      </w:r>
    </w:p>
    <w:p w14:paraId="6197D3AE" w14:textId="77777777" w:rsidR="006764B1" w:rsidRDefault="00000000">
      <w:pPr>
        <w:pStyle w:val="1b"/>
        <w:spacing w:before="0"/>
      </w:pPr>
      <w:r>
        <w:t xml:space="preserve">Укрупненный показатель расхода электроэнергии составляет 1350 </w:t>
      </w:r>
      <w:proofErr w:type="spellStart"/>
      <w:r>
        <w:t>кВт×ч</w:t>
      </w:r>
      <w:proofErr w:type="spellEnd"/>
      <w:r>
        <w:t>/ человека в год. Годовое число часов использования максимума электрической нагрузки на расчетный срок – 4400 ч.</w:t>
      </w:r>
    </w:p>
    <w:p w14:paraId="18A09B52" w14:textId="77777777" w:rsidR="006764B1" w:rsidRDefault="00000000">
      <w:pPr>
        <w:pStyle w:val="1b"/>
        <w:spacing w:before="0"/>
        <w:ind w:right="0"/>
      </w:pPr>
      <w:r>
        <w:t xml:space="preserve">Таким образом, прогнозируемая на расчетный срок электрическая нагрузка по муниципальному образованию составит 3,51 МВт, электропотребление 15444 </w:t>
      </w:r>
      <w:proofErr w:type="spellStart"/>
      <w:proofErr w:type="gramStart"/>
      <w:r>
        <w:t>тыс.кВт</w:t>
      </w:r>
      <w:proofErr w:type="gramEnd"/>
      <w:r>
        <w:t>×ч</w:t>
      </w:r>
      <w:proofErr w:type="spellEnd"/>
      <w:r>
        <w:t>.</w:t>
      </w:r>
    </w:p>
    <w:p w14:paraId="64735BD9" w14:textId="77777777" w:rsidR="006764B1" w:rsidRDefault="00000000">
      <w:pPr>
        <w:pStyle w:val="1b"/>
        <w:spacing w:before="0"/>
        <w:ind w:right="0"/>
      </w:pPr>
      <w:r>
        <w:t>Проектные решения</w:t>
      </w:r>
    </w:p>
    <w:p w14:paraId="3897837A" w14:textId="77777777" w:rsidR="006764B1" w:rsidRDefault="00000000">
      <w:pPr>
        <w:ind w:firstLine="709"/>
      </w:pPr>
      <w:r>
        <w:t xml:space="preserve">Схемой территориального планирования Куйтунского района предлагалась реконструкция подстанции ПС 110/35/10 </w:t>
      </w:r>
      <w:proofErr w:type="spellStart"/>
      <w:r>
        <w:t>кВ</w:t>
      </w:r>
      <w:proofErr w:type="spellEnd"/>
      <w:r>
        <w:t xml:space="preserve"> «Майская».</w:t>
      </w:r>
    </w:p>
    <w:p w14:paraId="279BAB86" w14:textId="77777777" w:rsidR="006764B1" w:rsidRDefault="00000000">
      <w:pPr>
        <w:ind w:firstLine="709"/>
      </w:pPr>
      <w:r>
        <w:t xml:space="preserve">Для покрытия перспективных электрических нагрузок в </w:t>
      </w:r>
      <w:proofErr w:type="spellStart"/>
      <w:r>
        <w:t>Тулюшском</w:t>
      </w:r>
      <w:proofErr w:type="spellEnd"/>
      <w:r>
        <w:t xml:space="preserve"> муниципальном образовании строительство новых источников электроснабжения не потребуется.</w:t>
      </w:r>
    </w:p>
    <w:p w14:paraId="1A10031B" w14:textId="77777777" w:rsidR="006764B1" w:rsidRDefault="00000000">
      <w:pPr>
        <w:pStyle w:val="3"/>
        <w:numPr>
          <w:ilvl w:val="0"/>
          <w:numId w:val="0"/>
        </w:numPr>
        <w:ind w:firstLine="708"/>
        <w:rPr>
          <w:szCs w:val="28"/>
        </w:rPr>
      </w:pPr>
      <w:bookmarkStart w:id="109" w:name="_Toc87787831"/>
      <w:bookmarkStart w:id="110" w:name="_Toc121856944"/>
      <w:r>
        <w:rPr>
          <w:szCs w:val="28"/>
        </w:rPr>
        <w:t>9.6. Связь и информация</w:t>
      </w:r>
      <w:bookmarkEnd w:id="109"/>
      <w:bookmarkEnd w:id="110"/>
    </w:p>
    <w:p w14:paraId="7353EAF6" w14:textId="77777777" w:rsidR="006764B1" w:rsidRDefault="00000000">
      <w:pPr>
        <w:pStyle w:val="1b"/>
        <w:spacing w:before="0"/>
        <w:ind w:right="0"/>
      </w:pPr>
      <w:r>
        <w:t>Существующее состояние</w:t>
      </w:r>
    </w:p>
    <w:p w14:paraId="7569DC7F" w14:textId="77777777" w:rsidR="006764B1" w:rsidRDefault="00000000">
      <w:pPr>
        <w:ind w:firstLine="709"/>
      </w:pPr>
      <w:r>
        <w:t xml:space="preserve">Основным оператором, предоставляющим услуги фиксированной телефонной связи в </w:t>
      </w:r>
      <w:proofErr w:type="spellStart"/>
      <w:r>
        <w:t>Тулюшском</w:t>
      </w:r>
      <w:proofErr w:type="spellEnd"/>
      <w:r>
        <w:t xml:space="preserve"> муниципальном образовании, является ОАО «Ростелеком». </w:t>
      </w:r>
    </w:p>
    <w:p w14:paraId="793CDB29" w14:textId="77777777" w:rsidR="006764B1" w:rsidRDefault="00000000">
      <w:pPr>
        <w:ind w:firstLine="709"/>
      </w:pPr>
      <w:r>
        <w:t>Услуги сотовой связи в цифровом и аналоговом стандартах предоставляют крупнейшие операторы сотовой связи «МТС», «Мегафон».</w:t>
      </w:r>
    </w:p>
    <w:p w14:paraId="2EB0AACF" w14:textId="77777777" w:rsidR="006764B1" w:rsidRDefault="00000000">
      <w:pPr>
        <w:ind w:firstLine="709"/>
      </w:pPr>
      <w:r>
        <w:t xml:space="preserve">Из учреждений предприятий и организаций связи на территории муниципального образования функционирует одно отделение почтовой связи – структурного подразделения ФГУП «Почта России» в </w:t>
      </w:r>
      <w:proofErr w:type="spellStart"/>
      <w:r>
        <w:t>п.жд.ст</w:t>
      </w:r>
      <w:proofErr w:type="spellEnd"/>
      <w:r>
        <w:t xml:space="preserve">. </w:t>
      </w:r>
      <w:proofErr w:type="spellStart"/>
      <w:r>
        <w:t>Тулюшка</w:t>
      </w:r>
      <w:proofErr w:type="spellEnd"/>
      <w:r>
        <w:t>.</w:t>
      </w:r>
    </w:p>
    <w:p w14:paraId="4A9584DD" w14:textId="77777777" w:rsidR="006764B1" w:rsidRDefault="00000000">
      <w:pPr>
        <w:ind w:firstLine="709"/>
      </w:pPr>
      <w:r>
        <w:t xml:space="preserve">Телевидение на территории </w:t>
      </w:r>
      <w:proofErr w:type="spellStart"/>
      <w:r>
        <w:t>Мингатуйского</w:t>
      </w:r>
      <w:proofErr w:type="spellEnd"/>
      <w:r>
        <w:t xml:space="preserve"> муниципального образования представляет Федеральное государственное унитарное предприятие «Российская телевизионная и радиовещательная сеть».</w:t>
      </w:r>
    </w:p>
    <w:p w14:paraId="6516FEEE" w14:textId="77777777" w:rsidR="006764B1" w:rsidRDefault="00000000">
      <w:pPr>
        <w:pStyle w:val="1b"/>
        <w:spacing w:before="0"/>
        <w:ind w:right="0"/>
      </w:pPr>
      <w:r>
        <w:t>Проектные решения</w:t>
      </w:r>
    </w:p>
    <w:p w14:paraId="3E3ED8D6" w14:textId="77777777" w:rsidR="006764B1" w:rsidRDefault="00000000">
      <w:pPr>
        <w:ind w:firstLine="709"/>
      </w:pPr>
      <w:r>
        <w:t>Схемой территориального планирования Иркутской области определены основные направления развития систем связи. Основными направлениями дальнейшего развития телефонной связи являются:</w:t>
      </w:r>
    </w:p>
    <w:p w14:paraId="0C11648F" w14:textId="77777777" w:rsidR="006764B1" w:rsidRDefault="00000000">
      <w:pPr>
        <w:ind w:firstLine="709"/>
      </w:pPr>
      <w:r>
        <w:t>- развитие сетей 3G, 4G сетей, с расширением предоставления услуг связи конечным абонентам;</w:t>
      </w:r>
    </w:p>
    <w:p w14:paraId="124B7B1F" w14:textId="77777777" w:rsidR="006764B1" w:rsidRDefault="00000000">
      <w:pPr>
        <w:ind w:firstLine="709"/>
      </w:pPr>
      <w:r>
        <w:t>- телефонизация удаленных и малонаселенных районов с помощью системы малых цифровых АТС, а также с помощью технологий спутниковой связи;</w:t>
      </w:r>
    </w:p>
    <w:p w14:paraId="74BF1E70" w14:textId="77777777" w:rsidR="006764B1" w:rsidRDefault="00000000">
      <w:pPr>
        <w:ind w:firstLine="709"/>
      </w:pPr>
      <w:r>
        <w:t>- развитие и модернизация линий связи; для телефонизации удаленных населенных пунктов в качестве систем передачи использовать цифровые станции;</w:t>
      </w:r>
    </w:p>
    <w:p w14:paraId="62FFA825" w14:textId="77777777" w:rsidR="006764B1" w:rsidRDefault="00000000">
      <w:pPr>
        <w:ind w:firstLine="709"/>
      </w:pPr>
      <w:r>
        <w:t xml:space="preserve">Развитие отрасли радиофикации связано с постепенным переходом на цифровое радиовещание в ДВ-, СВ- и КВ-диапазонах. Основными перспективами развития </w:t>
      </w:r>
      <w:r>
        <w:lastRenderedPageBreak/>
        <w:t>эфирного радиовещания является постепенный переход на цифровые стандарты DAB и DRM.</w:t>
      </w:r>
    </w:p>
    <w:p w14:paraId="04E27E38" w14:textId="77777777" w:rsidR="006764B1" w:rsidRDefault="00000000">
      <w:pPr>
        <w:ind w:firstLine="709"/>
      </w:pPr>
      <w:r>
        <w:t>Основным направлением развития проводного вещания предлагается модернизация и сохранение проводного для своевременного оповещения населения в случае чрезвычайных ситуаций и полный переход на УКВ ЧМ вещания в селах и небольших городах.</w:t>
      </w:r>
    </w:p>
    <w:p w14:paraId="0010D79B" w14:textId="77777777" w:rsidR="006764B1" w:rsidRDefault="00000000">
      <w:pPr>
        <w:ind w:firstLine="709"/>
      </w:pPr>
      <w:r>
        <w:t>Основными перспективами развития телевидения является постепенный переход на цифровое вещание, расширение абонентской базы и спектра предоставляемых услуг.</w:t>
      </w:r>
    </w:p>
    <w:p w14:paraId="212BFDB2" w14:textId="77777777" w:rsidR="006764B1" w:rsidRDefault="006764B1">
      <w:pPr>
        <w:ind w:firstLine="709"/>
      </w:pPr>
    </w:p>
    <w:p w14:paraId="2FB06BD6" w14:textId="77777777" w:rsidR="006764B1" w:rsidRDefault="00000000">
      <w:pPr>
        <w:ind w:firstLine="709"/>
      </w:pPr>
      <w:r>
        <w:t>Стратегией социально-экономического развития Иркутской области на период до 2036 года, утвержденной Законом Иркутской области от 10.01.2022 №15-03, предложены мероприятия направленные на повышение доступности и качества предоставляемых услуг связи и телерадиовещания:</w:t>
      </w:r>
    </w:p>
    <w:p w14:paraId="1E25AD83" w14:textId="77777777" w:rsidR="006764B1" w:rsidRDefault="00000000">
      <w:pPr>
        <w:ind w:firstLine="709"/>
      </w:pPr>
      <w:r>
        <w:t>-</w:t>
      </w:r>
      <w:r>
        <w:tab/>
        <w:t>внедрение цифрового телерадиовещания, сохранение и поддержка существующей сети распространения телевизионных и радиовещательных программ, обеспечение широкой доступности телевидения с учетом новых технических возможностей, постепенный перевод проводного радиовещания в сельской местности на эфирное;</w:t>
      </w:r>
    </w:p>
    <w:p w14:paraId="267E39FB" w14:textId="77777777" w:rsidR="006764B1" w:rsidRDefault="00000000">
      <w:pPr>
        <w:pStyle w:val="afff6"/>
        <w:numPr>
          <w:ilvl w:val="0"/>
          <w:numId w:val="13"/>
        </w:numPr>
        <w:ind w:left="709" w:firstLine="0"/>
      </w:pPr>
      <w:r>
        <w:t>развитие мобильного широкополосного доступа к сети «Интернет», услуг высокоскоростной передачи данных;</w:t>
      </w:r>
    </w:p>
    <w:p w14:paraId="53831F49" w14:textId="77777777" w:rsidR="006764B1" w:rsidRDefault="00000000">
      <w:pPr>
        <w:pStyle w:val="afff6"/>
        <w:numPr>
          <w:ilvl w:val="0"/>
          <w:numId w:val="13"/>
        </w:numPr>
        <w:ind w:left="709" w:firstLine="0"/>
      </w:pPr>
      <w:r>
        <w:t>совершенствование качества предоставления почтовых услуг путем развития системы логистики, модернизации почтовых отделений, расширения почтовой инфраструктуры, повышения эффективности работы сети почтовой связи, внедрения новых, в том числе, высокотехнологичных услуг;</w:t>
      </w:r>
    </w:p>
    <w:p w14:paraId="685409D6" w14:textId="77777777" w:rsidR="006764B1" w:rsidRDefault="00000000">
      <w:pPr>
        <w:pStyle w:val="afff6"/>
        <w:numPr>
          <w:ilvl w:val="0"/>
          <w:numId w:val="13"/>
        </w:numPr>
        <w:ind w:left="709" w:firstLine="0"/>
      </w:pPr>
      <w:r>
        <w:t>повышение доступности для населения услуг связи, в том числе в сельской местности;</w:t>
      </w:r>
    </w:p>
    <w:p w14:paraId="7B0A3A2B" w14:textId="77777777" w:rsidR="006764B1" w:rsidRDefault="00000000">
      <w:pPr>
        <w:pStyle w:val="afff6"/>
        <w:numPr>
          <w:ilvl w:val="0"/>
          <w:numId w:val="13"/>
        </w:numPr>
        <w:ind w:left="709" w:firstLine="0"/>
      </w:pPr>
      <w:r>
        <w:t>подключение социально значимых объектов Иркутской Области к сети передачи данных, обеспечивающей доступ к единой сети передачи данных и (или) к сети «Интернет».</w:t>
      </w:r>
    </w:p>
    <w:p w14:paraId="5266853F" w14:textId="77777777" w:rsidR="006764B1" w:rsidRDefault="00000000">
      <w:pPr>
        <w:pStyle w:val="3"/>
        <w:numPr>
          <w:ilvl w:val="0"/>
          <w:numId w:val="0"/>
        </w:numPr>
        <w:ind w:firstLine="708"/>
        <w:rPr>
          <w:szCs w:val="28"/>
        </w:rPr>
      </w:pPr>
      <w:bookmarkStart w:id="111" w:name="_Toc121856945"/>
      <w:r>
        <w:rPr>
          <w:szCs w:val="28"/>
        </w:rPr>
        <w:t>9.7. Инженерная подготовка и защита территории</w:t>
      </w:r>
      <w:bookmarkEnd w:id="111"/>
    </w:p>
    <w:p w14:paraId="4212A504" w14:textId="77777777" w:rsidR="006764B1" w:rsidRDefault="00000000">
      <w:pPr>
        <w:ind w:firstLine="709"/>
      </w:pPr>
      <w:r>
        <w:rPr>
          <w:color w:val="000000"/>
        </w:rPr>
        <w:t>Для дальнейшего развития населенных пунктов проектом не предусматривается освоение особо неблагоприятных по инженерно-строительным условиям территорий.</w:t>
      </w:r>
    </w:p>
    <w:p w14:paraId="60517034" w14:textId="77777777" w:rsidR="006764B1" w:rsidRDefault="00000000">
      <w:pPr>
        <w:ind w:firstLine="709"/>
      </w:pPr>
      <w:r>
        <w:rPr>
          <w:color w:val="000000"/>
        </w:rPr>
        <w:t>Основные мероприятия инженерной подготовки направлены на улучшение обстановки по зонам затопления, подтопления и организаци</w:t>
      </w:r>
      <w:r>
        <w:rPr>
          <w:rFonts w:eastAsia="Arial"/>
          <w:color w:val="000000"/>
        </w:rPr>
        <w:t>ю</w:t>
      </w:r>
      <w:r>
        <w:rPr>
          <w:color w:val="000000"/>
        </w:rPr>
        <w:t xml:space="preserve"> отвода поверхностных вод.</w:t>
      </w:r>
    </w:p>
    <w:p w14:paraId="2F4A6E5B" w14:textId="77777777" w:rsidR="006764B1" w:rsidRDefault="00000000">
      <w:pPr>
        <w:ind w:firstLine="709"/>
      </w:pPr>
      <w:r>
        <w:rPr>
          <w:color w:val="000000"/>
        </w:rPr>
        <w:t>Инженерная подготовка территории представляет собой комплекс инженерных мероприятий для обеспечения пригодности территории для строительства, создания оптимальных санитарно-гигиенических условий и улучшения природной среды.</w:t>
      </w:r>
    </w:p>
    <w:p w14:paraId="55786F60" w14:textId="77777777" w:rsidR="006764B1" w:rsidRDefault="00000000">
      <w:pPr>
        <w:ind w:firstLine="709"/>
        <w:rPr>
          <w:color w:val="000000"/>
        </w:rPr>
      </w:pPr>
      <w:r>
        <w:rPr>
          <w:color w:val="000000"/>
        </w:rPr>
        <w:t>В целях создания благоприятных условий необходимо выполнение следующих мероприятий по инженерной подготовке территории:</w:t>
      </w:r>
    </w:p>
    <w:p w14:paraId="0855994F" w14:textId="77777777" w:rsidR="006764B1" w:rsidRDefault="00000000">
      <w:pPr>
        <w:ind w:firstLine="709"/>
        <w:rPr>
          <w:color w:val="000000"/>
        </w:rPr>
      </w:pPr>
      <w:r>
        <w:rPr>
          <w:color w:val="000000"/>
        </w:rPr>
        <w:t>- комплекс мероприятий на территориях, подверженных подтоплению;</w:t>
      </w:r>
    </w:p>
    <w:p w14:paraId="56E72099" w14:textId="77777777" w:rsidR="006764B1" w:rsidRDefault="00000000">
      <w:pPr>
        <w:ind w:firstLine="709"/>
      </w:pPr>
      <w:r>
        <w:rPr>
          <w:color w:val="000000"/>
        </w:rPr>
        <w:t>- организация отвода поверхностных вод.</w:t>
      </w:r>
    </w:p>
    <w:p w14:paraId="7BDA708F" w14:textId="77777777" w:rsidR="006764B1" w:rsidRDefault="006764B1">
      <w:pPr>
        <w:ind w:firstLine="709"/>
      </w:pPr>
    </w:p>
    <w:p w14:paraId="061D1C22" w14:textId="77777777" w:rsidR="006764B1" w:rsidRDefault="00000000">
      <w:pPr>
        <w:ind w:firstLine="709"/>
        <w:rPr>
          <w:color w:val="000000"/>
        </w:rPr>
      </w:pPr>
      <w:r>
        <w:rPr>
          <w:rFonts w:eastAsia="Arial" w:cs="Arial"/>
          <w:b/>
          <w:bCs/>
          <w:color w:val="000000"/>
          <w:lang w:bidi="ru-RU"/>
        </w:rPr>
        <w:t>Сооружения и мероприятия для защиты от затопления и подтопления</w:t>
      </w:r>
    </w:p>
    <w:p w14:paraId="25CCF355" w14:textId="77777777" w:rsidR="006764B1" w:rsidRDefault="00000000">
      <w:pPr>
        <w:ind w:firstLine="709"/>
        <w:rPr>
          <w:color w:val="000000"/>
        </w:rPr>
      </w:pPr>
      <w:r>
        <w:rPr>
          <w:color w:val="000000"/>
        </w:rPr>
        <w:t xml:space="preserve">Для защиты населенных пунктов от затопления предусматривается обвалование защищаемой территории путем ограждения ее защитными дамбами и сплошная подсыпка территорий нового строительства до </w:t>
      </w:r>
      <w:proofErr w:type="spellStart"/>
      <w:r>
        <w:rPr>
          <w:color w:val="000000"/>
        </w:rPr>
        <w:t>незатапливаемых</w:t>
      </w:r>
      <w:proofErr w:type="spellEnd"/>
      <w:r>
        <w:rPr>
          <w:color w:val="000000"/>
        </w:rPr>
        <w:t xml:space="preserve"> отметок в паводок редкой обеспеченности с учетом запаса 0,5 м, расчетной высоты волны и ее нагона. В целях защиты населенных пунктов с обвалованной территорией от подтопления предусматривается </w:t>
      </w:r>
      <w:proofErr w:type="spellStart"/>
      <w:r>
        <w:rPr>
          <w:color w:val="000000"/>
        </w:rPr>
        <w:t>придамбовый</w:t>
      </w:r>
      <w:proofErr w:type="spellEnd"/>
      <w:r>
        <w:rPr>
          <w:color w:val="000000"/>
        </w:rPr>
        <w:t xml:space="preserve"> дренаж.</w:t>
      </w:r>
    </w:p>
    <w:p w14:paraId="429FD972" w14:textId="77777777" w:rsidR="006764B1" w:rsidRDefault="00000000">
      <w:pPr>
        <w:ind w:firstLine="709"/>
      </w:pPr>
      <w:r>
        <w:rPr>
          <w:color w:val="000000"/>
        </w:rPr>
        <w:lastRenderedPageBreak/>
        <w:t xml:space="preserve">Характеристики сооружений (объем земляных работ, протяженность дамб обвалования, тип крепления откосов дамб и др.) </w:t>
      </w:r>
      <w:r>
        <w:rPr>
          <w:rFonts w:eastAsia="Arial"/>
          <w:color w:val="000000"/>
        </w:rPr>
        <w:t>уточняются в ходе проектирования, в том числе при разработке проектов планировки территории</w:t>
      </w:r>
      <w:r>
        <w:rPr>
          <w:color w:val="000000"/>
        </w:rPr>
        <w:t>.</w:t>
      </w:r>
    </w:p>
    <w:p w14:paraId="0965D4E4" w14:textId="77777777" w:rsidR="006764B1" w:rsidRDefault="00000000">
      <w:pPr>
        <w:ind w:firstLine="709"/>
      </w:pPr>
      <w:r>
        <w:t>Рекомендуемые предложения по защите от затопления и подтопления:</w:t>
      </w:r>
    </w:p>
    <w:p w14:paraId="22A4E694" w14:textId="77777777" w:rsidR="006764B1" w:rsidRDefault="00000000">
      <w:pPr>
        <w:widowControl w:val="0"/>
        <w:numPr>
          <w:ilvl w:val="0"/>
          <w:numId w:val="21"/>
        </w:numPr>
        <w:ind w:left="0" w:firstLine="709"/>
      </w:pPr>
      <w:r>
        <w:t>самотечная открытая сеть канав, кюветов, которые могут обеспечить водоотведение и значительное регулирование поверхностного стока,</w:t>
      </w:r>
    </w:p>
    <w:p w14:paraId="2B2E74A3" w14:textId="77777777" w:rsidR="006764B1" w:rsidRDefault="00000000">
      <w:pPr>
        <w:widowControl w:val="0"/>
        <w:numPr>
          <w:ilvl w:val="0"/>
          <w:numId w:val="21"/>
        </w:numPr>
        <w:ind w:left="0" w:firstLine="709"/>
      </w:pPr>
      <w:r>
        <w:t>локальные подсыпки на новых площадках застройки и размещения объектов капитального строительства.</w:t>
      </w:r>
    </w:p>
    <w:p w14:paraId="303D65E3" w14:textId="77777777" w:rsidR="006764B1" w:rsidRDefault="00000000">
      <w:pPr>
        <w:pStyle w:val="Default"/>
        <w:ind w:firstLine="709"/>
        <w:jc w:val="both"/>
      </w:pPr>
      <w:r>
        <w:t>Рекомендуется внесение мероприятий по планируемому размещению сооружения для защиты от затопления и подтопления (дамб) в схему территориального планирования Куйтунского муниципального района Иркутской области.</w:t>
      </w:r>
    </w:p>
    <w:p w14:paraId="3E7A72AF" w14:textId="77777777" w:rsidR="006764B1" w:rsidRDefault="006764B1">
      <w:pPr>
        <w:ind w:firstLine="709"/>
      </w:pPr>
    </w:p>
    <w:p w14:paraId="7A8E6668" w14:textId="77777777" w:rsidR="006764B1" w:rsidRDefault="00000000">
      <w:pPr>
        <w:ind w:firstLine="709"/>
        <w:rPr>
          <w:color w:val="000000"/>
        </w:rPr>
      </w:pPr>
      <w:r>
        <w:rPr>
          <w:rFonts w:eastAsia="Arial" w:cs="Arial"/>
          <w:b/>
          <w:bCs/>
          <w:color w:val="000000"/>
          <w:lang w:bidi="ru-RU"/>
        </w:rPr>
        <w:t xml:space="preserve">Организация поверхностного стока </w:t>
      </w:r>
    </w:p>
    <w:p w14:paraId="43FBA4E2" w14:textId="77777777" w:rsidR="006764B1" w:rsidRDefault="00000000">
      <w:pPr>
        <w:ind w:firstLine="709"/>
        <w:rPr>
          <w:color w:val="000000"/>
        </w:rPr>
      </w:pPr>
      <w:r>
        <w:rPr>
          <w:color w:val="000000"/>
        </w:rPr>
        <w:t xml:space="preserve">В процессе застройки и благоустройства территории естественная система водоотвода нарушается. Взамен ее создают организованную закрытую систему водоотвода. Для отвода поверхностного стока с боковых склонов в соответствии с планировкой улиц проектируют боковою сеть водостоков. </w:t>
      </w:r>
    </w:p>
    <w:p w14:paraId="27F14ABE" w14:textId="77777777" w:rsidR="006764B1" w:rsidRDefault="00000000">
      <w:pPr>
        <w:ind w:firstLine="709"/>
      </w:pPr>
      <w:r>
        <w:t>Проектные предложения по организации водоотведения поверхностного стока будут предусматривать организацию сети самотечных открытых лотков (как вариант – трапецеидального сечения с шириной по дну 0,6 - 0,8 м, глубиной заложения до 1 м) вдоль основных проездов.</w:t>
      </w:r>
    </w:p>
    <w:p w14:paraId="6ECD304A" w14:textId="77777777" w:rsidR="006764B1" w:rsidRDefault="00000000">
      <w:pPr>
        <w:ind w:firstLine="709"/>
      </w:pPr>
      <w:r>
        <w:t>Для населенных пунктов с площадью застройки более 10 га рекомендуются локальные очистные сооружения (ЛОС) типа прудов-отстойников.</w:t>
      </w:r>
    </w:p>
    <w:p w14:paraId="50C27BD8" w14:textId="77777777" w:rsidR="006764B1" w:rsidRDefault="00000000">
      <w:pPr>
        <w:ind w:firstLine="709"/>
      </w:pPr>
      <w:r>
        <w:t>Размещение ЛОС предусмотрено с возможностью выпуска в естественные водоприемники и организацией санитарно-защитных зон размером 50 м.</w:t>
      </w:r>
    </w:p>
    <w:p w14:paraId="5015FC23" w14:textId="77777777" w:rsidR="006764B1" w:rsidRDefault="00000000">
      <w:pPr>
        <w:ind w:firstLine="709"/>
        <w:rPr>
          <w:color w:val="000000"/>
        </w:rPr>
      </w:pPr>
      <w:r>
        <w:rPr>
          <w:color w:val="000000"/>
        </w:rPr>
        <w:t>При правильной организации самотечной сети водоотведения поверхностного стока и обеспечения беспрепятственного их сброса возможно обеспечить и нормативный уровень осушения территории населенного пункта, что будет препятствовать подтоплению территории, а также опосредованно затоплению при высоких уровнях паводковых вод.</w:t>
      </w:r>
    </w:p>
    <w:p w14:paraId="7676AF6A" w14:textId="77777777" w:rsidR="006764B1" w:rsidRDefault="00000000">
      <w:pPr>
        <w:pStyle w:val="2"/>
        <w:numPr>
          <w:ilvl w:val="0"/>
          <w:numId w:val="0"/>
        </w:numPr>
        <w:ind w:firstLine="708"/>
        <w:jc w:val="center"/>
        <w:rPr>
          <w:sz w:val="24"/>
          <w:szCs w:val="24"/>
        </w:rPr>
      </w:pPr>
      <w:bookmarkStart w:id="112" w:name="_Toc121856946"/>
      <w:r>
        <w:rPr>
          <w:sz w:val="24"/>
          <w:szCs w:val="24"/>
        </w:rPr>
        <w:t>10. ОБЪЕКТЫ КУЛЬТУРНОГО НАСЛЕДИЯ</w:t>
      </w:r>
      <w:bookmarkEnd w:id="112"/>
    </w:p>
    <w:p w14:paraId="42347A81" w14:textId="77777777" w:rsidR="006764B1" w:rsidRDefault="006764B1">
      <w:pPr>
        <w:ind w:firstLine="709"/>
      </w:pPr>
      <w:bookmarkStart w:id="113" w:name="_Toc87787817"/>
      <w:bookmarkStart w:id="114" w:name="_Toc121856947"/>
    </w:p>
    <w:p w14:paraId="724C9096" w14:textId="77777777" w:rsidR="006764B1" w:rsidRDefault="00000000">
      <w:pPr>
        <w:ind w:firstLine="709"/>
      </w:pPr>
      <w:r>
        <w:t xml:space="preserve">По состоянию на 01.11.2022 года на учете государственного органа по охране объектов культурного наследия Иркутской области на территории </w:t>
      </w:r>
      <w:proofErr w:type="spellStart"/>
      <w:r>
        <w:t>Тулюшского</w:t>
      </w:r>
      <w:proofErr w:type="spellEnd"/>
      <w:r>
        <w:t xml:space="preserve"> муниципального образования состоят:</w:t>
      </w:r>
    </w:p>
    <w:p w14:paraId="7E53AFA4" w14:textId="77777777" w:rsidR="006764B1" w:rsidRDefault="00000000">
      <w:pPr>
        <w:pStyle w:val="afff6"/>
        <w:numPr>
          <w:ilvl w:val="0"/>
          <w:numId w:val="22"/>
        </w:numPr>
        <w:tabs>
          <w:tab w:val="left" w:pos="1134"/>
        </w:tabs>
        <w:ind w:left="0" w:firstLine="709"/>
      </w:pPr>
      <w:r>
        <w:t>7 выявленных объектов археологического наследия;</w:t>
      </w:r>
    </w:p>
    <w:p w14:paraId="6B862F2C" w14:textId="77777777" w:rsidR="006764B1" w:rsidRDefault="00000000">
      <w:pPr>
        <w:pStyle w:val="afff6"/>
        <w:numPr>
          <w:ilvl w:val="0"/>
          <w:numId w:val="22"/>
        </w:numPr>
        <w:tabs>
          <w:tab w:val="left" w:pos="1134"/>
        </w:tabs>
        <w:ind w:left="0" w:firstLine="709"/>
      </w:pPr>
      <w:r>
        <w:t>3 выявленных объекта культурного наследия (памятники истории и архитектуры).</w:t>
      </w:r>
    </w:p>
    <w:p w14:paraId="15CC89EC" w14:textId="77777777" w:rsidR="006764B1" w:rsidRDefault="00000000">
      <w:pPr>
        <w:ind w:firstLine="709"/>
      </w:pPr>
      <w:r>
        <w:t>Выявленные объекты культурного наследия (памятники истории, архитектуры и археологии) включены в перечень выявленных объектов культурного наследия, расположенных на территории Иркутской области, утвержденный приказом службы 14.02.2017 №18-спр. Характеристики объектов представлены в таблицах 10.1 и 10.2.</w:t>
      </w:r>
    </w:p>
    <w:p w14:paraId="62D3DB9A" w14:textId="77777777" w:rsidR="006764B1" w:rsidRDefault="00000000">
      <w:pPr>
        <w:pStyle w:val="afff8"/>
      </w:pPr>
      <w:r>
        <w:rPr>
          <w:sz w:val="24"/>
        </w:rPr>
        <w:t>Таблица 10.1</w:t>
      </w:r>
    </w:p>
    <w:p w14:paraId="749C9DFA" w14:textId="77777777" w:rsidR="006764B1" w:rsidRDefault="00000000">
      <w:pPr>
        <w:pStyle w:val="afff9"/>
      </w:pPr>
      <w:r>
        <w:t xml:space="preserve">Объекты культурного наследия, являющиеся объектами археологического наследия </w:t>
      </w:r>
      <w:r>
        <w:br/>
        <w:t xml:space="preserve">на территории </w:t>
      </w:r>
      <w:proofErr w:type="spellStart"/>
      <w:r>
        <w:t>Тулюшского</w:t>
      </w:r>
      <w:proofErr w:type="spellEnd"/>
      <w:r>
        <w:t xml:space="preserve"> муниципального образования</w:t>
      </w:r>
    </w:p>
    <w:tbl>
      <w:tblPr>
        <w:tblStyle w:val="affffc"/>
        <w:tblpPr w:leftFromText="180" w:rightFromText="180" w:vertAnchor="text" w:horzAnchor="margin" w:tblpY="21"/>
        <w:tblW w:w="5000" w:type="pct"/>
        <w:tblLook w:val="04A0" w:firstRow="1" w:lastRow="0" w:firstColumn="1" w:lastColumn="0" w:noHBand="0" w:noVBand="1"/>
      </w:tblPr>
      <w:tblGrid>
        <w:gridCol w:w="1102"/>
        <w:gridCol w:w="2409"/>
        <w:gridCol w:w="1843"/>
        <w:gridCol w:w="2333"/>
        <w:gridCol w:w="1884"/>
      </w:tblGrid>
      <w:tr w:rsidR="006764B1" w14:paraId="4383E70C" w14:textId="77777777">
        <w:trPr>
          <w:tblHeader/>
        </w:trPr>
        <w:tc>
          <w:tcPr>
            <w:tcW w:w="575" w:type="pct"/>
            <w:vAlign w:val="center"/>
          </w:tcPr>
          <w:p w14:paraId="37656367" w14:textId="77777777" w:rsidR="006764B1" w:rsidRDefault="00000000">
            <w:pPr>
              <w:ind w:firstLine="0"/>
              <w:jc w:val="center"/>
              <w:rPr>
                <w:sz w:val="22"/>
                <w:szCs w:val="22"/>
              </w:rPr>
            </w:pPr>
            <w:r>
              <w:rPr>
                <w:sz w:val="22"/>
                <w:szCs w:val="22"/>
              </w:rPr>
              <w:lastRenderedPageBreak/>
              <w:t>№ регистр.</w:t>
            </w:r>
          </w:p>
        </w:tc>
        <w:tc>
          <w:tcPr>
            <w:tcW w:w="1258" w:type="pct"/>
            <w:vAlign w:val="center"/>
          </w:tcPr>
          <w:p w14:paraId="47A32954" w14:textId="77777777" w:rsidR="006764B1" w:rsidRDefault="00000000">
            <w:pPr>
              <w:ind w:firstLine="0"/>
              <w:jc w:val="center"/>
              <w:rPr>
                <w:sz w:val="22"/>
                <w:szCs w:val="22"/>
              </w:rPr>
            </w:pPr>
            <w:r>
              <w:rPr>
                <w:sz w:val="22"/>
                <w:szCs w:val="22"/>
              </w:rPr>
              <w:t>Наименование объекта</w:t>
            </w:r>
          </w:p>
        </w:tc>
        <w:tc>
          <w:tcPr>
            <w:tcW w:w="963" w:type="pct"/>
            <w:vAlign w:val="center"/>
          </w:tcPr>
          <w:p w14:paraId="59755D39" w14:textId="77777777" w:rsidR="006764B1" w:rsidRDefault="00000000">
            <w:pPr>
              <w:ind w:firstLine="0"/>
              <w:jc w:val="center"/>
              <w:rPr>
                <w:sz w:val="22"/>
                <w:szCs w:val="22"/>
              </w:rPr>
            </w:pPr>
            <w:r>
              <w:rPr>
                <w:sz w:val="22"/>
                <w:szCs w:val="22"/>
              </w:rPr>
              <w:t>Датировка объекта</w:t>
            </w:r>
          </w:p>
        </w:tc>
        <w:tc>
          <w:tcPr>
            <w:tcW w:w="1219" w:type="pct"/>
            <w:vAlign w:val="center"/>
          </w:tcPr>
          <w:p w14:paraId="06862828" w14:textId="77777777" w:rsidR="006764B1" w:rsidRDefault="00000000">
            <w:pPr>
              <w:ind w:firstLine="0"/>
              <w:jc w:val="center"/>
              <w:rPr>
                <w:sz w:val="22"/>
                <w:szCs w:val="22"/>
              </w:rPr>
            </w:pPr>
            <w:r>
              <w:rPr>
                <w:sz w:val="22"/>
                <w:szCs w:val="22"/>
              </w:rPr>
              <w:t>Сведения о</w:t>
            </w:r>
          </w:p>
          <w:p w14:paraId="63BF2ED7" w14:textId="77777777" w:rsidR="006764B1" w:rsidRDefault="00000000">
            <w:pPr>
              <w:ind w:firstLine="0"/>
              <w:jc w:val="center"/>
              <w:rPr>
                <w:sz w:val="22"/>
                <w:szCs w:val="22"/>
              </w:rPr>
            </w:pPr>
            <w:r>
              <w:rPr>
                <w:sz w:val="22"/>
                <w:szCs w:val="22"/>
              </w:rPr>
              <w:t>местонахождении</w:t>
            </w:r>
          </w:p>
          <w:p w14:paraId="3874E3AB" w14:textId="77777777" w:rsidR="006764B1" w:rsidRDefault="00000000">
            <w:pPr>
              <w:ind w:firstLine="0"/>
              <w:jc w:val="center"/>
              <w:rPr>
                <w:sz w:val="22"/>
                <w:szCs w:val="22"/>
              </w:rPr>
            </w:pPr>
            <w:r>
              <w:rPr>
                <w:sz w:val="22"/>
                <w:szCs w:val="22"/>
              </w:rPr>
              <w:t>объекта</w:t>
            </w:r>
          </w:p>
        </w:tc>
        <w:tc>
          <w:tcPr>
            <w:tcW w:w="984" w:type="pct"/>
            <w:vAlign w:val="center"/>
          </w:tcPr>
          <w:p w14:paraId="774EF0BB" w14:textId="77777777" w:rsidR="006764B1" w:rsidRDefault="00000000">
            <w:pPr>
              <w:ind w:firstLine="0"/>
              <w:jc w:val="center"/>
              <w:rPr>
                <w:sz w:val="22"/>
                <w:szCs w:val="22"/>
              </w:rPr>
            </w:pPr>
            <w:r>
              <w:rPr>
                <w:sz w:val="22"/>
                <w:szCs w:val="22"/>
              </w:rPr>
              <w:t>Иные сведения</w:t>
            </w:r>
          </w:p>
          <w:p w14:paraId="2A763F6E" w14:textId="77777777" w:rsidR="006764B1" w:rsidRDefault="00000000">
            <w:pPr>
              <w:ind w:firstLine="0"/>
              <w:jc w:val="center"/>
              <w:rPr>
                <w:sz w:val="22"/>
                <w:szCs w:val="22"/>
              </w:rPr>
            </w:pPr>
            <w:r>
              <w:rPr>
                <w:sz w:val="22"/>
                <w:szCs w:val="22"/>
              </w:rPr>
              <w:t>и документы</w:t>
            </w:r>
          </w:p>
          <w:p w14:paraId="156C1E6E" w14:textId="77777777" w:rsidR="006764B1" w:rsidRDefault="00000000">
            <w:pPr>
              <w:ind w:firstLine="0"/>
              <w:jc w:val="center"/>
              <w:rPr>
                <w:sz w:val="22"/>
                <w:szCs w:val="22"/>
              </w:rPr>
            </w:pPr>
            <w:r>
              <w:rPr>
                <w:sz w:val="22"/>
                <w:szCs w:val="22"/>
              </w:rPr>
              <w:t>(в том числе</w:t>
            </w:r>
          </w:p>
          <w:p w14:paraId="6FD80FAA" w14:textId="77777777" w:rsidR="006764B1" w:rsidRDefault="00000000">
            <w:pPr>
              <w:ind w:firstLine="0"/>
              <w:jc w:val="center"/>
              <w:rPr>
                <w:sz w:val="22"/>
                <w:szCs w:val="22"/>
              </w:rPr>
            </w:pPr>
            <w:r>
              <w:rPr>
                <w:sz w:val="22"/>
                <w:szCs w:val="22"/>
              </w:rPr>
              <w:t>основания для</w:t>
            </w:r>
          </w:p>
          <w:p w14:paraId="4EDDE551" w14:textId="77777777" w:rsidR="006764B1" w:rsidRDefault="00000000">
            <w:pPr>
              <w:ind w:firstLine="0"/>
              <w:jc w:val="center"/>
              <w:rPr>
                <w:sz w:val="22"/>
                <w:szCs w:val="22"/>
              </w:rPr>
            </w:pPr>
            <w:r>
              <w:rPr>
                <w:sz w:val="22"/>
                <w:szCs w:val="22"/>
              </w:rPr>
              <w:t>включения в</w:t>
            </w:r>
          </w:p>
          <w:p w14:paraId="31B3384E" w14:textId="77777777" w:rsidR="006764B1" w:rsidRDefault="00000000">
            <w:pPr>
              <w:ind w:firstLine="0"/>
              <w:jc w:val="center"/>
              <w:rPr>
                <w:sz w:val="22"/>
                <w:szCs w:val="22"/>
              </w:rPr>
            </w:pPr>
            <w:r>
              <w:rPr>
                <w:sz w:val="22"/>
                <w:szCs w:val="22"/>
              </w:rPr>
              <w:t>перечень)</w:t>
            </w:r>
          </w:p>
        </w:tc>
      </w:tr>
      <w:tr w:rsidR="006764B1" w14:paraId="71088619" w14:textId="77777777">
        <w:tc>
          <w:tcPr>
            <w:tcW w:w="575" w:type="pct"/>
            <w:vAlign w:val="center"/>
          </w:tcPr>
          <w:p w14:paraId="3643819D" w14:textId="77777777" w:rsidR="006764B1" w:rsidRDefault="00000000">
            <w:pPr>
              <w:pStyle w:val="affff9"/>
              <w:jc w:val="center"/>
            </w:pPr>
            <w:r>
              <w:t>19.2.45</w:t>
            </w:r>
          </w:p>
        </w:tc>
        <w:tc>
          <w:tcPr>
            <w:tcW w:w="1258" w:type="pct"/>
            <w:vAlign w:val="center"/>
          </w:tcPr>
          <w:p w14:paraId="56D03E19" w14:textId="77777777" w:rsidR="006764B1" w:rsidRDefault="00000000">
            <w:pPr>
              <w:pStyle w:val="affff9"/>
            </w:pPr>
            <w:r>
              <w:t>Стоянка Или</w:t>
            </w:r>
          </w:p>
        </w:tc>
        <w:tc>
          <w:tcPr>
            <w:tcW w:w="963" w:type="pct"/>
            <w:vAlign w:val="center"/>
          </w:tcPr>
          <w:p w14:paraId="0DEB2BAA" w14:textId="77777777" w:rsidR="006764B1" w:rsidRDefault="00000000">
            <w:pPr>
              <w:pStyle w:val="affff9"/>
            </w:pPr>
            <w:r>
              <w:t>неолит –бронзовый век</w:t>
            </w:r>
          </w:p>
        </w:tc>
        <w:tc>
          <w:tcPr>
            <w:tcW w:w="1219" w:type="pct"/>
            <w:vAlign w:val="center"/>
          </w:tcPr>
          <w:p w14:paraId="11F6BF6D" w14:textId="77777777" w:rsidR="006764B1" w:rsidRDefault="00000000">
            <w:pPr>
              <w:pStyle w:val="affff9"/>
            </w:pPr>
            <w:r>
              <w:t>Куйтунский район</w:t>
            </w:r>
          </w:p>
        </w:tc>
        <w:tc>
          <w:tcPr>
            <w:tcW w:w="984" w:type="pct"/>
            <w:vAlign w:val="center"/>
          </w:tcPr>
          <w:p w14:paraId="421A6195" w14:textId="77777777" w:rsidR="006764B1" w:rsidRDefault="00000000">
            <w:pPr>
              <w:pStyle w:val="affff9"/>
            </w:pPr>
            <w:r>
              <w:t>п.1 ст. 17 ФЗ-</w:t>
            </w:r>
          </w:p>
          <w:p w14:paraId="091E78AF" w14:textId="77777777" w:rsidR="006764B1" w:rsidRDefault="00000000">
            <w:pPr>
              <w:pStyle w:val="affff9"/>
            </w:pPr>
            <w:r>
              <w:t>315 от 22.10.2014</w:t>
            </w:r>
          </w:p>
        </w:tc>
      </w:tr>
      <w:tr w:rsidR="006764B1" w14:paraId="00FAB6F9" w14:textId="77777777">
        <w:tc>
          <w:tcPr>
            <w:tcW w:w="575" w:type="pct"/>
            <w:vAlign w:val="center"/>
          </w:tcPr>
          <w:p w14:paraId="6F0D5395" w14:textId="77777777" w:rsidR="006764B1" w:rsidRDefault="00000000">
            <w:pPr>
              <w:pStyle w:val="affff9"/>
              <w:jc w:val="center"/>
            </w:pPr>
            <w:r>
              <w:t>29.2.45</w:t>
            </w:r>
          </w:p>
        </w:tc>
        <w:tc>
          <w:tcPr>
            <w:tcW w:w="1258" w:type="pct"/>
            <w:vAlign w:val="center"/>
          </w:tcPr>
          <w:p w14:paraId="6D4C678C" w14:textId="77777777" w:rsidR="006764B1" w:rsidRDefault="00000000">
            <w:pPr>
              <w:pStyle w:val="affff9"/>
            </w:pPr>
            <w:r>
              <w:t>Стоянка Иркутское Урочище</w:t>
            </w:r>
          </w:p>
        </w:tc>
        <w:tc>
          <w:tcPr>
            <w:tcW w:w="963" w:type="pct"/>
            <w:vAlign w:val="center"/>
          </w:tcPr>
          <w:p w14:paraId="272D5FC5" w14:textId="77777777" w:rsidR="006764B1" w:rsidRDefault="00000000">
            <w:pPr>
              <w:pStyle w:val="affff9"/>
            </w:pPr>
            <w:r>
              <w:t>I тыс. до н.э.</w:t>
            </w:r>
          </w:p>
        </w:tc>
        <w:tc>
          <w:tcPr>
            <w:tcW w:w="1219" w:type="pct"/>
            <w:vAlign w:val="center"/>
          </w:tcPr>
          <w:p w14:paraId="12BFD06D" w14:textId="77777777" w:rsidR="006764B1" w:rsidRDefault="00000000">
            <w:pPr>
              <w:pStyle w:val="affff9"/>
            </w:pPr>
            <w:r>
              <w:t>Тулунский район</w:t>
            </w:r>
          </w:p>
        </w:tc>
        <w:tc>
          <w:tcPr>
            <w:tcW w:w="984" w:type="pct"/>
            <w:vAlign w:val="center"/>
          </w:tcPr>
          <w:p w14:paraId="63ABA07D" w14:textId="77777777" w:rsidR="006764B1" w:rsidRDefault="00000000">
            <w:pPr>
              <w:pStyle w:val="affff9"/>
            </w:pPr>
            <w:r>
              <w:t>п.1 ст. 17 ФЗ-</w:t>
            </w:r>
          </w:p>
          <w:p w14:paraId="4A38D2C5" w14:textId="77777777" w:rsidR="006764B1" w:rsidRDefault="00000000">
            <w:pPr>
              <w:pStyle w:val="affff9"/>
            </w:pPr>
            <w:r>
              <w:t>315 от 22.10.2014</w:t>
            </w:r>
          </w:p>
        </w:tc>
      </w:tr>
      <w:tr w:rsidR="006764B1" w14:paraId="2AC53671" w14:textId="77777777">
        <w:tc>
          <w:tcPr>
            <w:tcW w:w="575" w:type="pct"/>
            <w:vAlign w:val="center"/>
          </w:tcPr>
          <w:p w14:paraId="2D4A150C" w14:textId="77777777" w:rsidR="006764B1" w:rsidRDefault="00000000">
            <w:pPr>
              <w:pStyle w:val="affff9"/>
              <w:jc w:val="center"/>
            </w:pPr>
            <w:r>
              <w:t>29.2.48</w:t>
            </w:r>
          </w:p>
        </w:tc>
        <w:tc>
          <w:tcPr>
            <w:tcW w:w="1258" w:type="pct"/>
            <w:vAlign w:val="center"/>
          </w:tcPr>
          <w:p w14:paraId="0E1635BF" w14:textId="77777777" w:rsidR="006764B1" w:rsidRDefault="00000000">
            <w:pPr>
              <w:pStyle w:val="affff9"/>
            </w:pPr>
            <w:r>
              <w:t xml:space="preserve">Стоянка </w:t>
            </w:r>
            <w:proofErr w:type="spellStart"/>
            <w:r>
              <w:t>Усть-Баробь</w:t>
            </w:r>
            <w:proofErr w:type="spellEnd"/>
            <w:r>
              <w:t xml:space="preserve"> 1</w:t>
            </w:r>
          </w:p>
        </w:tc>
        <w:tc>
          <w:tcPr>
            <w:tcW w:w="963" w:type="pct"/>
            <w:vAlign w:val="center"/>
          </w:tcPr>
          <w:p w14:paraId="05188AD6" w14:textId="77777777" w:rsidR="006764B1" w:rsidRDefault="00000000">
            <w:pPr>
              <w:pStyle w:val="affff9"/>
            </w:pPr>
            <w:r>
              <w:t>IV-I тыс. до</w:t>
            </w:r>
          </w:p>
          <w:p w14:paraId="1992F68B" w14:textId="77777777" w:rsidR="006764B1" w:rsidRDefault="00000000">
            <w:pPr>
              <w:pStyle w:val="affff9"/>
            </w:pPr>
            <w:r>
              <w:t>н.э.</w:t>
            </w:r>
          </w:p>
        </w:tc>
        <w:tc>
          <w:tcPr>
            <w:tcW w:w="1219" w:type="pct"/>
            <w:vAlign w:val="center"/>
          </w:tcPr>
          <w:p w14:paraId="3608F692" w14:textId="77777777" w:rsidR="006764B1" w:rsidRDefault="00000000">
            <w:pPr>
              <w:pStyle w:val="affff9"/>
            </w:pPr>
            <w:r>
              <w:t>Тулунский район</w:t>
            </w:r>
          </w:p>
        </w:tc>
        <w:tc>
          <w:tcPr>
            <w:tcW w:w="984" w:type="pct"/>
            <w:vAlign w:val="center"/>
          </w:tcPr>
          <w:p w14:paraId="10E8067D" w14:textId="77777777" w:rsidR="006764B1" w:rsidRDefault="00000000">
            <w:pPr>
              <w:pStyle w:val="affff9"/>
            </w:pPr>
            <w:r>
              <w:t>п.1 ст. 17 ФЗ-</w:t>
            </w:r>
          </w:p>
          <w:p w14:paraId="304D9120" w14:textId="77777777" w:rsidR="006764B1" w:rsidRDefault="00000000">
            <w:pPr>
              <w:pStyle w:val="affff9"/>
            </w:pPr>
            <w:r>
              <w:t>315 от 22.10.2014</w:t>
            </w:r>
          </w:p>
        </w:tc>
      </w:tr>
      <w:tr w:rsidR="006764B1" w14:paraId="68CFC02A" w14:textId="77777777">
        <w:tc>
          <w:tcPr>
            <w:tcW w:w="575" w:type="pct"/>
            <w:vAlign w:val="center"/>
          </w:tcPr>
          <w:p w14:paraId="6AC66145" w14:textId="77777777" w:rsidR="006764B1" w:rsidRDefault="00000000">
            <w:pPr>
              <w:pStyle w:val="affff9"/>
              <w:jc w:val="center"/>
            </w:pPr>
            <w:r>
              <w:t>29.2.49</w:t>
            </w:r>
          </w:p>
        </w:tc>
        <w:tc>
          <w:tcPr>
            <w:tcW w:w="1258" w:type="pct"/>
            <w:vAlign w:val="center"/>
          </w:tcPr>
          <w:p w14:paraId="578E7433" w14:textId="77777777" w:rsidR="006764B1" w:rsidRDefault="00000000">
            <w:pPr>
              <w:pStyle w:val="affff9"/>
            </w:pPr>
            <w:r>
              <w:t xml:space="preserve">Стоянка </w:t>
            </w:r>
            <w:proofErr w:type="spellStart"/>
            <w:r>
              <w:t>Усть-Баробь</w:t>
            </w:r>
            <w:proofErr w:type="spellEnd"/>
            <w:r>
              <w:t xml:space="preserve"> 2</w:t>
            </w:r>
          </w:p>
        </w:tc>
        <w:tc>
          <w:tcPr>
            <w:tcW w:w="963" w:type="pct"/>
            <w:vAlign w:val="center"/>
          </w:tcPr>
          <w:p w14:paraId="0F0CA42B" w14:textId="77777777" w:rsidR="006764B1" w:rsidRDefault="00000000">
            <w:pPr>
              <w:pStyle w:val="affff9"/>
            </w:pPr>
            <w:r>
              <w:t>VI тыс. до н.э. - I тыс. н.э.</w:t>
            </w:r>
          </w:p>
        </w:tc>
        <w:tc>
          <w:tcPr>
            <w:tcW w:w="1219" w:type="pct"/>
            <w:vAlign w:val="center"/>
          </w:tcPr>
          <w:p w14:paraId="7302BEB7" w14:textId="77777777" w:rsidR="006764B1" w:rsidRDefault="00000000">
            <w:pPr>
              <w:pStyle w:val="affff9"/>
            </w:pPr>
            <w:r>
              <w:t>Тулунский район</w:t>
            </w:r>
          </w:p>
        </w:tc>
        <w:tc>
          <w:tcPr>
            <w:tcW w:w="984" w:type="pct"/>
            <w:vAlign w:val="center"/>
          </w:tcPr>
          <w:p w14:paraId="4B5B5C0E" w14:textId="77777777" w:rsidR="006764B1" w:rsidRDefault="00000000">
            <w:pPr>
              <w:pStyle w:val="affff9"/>
            </w:pPr>
            <w:r>
              <w:t>п.1 ст. 17 ФЗ-</w:t>
            </w:r>
          </w:p>
          <w:p w14:paraId="0AE75C62" w14:textId="77777777" w:rsidR="006764B1" w:rsidRDefault="00000000">
            <w:pPr>
              <w:pStyle w:val="affff9"/>
            </w:pPr>
            <w:r>
              <w:t>315 от 22.10.2014</w:t>
            </w:r>
          </w:p>
        </w:tc>
      </w:tr>
      <w:tr w:rsidR="006764B1" w14:paraId="78B6CA37" w14:textId="77777777">
        <w:tc>
          <w:tcPr>
            <w:tcW w:w="575" w:type="pct"/>
            <w:vAlign w:val="center"/>
          </w:tcPr>
          <w:p w14:paraId="050BFDAD" w14:textId="77777777" w:rsidR="006764B1" w:rsidRDefault="00000000">
            <w:pPr>
              <w:pStyle w:val="affff9"/>
              <w:jc w:val="center"/>
            </w:pPr>
            <w:r>
              <w:t>29.2.50</w:t>
            </w:r>
          </w:p>
        </w:tc>
        <w:tc>
          <w:tcPr>
            <w:tcW w:w="1258" w:type="pct"/>
            <w:vAlign w:val="center"/>
          </w:tcPr>
          <w:p w14:paraId="380F9756" w14:textId="77777777" w:rsidR="006764B1" w:rsidRDefault="00000000">
            <w:pPr>
              <w:pStyle w:val="affff9"/>
            </w:pPr>
            <w:r>
              <w:t xml:space="preserve">Стоянка </w:t>
            </w:r>
            <w:proofErr w:type="spellStart"/>
            <w:r>
              <w:t>Усть-Баробь</w:t>
            </w:r>
            <w:proofErr w:type="spellEnd"/>
            <w:r>
              <w:t xml:space="preserve"> 3</w:t>
            </w:r>
          </w:p>
        </w:tc>
        <w:tc>
          <w:tcPr>
            <w:tcW w:w="963" w:type="pct"/>
            <w:vAlign w:val="center"/>
          </w:tcPr>
          <w:p w14:paraId="492D8EA4" w14:textId="77777777" w:rsidR="006764B1" w:rsidRDefault="00000000">
            <w:pPr>
              <w:pStyle w:val="affff9"/>
            </w:pPr>
            <w:r>
              <w:t>VII тыс. до н.э. - I тыс. н.э.</w:t>
            </w:r>
          </w:p>
        </w:tc>
        <w:tc>
          <w:tcPr>
            <w:tcW w:w="1219" w:type="pct"/>
            <w:vAlign w:val="center"/>
          </w:tcPr>
          <w:p w14:paraId="73C5FF98" w14:textId="77777777" w:rsidR="006764B1" w:rsidRDefault="00000000">
            <w:pPr>
              <w:pStyle w:val="affff9"/>
            </w:pPr>
            <w:r>
              <w:t>Тулунский район</w:t>
            </w:r>
          </w:p>
        </w:tc>
        <w:tc>
          <w:tcPr>
            <w:tcW w:w="984" w:type="pct"/>
            <w:vAlign w:val="center"/>
          </w:tcPr>
          <w:p w14:paraId="0DEB5824" w14:textId="77777777" w:rsidR="006764B1" w:rsidRDefault="00000000">
            <w:pPr>
              <w:pStyle w:val="affff9"/>
            </w:pPr>
            <w:r>
              <w:t>п.1 ст. 17 ФЗ-</w:t>
            </w:r>
          </w:p>
          <w:p w14:paraId="18A1228A" w14:textId="77777777" w:rsidR="006764B1" w:rsidRDefault="00000000">
            <w:pPr>
              <w:pStyle w:val="affff9"/>
            </w:pPr>
            <w:r>
              <w:t>315 от 22.10.2014</w:t>
            </w:r>
          </w:p>
        </w:tc>
      </w:tr>
      <w:tr w:rsidR="006764B1" w14:paraId="6429B01D" w14:textId="77777777">
        <w:tc>
          <w:tcPr>
            <w:tcW w:w="575" w:type="pct"/>
            <w:vAlign w:val="center"/>
          </w:tcPr>
          <w:p w14:paraId="1778A821" w14:textId="77777777" w:rsidR="006764B1" w:rsidRDefault="00000000">
            <w:pPr>
              <w:pStyle w:val="affff9"/>
              <w:jc w:val="center"/>
            </w:pPr>
            <w:r>
              <w:t>29.2.61</w:t>
            </w:r>
          </w:p>
        </w:tc>
        <w:tc>
          <w:tcPr>
            <w:tcW w:w="1258" w:type="pct"/>
            <w:vAlign w:val="center"/>
          </w:tcPr>
          <w:p w14:paraId="0AD6AF1E" w14:textId="77777777" w:rsidR="006764B1" w:rsidRDefault="00000000">
            <w:pPr>
              <w:pStyle w:val="affff9"/>
            </w:pPr>
            <w:r>
              <w:t xml:space="preserve">Стоянка </w:t>
            </w:r>
            <w:proofErr w:type="spellStart"/>
            <w:r>
              <w:t>Усть-Ухобь</w:t>
            </w:r>
            <w:proofErr w:type="spellEnd"/>
          </w:p>
        </w:tc>
        <w:tc>
          <w:tcPr>
            <w:tcW w:w="963" w:type="pct"/>
            <w:vAlign w:val="center"/>
          </w:tcPr>
          <w:p w14:paraId="6908BD0E" w14:textId="77777777" w:rsidR="006764B1" w:rsidRDefault="00000000">
            <w:pPr>
              <w:pStyle w:val="affff9"/>
            </w:pPr>
            <w:r>
              <w:t>V тыс. до н.э.</w:t>
            </w:r>
          </w:p>
        </w:tc>
        <w:tc>
          <w:tcPr>
            <w:tcW w:w="1219" w:type="pct"/>
            <w:vAlign w:val="center"/>
          </w:tcPr>
          <w:p w14:paraId="0F49B3E8" w14:textId="77777777" w:rsidR="006764B1" w:rsidRDefault="00000000">
            <w:pPr>
              <w:pStyle w:val="affff9"/>
            </w:pPr>
            <w:r>
              <w:t>Тулунский район</w:t>
            </w:r>
          </w:p>
        </w:tc>
        <w:tc>
          <w:tcPr>
            <w:tcW w:w="984" w:type="pct"/>
            <w:vAlign w:val="center"/>
          </w:tcPr>
          <w:p w14:paraId="19877B63" w14:textId="77777777" w:rsidR="006764B1" w:rsidRDefault="00000000">
            <w:pPr>
              <w:pStyle w:val="affff9"/>
            </w:pPr>
            <w:r>
              <w:t>п.1 ст. 17 ФЗ-</w:t>
            </w:r>
          </w:p>
          <w:p w14:paraId="7D954FF7" w14:textId="77777777" w:rsidR="006764B1" w:rsidRDefault="00000000">
            <w:pPr>
              <w:pStyle w:val="affff9"/>
            </w:pPr>
            <w:r>
              <w:t>315 от 22.10.2014</w:t>
            </w:r>
          </w:p>
        </w:tc>
      </w:tr>
      <w:tr w:rsidR="006764B1" w14:paraId="00BD7803" w14:textId="77777777">
        <w:tc>
          <w:tcPr>
            <w:tcW w:w="575" w:type="pct"/>
            <w:vAlign w:val="center"/>
          </w:tcPr>
          <w:p w14:paraId="2E562C44" w14:textId="77777777" w:rsidR="006764B1" w:rsidRDefault="00000000">
            <w:pPr>
              <w:pStyle w:val="affff9"/>
              <w:jc w:val="center"/>
            </w:pPr>
            <w:r>
              <w:t>29.2.68</w:t>
            </w:r>
          </w:p>
        </w:tc>
        <w:tc>
          <w:tcPr>
            <w:tcW w:w="1258" w:type="pct"/>
            <w:vAlign w:val="center"/>
          </w:tcPr>
          <w:p w14:paraId="3AECFD7A" w14:textId="77777777" w:rsidR="006764B1" w:rsidRDefault="00000000">
            <w:pPr>
              <w:pStyle w:val="affff9"/>
            </w:pPr>
            <w:r>
              <w:t xml:space="preserve">Стоянка </w:t>
            </w:r>
            <w:proofErr w:type="spellStart"/>
            <w:r>
              <w:t>Усть-Баробь</w:t>
            </w:r>
            <w:proofErr w:type="spellEnd"/>
            <w:r>
              <w:t xml:space="preserve"> 4</w:t>
            </w:r>
          </w:p>
        </w:tc>
        <w:tc>
          <w:tcPr>
            <w:tcW w:w="963" w:type="pct"/>
            <w:vAlign w:val="center"/>
          </w:tcPr>
          <w:p w14:paraId="30C503D1" w14:textId="77777777" w:rsidR="006764B1" w:rsidRDefault="00000000">
            <w:pPr>
              <w:pStyle w:val="affff9"/>
            </w:pPr>
            <w:r>
              <w:t>IV тыс. до н.э.-I тыс. н.э.</w:t>
            </w:r>
          </w:p>
        </w:tc>
        <w:tc>
          <w:tcPr>
            <w:tcW w:w="1219" w:type="pct"/>
            <w:vAlign w:val="center"/>
          </w:tcPr>
          <w:p w14:paraId="1130423E" w14:textId="77777777" w:rsidR="006764B1" w:rsidRDefault="00000000">
            <w:pPr>
              <w:pStyle w:val="affff9"/>
            </w:pPr>
            <w:r>
              <w:t>Тулунский район</w:t>
            </w:r>
          </w:p>
        </w:tc>
        <w:tc>
          <w:tcPr>
            <w:tcW w:w="984" w:type="pct"/>
            <w:vAlign w:val="center"/>
          </w:tcPr>
          <w:p w14:paraId="036A0BC9" w14:textId="77777777" w:rsidR="006764B1" w:rsidRDefault="00000000">
            <w:pPr>
              <w:pStyle w:val="affff9"/>
            </w:pPr>
            <w:r>
              <w:t>п.1 ст. 17 ФЗ-</w:t>
            </w:r>
          </w:p>
          <w:p w14:paraId="1652C788" w14:textId="77777777" w:rsidR="006764B1" w:rsidRDefault="00000000">
            <w:pPr>
              <w:pStyle w:val="affff9"/>
            </w:pPr>
            <w:r>
              <w:t>315 от 22.10.2014</w:t>
            </w:r>
          </w:p>
        </w:tc>
      </w:tr>
    </w:tbl>
    <w:p w14:paraId="7FB1C920" w14:textId="77777777" w:rsidR="006764B1" w:rsidRDefault="00000000">
      <w:pPr>
        <w:pStyle w:val="afff8"/>
        <w:rPr>
          <w:sz w:val="24"/>
        </w:rPr>
      </w:pPr>
      <w:r>
        <w:rPr>
          <w:sz w:val="24"/>
        </w:rPr>
        <w:t>Таблица 10.2</w:t>
      </w:r>
    </w:p>
    <w:p w14:paraId="627DE01D" w14:textId="77777777" w:rsidR="006764B1" w:rsidRDefault="00000000">
      <w:pPr>
        <w:pStyle w:val="afff9"/>
      </w:pPr>
      <w:r>
        <w:t xml:space="preserve">Перечень выявленных объектов культурного наследия (памятников истории, архитектуры) на территории </w:t>
      </w:r>
      <w:proofErr w:type="spellStart"/>
      <w:r>
        <w:t>Тулюшского</w:t>
      </w:r>
      <w:proofErr w:type="spellEnd"/>
      <w:r>
        <w:t xml:space="preserve"> муниципального образования</w:t>
      </w:r>
    </w:p>
    <w:tbl>
      <w:tblPr>
        <w:tblStyle w:val="affffc"/>
        <w:tblpPr w:leftFromText="180" w:rightFromText="180" w:vertAnchor="text" w:horzAnchor="margin" w:tblpY="21"/>
        <w:tblW w:w="0" w:type="auto"/>
        <w:tblLook w:val="04A0" w:firstRow="1" w:lastRow="0" w:firstColumn="1" w:lastColumn="0" w:noHBand="0" w:noVBand="1"/>
      </w:tblPr>
      <w:tblGrid>
        <w:gridCol w:w="1101"/>
        <w:gridCol w:w="2126"/>
        <w:gridCol w:w="1559"/>
        <w:gridCol w:w="2901"/>
        <w:gridCol w:w="1884"/>
      </w:tblGrid>
      <w:tr w:rsidR="006764B1" w14:paraId="4F893A09" w14:textId="77777777">
        <w:trPr>
          <w:tblHeader/>
        </w:trPr>
        <w:tc>
          <w:tcPr>
            <w:tcW w:w="1101" w:type="dxa"/>
            <w:vAlign w:val="center"/>
          </w:tcPr>
          <w:p w14:paraId="120B97EC" w14:textId="77777777" w:rsidR="006764B1" w:rsidRDefault="00000000">
            <w:pPr>
              <w:ind w:firstLine="0"/>
              <w:jc w:val="center"/>
              <w:rPr>
                <w:sz w:val="22"/>
                <w:szCs w:val="22"/>
              </w:rPr>
            </w:pPr>
            <w:r>
              <w:rPr>
                <w:sz w:val="22"/>
                <w:szCs w:val="22"/>
              </w:rPr>
              <w:t>№ регистр.</w:t>
            </w:r>
          </w:p>
        </w:tc>
        <w:tc>
          <w:tcPr>
            <w:tcW w:w="2126" w:type="dxa"/>
            <w:vAlign w:val="center"/>
          </w:tcPr>
          <w:p w14:paraId="61CFF4FA" w14:textId="77777777" w:rsidR="006764B1" w:rsidRDefault="00000000">
            <w:pPr>
              <w:ind w:firstLine="0"/>
              <w:jc w:val="center"/>
              <w:rPr>
                <w:sz w:val="22"/>
                <w:szCs w:val="22"/>
              </w:rPr>
            </w:pPr>
            <w:r>
              <w:rPr>
                <w:sz w:val="22"/>
                <w:szCs w:val="22"/>
              </w:rPr>
              <w:t>Наименование объекта</w:t>
            </w:r>
          </w:p>
        </w:tc>
        <w:tc>
          <w:tcPr>
            <w:tcW w:w="1559" w:type="dxa"/>
            <w:vAlign w:val="center"/>
          </w:tcPr>
          <w:p w14:paraId="01F5F629" w14:textId="77777777" w:rsidR="006764B1" w:rsidRDefault="00000000">
            <w:pPr>
              <w:ind w:firstLine="0"/>
              <w:jc w:val="center"/>
              <w:rPr>
                <w:sz w:val="22"/>
                <w:szCs w:val="22"/>
              </w:rPr>
            </w:pPr>
            <w:r>
              <w:rPr>
                <w:sz w:val="22"/>
                <w:szCs w:val="22"/>
              </w:rPr>
              <w:t>Датировка объекта</w:t>
            </w:r>
          </w:p>
        </w:tc>
        <w:tc>
          <w:tcPr>
            <w:tcW w:w="2901" w:type="dxa"/>
            <w:vAlign w:val="center"/>
          </w:tcPr>
          <w:p w14:paraId="53F1467B" w14:textId="77777777" w:rsidR="006764B1" w:rsidRDefault="00000000">
            <w:pPr>
              <w:ind w:firstLine="0"/>
              <w:jc w:val="center"/>
              <w:rPr>
                <w:sz w:val="22"/>
                <w:szCs w:val="22"/>
              </w:rPr>
            </w:pPr>
            <w:r>
              <w:rPr>
                <w:sz w:val="22"/>
                <w:szCs w:val="22"/>
              </w:rPr>
              <w:t>Сведения о</w:t>
            </w:r>
          </w:p>
          <w:p w14:paraId="6A29B061" w14:textId="77777777" w:rsidR="006764B1" w:rsidRDefault="00000000">
            <w:pPr>
              <w:ind w:firstLine="0"/>
              <w:jc w:val="center"/>
              <w:rPr>
                <w:sz w:val="22"/>
                <w:szCs w:val="22"/>
              </w:rPr>
            </w:pPr>
            <w:r>
              <w:rPr>
                <w:sz w:val="22"/>
                <w:szCs w:val="22"/>
              </w:rPr>
              <w:t>местонахождении</w:t>
            </w:r>
          </w:p>
          <w:p w14:paraId="5C6065F5" w14:textId="77777777" w:rsidR="006764B1" w:rsidRDefault="00000000">
            <w:pPr>
              <w:ind w:firstLine="0"/>
              <w:jc w:val="center"/>
              <w:rPr>
                <w:sz w:val="22"/>
                <w:szCs w:val="22"/>
              </w:rPr>
            </w:pPr>
            <w:r>
              <w:rPr>
                <w:sz w:val="22"/>
                <w:szCs w:val="22"/>
              </w:rPr>
              <w:t>объекта</w:t>
            </w:r>
          </w:p>
        </w:tc>
        <w:tc>
          <w:tcPr>
            <w:tcW w:w="1884" w:type="dxa"/>
            <w:vAlign w:val="center"/>
          </w:tcPr>
          <w:p w14:paraId="79345758" w14:textId="77777777" w:rsidR="006764B1" w:rsidRDefault="00000000">
            <w:pPr>
              <w:ind w:firstLine="0"/>
              <w:jc w:val="center"/>
              <w:rPr>
                <w:sz w:val="22"/>
                <w:szCs w:val="22"/>
              </w:rPr>
            </w:pPr>
            <w:r>
              <w:rPr>
                <w:sz w:val="22"/>
                <w:szCs w:val="22"/>
              </w:rPr>
              <w:t>Иные сведения</w:t>
            </w:r>
          </w:p>
          <w:p w14:paraId="6807C806" w14:textId="77777777" w:rsidR="006764B1" w:rsidRDefault="00000000">
            <w:pPr>
              <w:ind w:firstLine="0"/>
              <w:jc w:val="center"/>
              <w:rPr>
                <w:sz w:val="22"/>
                <w:szCs w:val="22"/>
              </w:rPr>
            </w:pPr>
            <w:r>
              <w:rPr>
                <w:sz w:val="22"/>
                <w:szCs w:val="22"/>
              </w:rPr>
              <w:t>и документы</w:t>
            </w:r>
          </w:p>
          <w:p w14:paraId="0D916E2B" w14:textId="77777777" w:rsidR="006764B1" w:rsidRDefault="00000000">
            <w:pPr>
              <w:ind w:firstLine="0"/>
              <w:jc w:val="center"/>
              <w:rPr>
                <w:sz w:val="22"/>
                <w:szCs w:val="22"/>
              </w:rPr>
            </w:pPr>
            <w:r>
              <w:rPr>
                <w:sz w:val="22"/>
                <w:szCs w:val="22"/>
              </w:rPr>
              <w:t>(в том числе</w:t>
            </w:r>
          </w:p>
          <w:p w14:paraId="1F3C0EE3" w14:textId="77777777" w:rsidR="006764B1" w:rsidRDefault="00000000">
            <w:pPr>
              <w:ind w:firstLine="0"/>
              <w:jc w:val="center"/>
              <w:rPr>
                <w:sz w:val="22"/>
                <w:szCs w:val="22"/>
              </w:rPr>
            </w:pPr>
            <w:r>
              <w:rPr>
                <w:sz w:val="22"/>
                <w:szCs w:val="22"/>
              </w:rPr>
              <w:t>основания для</w:t>
            </w:r>
          </w:p>
          <w:p w14:paraId="5E13D4D5" w14:textId="77777777" w:rsidR="006764B1" w:rsidRDefault="00000000">
            <w:pPr>
              <w:ind w:firstLine="0"/>
              <w:jc w:val="center"/>
              <w:rPr>
                <w:sz w:val="22"/>
                <w:szCs w:val="22"/>
              </w:rPr>
            </w:pPr>
            <w:r>
              <w:rPr>
                <w:sz w:val="22"/>
                <w:szCs w:val="22"/>
              </w:rPr>
              <w:t>включения в</w:t>
            </w:r>
          </w:p>
          <w:p w14:paraId="39D8DC53" w14:textId="77777777" w:rsidR="006764B1" w:rsidRDefault="00000000">
            <w:pPr>
              <w:ind w:firstLine="0"/>
              <w:jc w:val="center"/>
              <w:rPr>
                <w:sz w:val="22"/>
                <w:szCs w:val="22"/>
              </w:rPr>
            </w:pPr>
            <w:r>
              <w:rPr>
                <w:sz w:val="22"/>
                <w:szCs w:val="22"/>
              </w:rPr>
              <w:t>перечень)</w:t>
            </w:r>
          </w:p>
        </w:tc>
      </w:tr>
      <w:tr w:rsidR="006764B1" w14:paraId="3A297717" w14:textId="77777777">
        <w:tc>
          <w:tcPr>
            <w:tcW w:w="1101" w:type="dxa"/>
            <w:vAlign w:val="center"/>
          </w:tcPr>
          <w:p w14:paraId="5E845BF6" w14:textId="77777777" w:rsidR="006764B1" w:rsidRDefault="00000000">
            <w:pPr>
              <w:pStyle w:val="affff9"/>
              <w:spacing w:before="0"/>
              <w:jc w:val="center"/>
            </w:pPr>
            <w:r>
              <w:t>19.1.60</w:t>
            </w:r>
          </w:p>
        </w:tc>
        <w:tc>
          <w:tcPr>
            <w:tcW w:w="2126" w:type="dxa"/>
            <w:vAlign w:val="center"/>
          </w:tcPr>
          <w:p w14:paraId="16C8CD67" w14:textId="77777777" w:rsidR="006764B1" w:rsidRDefault="00000000">
            <w:pPr>
              <w:pStyle w:val="affff9"/>
              <w:spacing w:before="0"/>
            </w:pPr>
            <w:r>
              <w:t>Дом жилой Гришанова</w:t>
            </w:r>
          </w:p>
        </w:tc>
        <w:tc>
          <w:tcPr>
            <w:tcW w:w="1559" w:type="dxa"/>
            <w:vAlign w:val="center"/>
          </w:tcPr>
          <w:p w14:paraId="307CA483" w14:textId="77777777" w:rsidR="006764B1" w:rsidRDefault="00000000">
            <w:pPr>
              <w:pStyle w:val="affff9"/>
              <w:spacing w:before="0"/>
            </w:pPr>
            <w:r>
              <w:t>кон. ХIХ в.</w:t>
            </w:r>
          </w:p>
        </w:tc>
        <w:tc>
          <w:tcPr>
            <w:tcW w:w="2901" w:type="dxa"/>
            <w:vAlign w:val="center"/>
          </w:tcPr>
          <w:p w14:paraId="38C002FE" w14:textId="77777777" w:rsidR="006764B1" w:rsidRDefault="00000000">
            <w:pPr>
              <w:pStyle w:val="affff9"/>
              <w:spacing w:before="0"/>
            </w:pPr>
            <w:proofErr w:type="spellStart"/>
            <w:r>
              <w:t>Тулюшка</w:t>
            </w:r>
            <w:proofErr w:type="spellEnd"/>
            <w:r>
              <w:t xml:space="preserve"> ст. (с. </w:t>
            </w:r>
            <w:proofErr w:type="spellStart"/>
            <w:r>
              <w:t>Тулюшка</w:t>
            </w:r>
            <w:proofErr w:type="spellEnd"/>
            <w:r>
              <w:t>, Ленина ул., 21)</w:t>
            </w:r>
          </w:p>
        </w:tc>
        <w:tc>
          <w:tcPr>
            <w:tcW w:w="1884" w:type="dxa"/>
            <w:vAlign w:val="center"/>
          </w:tcPr>
          <w:p w14:paraId="393F961A" w14:textId="77777777" w:rsidR="006764B1" w:rsidRDefault="00000000">
            <w:pPr>
              <w:pStyle w:val="affff9"/>
              <w:spacing w:before="0"/>
            </w:pPr>
            <w:r>
              <w:t>п.1 ст. 17 ФЗ-</w:t>
            </w:r>
          </w:p>
          <w:p w14:paraId="576E3664" w14:textId="77777777" w:rsidR="006764B1" w:rsidRDefault="00000000">
            <w:pPr>
              <w:pStyle w:val="affff9"/>
              <w:spacing w:before="0"/>
            </w:pPr>
            <w:r>
              <w:t>315 от 22.10.2014</w:t>
            </w:r>
          </w:p>
        </w:tc>
      </w:tr>
      <w:tr w:rsidR="006764B1" w14:paraId="556561E1" w14:textId="77777777">
        <w:tc>
          <w:tcPr>
            <w:tcW w:w="1101" w:type="dxa"/>
            <w:vAlign w:val="center"/>
          </w:tcPr>
          <w:p w14:paraId="63CA823F" w14:textId="77777777" w:rsidR="006764B1" w:rsidRDefault="00000000">
            <w:pPr>
              <w:pStyle w:val="affff9"/>
              <w:spacing w:before="0"/>
              <w:jc w:val="center"/>
            </w:pPr>
            <w:r>
              <w:t>19.1.61</w:t>
            </w:r>
          </w:p>
        </w:tc>
        <w:tc>
          <w:tcPr>
            <w:tcW w:w="2126" w:type="dxa"/>
            <w:vAlign w:val="center"/>
          </w:tcPr>
          <w:p w14:paraId="6AF3A35E" w14:textId="77777777" w:rsidR="006764B1" w:rsidRDefault="00000000">
            <w:pPr>
              <w:pStyle w:val="affff9"/>
              <w:spacing w:before="0"/>
            </w:pPr>
            <w:r>
              <w:t>Мангазея</w:t>
            </w:r>
          </w:p>
        </w:tc>
        <w:tc>
          <w:tcPr>
            <w:tcW w:w="1559" w:type="dxa"/>
            <w:vAlign w:val="center"/>
          </w:tcPr>
          <w:p w14:paraId="1FCF505A" w14:textId="77777777" w:rsidR="006764B1" w:rsidRDefault="00000000">
            <w:pPr>
              <w:pStyle w:val="affff9"/>
              <w:spacing w:before="0"/>
            </w:pPr>
            <w:r>
              <w:t>кон. ХIХ в.</w:t>
            </w:r>
          </w:p>
        </w:tc>
        <w:tc>
          <w:tcPr>
            <w:tcW w:w="2901" w:type="dxa"/>
            <w:vAlign w:val="center"/>
          </w:tcPr>
          <w:p w14:paraId="6F4A4244" w14:textId="77777777" w:rsidR="006764B1" w:rsidRDefault="00000000">
            <w:pPr>
              <w:pStyle w:val="affff9"/>
              <w:spacing w:before="0"/>
            </w:pPr>
            <w:proofErr w:type="spellStart"/>
            <w:r>
              <w:t>Тулюшка</w:t>
            </w:r>
            <w:proofErr w:type="spellEnd"/>
            <w:r>
              <w:t xml:space="preserve"> ст. (с. </w:t>
            </w:r>
            <w:proofErr w:type="spellStart"/>
            <w:r>
              <w:t>Тулюшка</w:t>
            </w:r>
            <w:proofErr w:type="spellEnd"/>
            <w:r>
              <w:t>, Ленина ул., 55Б)</w:t>
            </w:r>
          </w:p>
        </w:tc>
        <w:tc>
          <w:tcPr>
            <w:tcW w:w="1884" w:type="dxa"/>
            <w:vAlign w:val="center"/>
          </w:tcPr>
          <w:p w14:paraId="0EDD260A" w14:textId="77777777" w:rsidR="006764B1" w:rsidRDefault="00000000">
            <w:pPr>
              <w:pStyle w:val="affff9"/>
              <w:spacing w:before="0"/>
            </w:pPr>
            <w:r>
              <w:t>п.1 ст. 17 ФЗ-</w:t>
            </w:r>
          </w:p>
          <w:p w14:paraId="55090082" w14:textId="77777777" w:rsidR="006764B1" w:rsidRDefault="00000000">
            <w:pPr>
              <w:pStyle w:val="affff9"/>
              <w:spacing w:before="0"/>
            </w:pPr>
            <w:r>
              <w:t>315 от 22.10.2014</w:t>
            </w:r>
          </w:p>
        </w:tc>
      </w:tr>
      <w:tr w:rsidR="006764B1" w14:paraId="0A821B8C" w14:textId="77777777">
        <w:tc>
          <w:tcPr>
            <w:tcW w:w="1101" w:type="dxa"/>
            <w:vAlign w:val="center"/>
          </w:tcPr>
          <w:p w14:paraId="2D68C8BC" w14:textId="77777777" w:rsidR="006764B1" w:rsidRDefault="00000000">
            <w:pPr>
              <w:pStyle w:val="affff9"/>
              <w:spacing w:before="0"/>
              <w:jc w:val="center"/>
            </w:pPr>
            <w:r>
              <w:t>19.1.62</w:t>
            </w:r>
          </w:p>
        </w:tc>
        <w:tc>
          <w:tcPr>
            <w:tcW w:w="2126" w:type="dxa"/>
            <w:vAlign w:val="center"/>
          </w:tcPr>
          <w:p w14:paraId="27E99F87" w14:textId="77777777" w:rsidR="006764B1" w:rsidRDefault="00000000">
            <w:pPr>
              <w:pStyle w:val="affff9"/>
              <w:spacing w:before="0"/>
            </w:pPr>
            <w:r>
              <w:t>Усадьба Гавриной: дом жилой, амбар, ворота (?)</w:t>
            </w:r>
          </w:p>
        </w:tc>
        <w:tc>
          <w:tcPr>
            <w:tcW w:w="1559" w:type="dxa"/>
            <w:vAlign w:val="center"/>
          </w:tcPr>
          <w:p w14:paraId="4899BF9B" w14:textId="77777777" w:rsidR="006764B1" w:rsidRDefault="00000000">
            <w:pPr>
              <w:pStyle w:val="affff9"/>
              <w:spacing w:before="0"/>
            </w:pPr>
            <w:r>
              <w:t>посл. треть</w:t>
            </w:r>
          </w:p>
          <w:p w14:paraId="4D5874AD" w14:textId="77777777" w:rsidR="006764B1" w:rsidRDefault="00000000">
            <w:pPr>
              <w:pStyle w:val="affff9"/>
              <w:spacing w:before="0"/>
            </w:pPr>
            <w:r>
              <w:t>ХIХ в.</w:t>
            </w:r>
          </w:p>
        </w:tc>
        <w:tc>
          <w:tcPr>
            <w:tcW w:w="2901" w:type="dxa"/>
            <w:vAlign w:val="center"/>
          </w:tcPr>
          <w:p w14:paraId="5580E2BE" w14:textId="77777777" w:rsidR="006764B1" w:rsidRDefault="00000000">
            <w:pPr>
              <w:pStyle w:val="affff9"/>
              <w:spacing w:before="0"/>
            </w:pPr>
            <w:proofErr w:type="spellStart"/>
            <w:r>
              <w:t>Тулюшка</w:t>
            </w:r>
            <w:proofErr w:type="spellEnd"/>
            <w:r>
              <w:t xml:space="preserve"> ст. (с. </w:t>
            </w:r>
            <w:proofErr w:type="spellStart"/>
            <w:r>
              <w:t>Тулюшка</w:t>
            </w:r>
            <w:proofErr w:type="spellEnd"/>
            <w:r>
              <w:t>, Ленина ул., 7А)</w:t>
            </w:r>
          </w:p>
        </w:tc>
        <w:tc>
          <w:tcPr>
            <w:tcW w:w="1884" w:type="dxa"/>
            <w:vAlign w:val="center"/>
          </w:tcPr>
          <w:p w14:paraId="4C878151" w14:textId="77777777" w:rsidR="006764B1" w:rsidRDefault="00000000">
            <w:pPr>
              <w:pStyle w:val="affff9"/>
              <w:spacing w:before="0"/>
            </w:pPr>
            <w:r>
              <w:t>п.1 ст. 17 ФЗ-</w:t>
            </w:r>
          </w:p>
          <w:p w14:paraId="0578E8A8" w14:textId="77777777" w:rsidR="006764B1" w:rsidRDefault="00000000">
            <w:pPr>
              <w:pStyle w:val="affff9"/>
              <w:spacing w:before="0"/>
            </w:pPr>
            <w:r>
              <w:t>315 от 22.10.2014</w:t>
            </w:r>
          </w:p>
        </w:tc>
      </w:tr>
    </w:tbl>
    <w:p w14:paraId="3C678B46" w14:textId="77777777" w:rsidR="006764B1" w:rsidRDefault="00000000">
      <w:pPr>
        <w:spacing w:before="120"/>
        <w:ind w:firstLine="709"/>
      </w:pPr>
      <w:r>
        <w:t>Для определения наличия или отсутствия объектов культурного наследия либо объектов, обладающих признаками объекта культурного наследия п. 3 ст. 31 Федерального закона № 73-ФЗ предусмотрено проведение историко-культурной экспертизы на земельных участках, участках лесного фонда либо водных объектах или их частях, подлежащих воздействию земляных, строительных, мелиоративных, хозяйственных работ, указанных в ст. 30 Федерального закона № 73-ФЗ работ по использованию лесов и иных работ, путем археологической разведки, в порядке, определенном ст. 45.1 Федерального закона № 73-ФЗ.</w:t>
      </w:r>
    </w:p>
    <w:p w14:paraId="6B56C5DB" w14:textId="77777777" w:rsidR="006764B1" w:rsidRDefault="00000000">
      <w:pPr>
        <w:spacing w:before="120"/>
        <w:ind w:firstLine="709"/>
        <w:rPr>
          <w:b/>
        </w:rPr>
      </w:pPr>
      <w:r>
        <w:rPr>
          <w:b/>
        </w:rPr>
        <w:t>Границы территорий объектов культурного наследия</w:t>
      </w:r>
    </w:p>
    <w:p w14:paraId="7AF1630F" w14:textId="77777777" w:rsidR="006764B1" w:rsidRDefault="00000000">
      <w:r>
        <w:t>Плановое археологическое обследование территории Куйтунского района в целом не производилось. Границы территории объектов культурного наследия (памятников археологии, истории и архитектуры) не устанавливались и не утверждались.</w:t>
      </w:r>
    </w:p>
    <w:p w14:paraId="19722412" w14:textId="77777777" w:rsidR="006764B1" w:rsidRDefault="00000000">
      <w:pPr>
        <w:widowControl w:val="0"/>
        <w:spacing w:before="120"/>
        <w:ind w:right="-1" w:firstLine="709"/>
        <w:rPr>
          <w:b/>
          <w:bCs/>
          <w:color w:val="000000"/>
          <w:lang w:bidi="ru-RU"/>
        </w:rPr>
      </w:pPr>
      <w:r>
        <w:rPr>
          <w:b/>
          <w:bCs/>
          <w:color w:val="000000"/>
          <w:lang w:bidi="ru-RU"/>
        </w:rPr>
        <w:t>Охрана объектов культурного наследия</w:t>
      </w:r>
    </w:p>
    <w:p w14:paraId="4ADE967D" w14:textId="77777777" w:rsidR="006764B1" w:rsidRDefault="00000000">
      <w:pPr>
        <w:ind w:firstLine="705"/>
      </w:pPr>
      <w:r>
        <w:t xml:space="preserve">В соответствии со ст. 33 Федерального закона от 25.06.2002 № 73-ФЗ «Об объектах культурного наследия (памятниках истории и культуры) народов Российской Федерации» объекты культурного, включенные в реестр, выявленные объекты культурного наследия </w:t>
      </w:r>
      <w:r>
        <w:lastRenderedPageBreak/>
        <w:t xml:space="preserve">подлежат государственной охране в целях предотвращения их повреждения, разрушения или уничтожения, изменения облика и интерьера (в случае, если интерьер объекта культурного наследия относится к его предмету охраны), нарушения установленного порядка их использования, незаконного перемещения и предотвращения других действий, могущих причинить вред объектам культурного наследия, а также в целях их защиты от неблагоприятного воздействия окружающей среды и от иных негативных воздействий. </w:t>
      </w:r>
    </w:p>
    <w:p w14:paraId="58400BFB" w14:textId="77777777" w:rsidR="006764B1" w:rsidRDefault="00000000">
      <w:pPr>
        <w:ind w:firstLine="709"/>
      </w:pPr>
      <w:r>
        <w:t xml:space="preserve">На основании ст. 5.1 Федерального закона от 25.06.2002 № 73-ФЗ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а также проведение земляных, строительных, мелиоративных и других видов работ, за исключением работ по сохранению объектов культурного наследия, либо вышеназванные работы могут проводиться при условии обеспечения сохранности объектов культурного наследия. На территории памятника, ансамбля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 </w:t>
      </w:r>
    </w:p>
    <w:p w14:paraId="2C187C78" w14:textId="77777777" w:rsidR="006764B1" w:rsidRDefault="00000000">
      <w:pPr>
        <w:ind w:firstLine="709"/>
      </w:pPr>
      <w:r>
        <w:t>Строительные и иные работы на земельном участке, непосредственно связанном с земельным участком в границах территории объекта культурного наследия, проводятся при наличии в проектной документации разделов об обеспечении сохранности указанного объекта культурного наследия или о проведении спасательных археологических полевых работ или проекта обеспечения сохранности указанного объекта культурного наследия либо плана проведения спасательных археологических полевых работ, включающих оценку воздействия проводимых работ на указанный объект культурного наследия, согласованных с региональным органом охраны объектов культурного наследия.</w:t>
      </w:r>
    </w:p>
    <w:p w14:paraId="426BCABB" w14:textId="77777777" w:rsidR="006764B1" w:rsidRDefault="00000000">
      <w:pPr>
        <w:ind w:firstLine="709"/>
      </w:pPr>
      <w:r>
        <w:t>На основании ст.36 Федерального закона от 25.06.2002 № 73-ФЗ проектирование и проведение земляных, строительных, мелиоративных, хозяйственных работ, указанных в ст. 30 Федерального закона № 73-ФЗ работ по использованию лесов и иных работ осуществляются при отсутствии на территории объектов культурного наследия, включенных в реестр, выявленных объектов культурного наследия или объектов, обладающих признаками объекта культурного наследия.</w:t>
      </w:r>
    </w:p>
    <w:p w14:paraId="3C4D382F" w14:textId="77777777" w:rsidR="006764B1" w:rsidRDefault="00000000">
      <w:pPr>
        <w:ind w:firstLine="709"/>
      </w:pPr>
      <w:r>
        <w:t>Для определения наличия либо отсутствия объектов культурного наследия либо объектов, обладающих признаками объекта культурного наследия п.3 ст.31 Федерального закона №73-ФЗ предусмотрено проведение историко-культурной экспертизы на земельных участках, участках лесного фонда либо водных объектах или их частях, подлежащих воздействию земляных, строительных, мелиоративных, хозяйственных работ, указанных в ст. 30 Федерального закона №73-ФЗ работ по использованию лесов и иных работ, путем археологической разведки, в порядке, определенном ст. 45.1 Федерального закона №73-ФЗ.</w:t>
      </w:r>
    </w:p>
    <w:p w14:paraId="79712B27" w14:textId="77777777" w:rsidR="006764B1" w:rsidRDefault="00000000">
      <w:pPr>
        <w:pStyle w:val="2"/>
        <w:numPr>
          <w:ilvl w:val="0"/>
          <w:numId w:val="0"/>
        </w:numPr>
        <w:ind w:firstLine="708"/>
        <w:jc w:val="center"/>
        <w:rPr>
          <w:sz w:val="24"/>
          <w:szCs w:val="24"/>
        </w:rPr>
      </w:pPr>
      <w:r>
        <w:rPr>
          <w:sz w:val="24"/>
          <w:szCs w:val="24"/>
        </w:rPr>
        <w:t>11. ОСОБО ОХРАНЯЕМЫЕ ПРИРОДНЫЕ ТЕРРИТОРИИ</w:t>
      </w:r>
      <w:bookmarkEnd w:id="113"/>
      <w:r>
        <w:rPr>
          <w:sz w:val="24"/>
          <w:szCs w:val="24"/>
        </w:rPr>
        <w:t>. ОХРАНА ОКРУЖАЮЩЕЙ СРЕДЫ</w:t>
      </w:r>
      <w:bookmarkEnd w:id="114"/>
    </w:p>
    <w:p w14:paraId="05916D55" w14:textId="77777777" w:rsidR="006764B1" w:rsidRDefault="006764B1">
      <w:pPr>
        <w:ind w:firstLine="709"/>
      </w:pPr>
    </w:p>
    <w:p w14:paraId="371C1A97" w14:textId="77777777" w:rsidR="006764B1" w:rsidRDefault="00000000">
      <w:pPr>
        <w:pStyle w:val="3"/>
        <w:numPr>
          <w:ilvl w:val="0"/>
          <w:numId w:val="0"/>
        </w:numPr>
        <w:ind w:firstLine="708"/>
        <w:rPr>
          <w:szCs w:val="28"/>
        </w:rPr>
      </w:pPr>
      <w:bookmarkStart w:id="115" w:name="_Toc87787819"/>
      <w:bookmarkStart w:id="116" w:name="_Toc121856948"/>
      <w:r>
        <w:rPr>
          <w:szCs w:val="28"/>
        </w:rPr>
        <w:t>11.1. Особо охраняемые природные территории</w:t>
      </w:r>
      <w:bookmarkEnd w:id="115"/>
      <w:bookmarkEnd w:id="116"/>
    </w:p>
    <w:p w14:paraId="4C34DBFC" w14:textId="77777777" w:rsidR="006764B1" w:rsidRDefault="00000000">
      <w:pPr>
        <w:ind w:firstLine="709"/>
        <w:rPr>
          <w:rStyle w:val="27"/>
          <w:rFonts w:eastAsiaTheme="minorHAnsi"/>
          <w:b/>
          <w:color w:val="000000"/>
          <w:sz w:val="24"/>
          <w:szCs w:val="24"/>
        </w:rPr>
      </w:pPr>
      <w:r>
        <w:rPr>
          <w:rStyle w:val="27"/>
          <w:rFonts w:eastAsiaTheme="minorHAnsi"/>
          <w:color w:val="000000"/>
          <w:sz w:val="24"/>
          <w:szCs w:val="24"/>
        </w:rPr>
        <w:t>Государственный природный заказник регионального значения «</w:t>
      </w:r>
      <w:proofErr w:type="spellStart"/>
      <w:r>
        <w:rPr>
          <w:rStyle w:val="27"/>
          <w:rFonts w:eastAsiaTheme="minorHAnsi"/>
          <w:color w:val="000000"/>
          <w:sz w:val="24"/>
          <w:szCs w:val="24"/>
        </w:rPr>
        <w:t>Кадинский</w:t>
      </w:r>
      <w:proofErr w:type="spellEnd"/>
      <w:r>
        <w:rPr>
          <w:rStyle w:val="27"/>
          <w:rFonts w:eastAsiaTheme="minorHAnsi"/>
          <w:color w:val="000000"/>
          <w:sz w:val="24"/>
          <w:szCs w:val="24"/>
        </w:rPr>
        <w:t xml:space="preserve">» образован в 1987 г. в целях воспроизводства и восстановления поголовья диких животных, среды их обитания. Практически вся территория ООПТ расположена в пределах северо-западной части Куйтунского муниципального района Иркутской области </w:t>
      </w:r>
      <w:r>
        <w:rPr>
          <w:rStyle w:val="27"/>
          <w:rFonts w:eastAsiaTheme="minorHAnsi"/>
          <w:color w:val="000000"/>
          <w:sz w:val="24"/>
          <w:szCs w:val="24"/>
        </w:rPr>
        <w:lastRenderedPageBreak/>
        <w:t>(94,6 %), также занимает южную часть Братского муниципального района Иркутской области (5,4 %). Общая площадь заказника составляет 50676,8 га.</w:t>
      </w:r>
    </w:p>
    <w:p w14:paraId="22E8372D" w14:textId="77777777" w:rsidR="006764B1" w:rsidRDefault="00000000">
      <w:pPr>
        <w:ind w:firstLine="709"/>
        <w:rPr>
          <w:rStyle w:val="27"/>
          <w:rFonts w:eastAsiaTheme="minorHAnsi"/>
          <w:color w:val="000000"/>
          <w:sz w:val="24"/>
          <w:szCs w:val="24"/>
        </w:rPr>
      </w:pPr>
      <w:r>
        <w:rPr>
          <w:rStyle w:val="27"/>
          <w:rFonts w:eastAsiaTheme="minorHAnsi"/>
          <w:color w:val="000000"/>
          <w:sz w:val="24"/>
          <w:szCs w:val="24"/>
        </w:rPr>
        <w:t xml:space="preserve">Речная сеть представлена р. </w:t>
      </w:r>
      <w:proofErr w:type="spellStart"/>
      <w:r>
        <w:rPr>
          <w:rStyle w:val="27"/>
          <w:rFonts w:eastAsiaTheme="minorHAnsi"/>
          <w:color w:val="000000"/>
          <w:sz w:val="24"/>
          <w:szCs w:val="24"/>
        </w:rPr>
        <w:t>Када</w:t>
      </w:r>
      <w:proofErr w:type="spellEnd"/>
      <w:r>
        <w:rPr>
          <w:rStyle w:val="27"/>
          <w:rFonts w:eastAsiaTheme="minorHAnsi"/>
          <w:color w:val="000000"/>
          <w:sz w:val="24"/>
          <w:szCs w:val="24"/>
        </w:rPr>
        <w:t xml:space="preserve"> и р. Дальняя </w:t>
      </w:r>
      <w:proofErr w:type="spellStart"/>
      <w:r>
        <w:rPr>
          <w:rStyle w:val="27"/>
          <w:rFonts w:eastAsiaTheme="minorHAnsi"/>
          <w:color w:val="000000"/>
          <w:sz w:val="24"/>
          <w:szCs w:val="24"/>
        </w:rPr>
        <w:t>Баробка</w:t>
      </w:r>
      <w:proofErr w:type="spellEnd"/>
      <w:r>
        <w:rPr>
          <w:rStyle w:val="27"/>
          <w:rFonts w:eastAsiaTheme="minorHAnsi"/>
          <w:color w:val="000000"/>
          <w:sz w:val="24"/>
          <w:szCs w:val="24"/>
        </w:rPr>
        <w:t xml:space="preserve"> (общая протяженность рек и ручьев превышает 114 км). На территории распространены подтаежные светлохвойные леса.</w:t>
      </w:r>
    </w:p>
    <w:p w14:paraId="41999104" w14:textId="77777777" w:rsidR="006764B1" w:rsidRDefault="00000000">
      <w:pPr>
        <w:ind w:firstLine="709"/>
        <w:rPr>
          <w:rStyle w:val="27"/>
          <w:rFonts w:eastAsiaTheme="minorHAnsi"/>
          <w:color w:val="000000"/>
          <w:sz w:val="24"/>
          <w:szCs w:val="24"/>
        </w:rPr>
      </w:pPr>
      <w:r>
        <w:rPr>
          <w:rStyle w:val="27"/>
          <w:rFonts w:eastAsiaTheme="minorHAnsi"/>
          <w:color w:val="000000"/>
          <w:sz w:val="24"/>
          <w:szCs w:val="24"/>
        </w:rPr>
        <w:t>Территория заказника «</w:t>
      </w:r>
      <w:proofErr w:type="spellStart"/>
      <w:r>
        <w:rPr>
          <w:rStyle w:val="27"/>
          <w:rFonts w:eastAsiaTheme="minorHAnsi"/>
          <w:color w:val="000000"/>
          <w:sz w:val="24"/>
          <w:szCs w:val="24"/>
        </w:rPr>
        <w:t>Кадинский</w:t>
      </w:r>
      <w:proofErr w:type="spellEnd"/>
      <w:r>
        <w:rPr>
          <w:rStyle w:val="27"/>
          <w:rFonts w:eastAsiaTheme="minorHAnsi"/>
          <w:color w:val="000000"/>
          <w:sz w:val="24"/>
          <w:szCs w:val="24"/>
        </w:rPr>
        <w:t xml:space="preserve">» включает основные места летних и зимних концентраций диких копытных, места глухариных и </w:t>
      </w:r>
      <w:proofErr w:type="spellStart"/>
      <w:r>
        <w:rPr>
          <w:rStyle w:val="27"/>
          <w:rFonts w:eastAsiaTheme="minorHAnsi"/>
          <w:color w:val="000000"/>
          <w:sz w:val="24"/>
          <w:szCs w:val="24"/>
        </w:rPr>
        <w:t>тетеревинных</w:t>
      </w:r>
      <w:proofErr w:type="spellEnd"/>
      <w:r>
        <w:rPr>
          <w:rStyle w:val="27"/>
          <w:rFonts w:eastAsiaTheme="minorHAnsi"/>
          <w:color w:val="000000"/>
          <w:sz w:val="24"/>
          <w:szCs w:val="24"/>
        </w:rPr>
        <w:t xml:space="preserve"> токов. Водно-болотные угодья заказника являются местами гнездования и остановки при миграциях водоплавающих и хищных птиц, занесенных в Красную Книгу Российской Федерации.</w:t>
      </w:r>
    </w:p>
    <w:p w14:paraId="3B5D0DDC" w14:textId="77777777" w:rsidR="006764B1" w:rsidRDefault="00000000">
      <w:pPr>
        <w:ind w:firstLine="709"/>
      </w:pPr>
      <w:r>
        <w:t>Схемой территориального планирования Иркутской области, схемой территориального планирования Куйтунского муниципального района Иркутской области не предусмотрены мероприятия по организации ООПТ регионального значения, ООПТ местного значения.</w:t>
      </w:r>
    </w:p>
    <w:p w14:paraId="7BE98EBB" w14:textId="77777777" w:rsidR="006764B1" w:rsidRDefault="00000000">
      <w:pPr>
        <w:pStyle w:val="3"/>
        <w:numPr>
          <w:ilvl w:val="0"/>
          <w:numId w:val="0"/>
        </w:numPr>
        <w:ind w:firstLine="708"/>
        <w:rPr>
          <w:szCs w:val="28"/>
        </w:rPr>
      </w:pPr>
      <w:bookmarkStart w:id="117" w:name="_Toc87787834"/>
      <w:bookmarkStart w:id="118" w:name="_Toc121856949"/>
      <w:r>
        <w:rPr>
          <w:szCs w:val="28"/>
        </w:rPr>
        <w:t>11.2. Охрана окружающей среды</w:t>
      </w:r>
      <w:bookmarkEnd w:id="117"/>
      <w:bookmarkEnd w:id="118"/>
    </w:p>
    <w:p w14:paraId="4A1585A8" w14:textId="77777777" w:rsidR="006764B1" w:rsidRDefault="00000000">
      <w:pPr>
        <w:ind w:firstLine="709"/>
      </w:pPr>
      <w:r>
        <w:t>Раздел составлен на основании государственных докладов «О состоянии санитарно-эпидемиологического благополучия населения в Иркутской области в 2021 году», «О состоянии и об охране окружающей среды в Иркутской области в 2021 году».</w:t>
      </w:r>
    </w:p>
    <w:p w14:paraId="36B56343" w14:textId="77777777" w:rsidR="006764B1" w:rsidRDefault="00000000">
      <w:pPr>
        <w:ind w:firstLine="709"/>
        <w:rPr>
          <w:b/>
          <w:bCs/>
          <w:i/>
          <w:iCs/>
        </w:rPr>
      </w:pPr>
      <w:r>
        <w:rPr>
          <w:b/>
          <w:bCs/>
          <w:i/>
          <w:iCs/>
        </w:rPr>
        <w:t>Состояние атмосферного воздуха</w:t>
      </w:r>
    </w:p>
    <w:p w14:paraId="67ADC406" w14:textId="77777777" w:rsidR="006764B1" w:rsidRDefault="00000000">
      <w:pPr>
        <w:ind w:firstLine="709"/>
        <w:rPr>
          <w:bCs/>
        </w:rPr>
      </w:pPr>
      <w:r>
        <w:rPr>
          <w:bCs/>
        </w:rPr>
        <w:t>Атмосферный воздух является одним из основных факторов среды обитания человека, оказывающим влияние на состояние здоровья населения. Проблема его загрязнения продолжает оставаться актуальной, т.к. является важнейшим приоритетным фактором, связанным с риском для здоровья населения.</w:t>
      </w:r>
    </w:p>
    <w:p w14:paraId="10460D59" w14:textId="77777777" w:rsidR="006764B1" w:rsidRDefault="00000000">
      <w:pPr>
        <w:ind w:firstLine="709"/>
      </w:pPr>
      <w:r>
        <w:rPr>
          <w:rFonts w:eastAsia="charterc"/>
          <w:lang w:eastAsia="en-US"/>
        </w:rPr>
        <w:t xml:space="preserve">На территории Иркутской области контроль за загрязнением атмосферного воздуха осуществляется ФГБУ «Иркутское УГМС». </w:t>
      </w:r>
      <w:r>
        <w:t xml:space="preserve">Основными загрязнителями атмосферного воздуха Иркутской области в 2021 году являлись: азота диоксид, сера диоксид, взвешенные вещества, фтористые газообразные соединения, фториды неорганические хорошо растворимые формальдегид, углерода оксид, </w:t>
      </w:r>
      <w:proofErr w:type="spellStart"/>
      <w:r>
        <w:t>гидроксибензол</w:t>
      </w:r>
      <w:proofErr w:type="spellEnd"/>
      <w:r>
        <w:t>.</w:t>
      </w:r>
    </w:p>
    <w:p w14:paraId="6A7AC9C6" w14:textId="77777777" w:rsidR="006764B1" w:rsidRDefault="00000000">
      <w:pPr>
        <w:ind w:firstLine="709"/>
      </w:pPr>
      <w:r>
        <w:t xml:space="preserve">Воздействие на уровень загрязнения атмосферного воздуха на территории </w:t>
      </w:r>
      <w:proofErr w:type="spellStart"/>
      <w:r>
        <w:rPr>
          <w:rFonts w:eastAsia="timesnewromanpsmt"/>
        </w:rPr>
        <w:t>Тулюшского</w:t>
      </w:r>
      <w:proofErr w:type="spellEnd"/>
      <w:r>
        <w:rPr>
          <w:rFonts w:eastAsia="timesnewromanpsmt"/>
        </w:rPr>
        <w:t xml:space="preserve"> муниципального образования </w:t>
      </w:r>
      <w:r>
        <w:t xml:space="preserve">оказывает деятельность производственных и коммунально-складских объектов, автомобильный транспорт, а также выбросы </w:t>
      </w:r>
      <w:r>
        <w:rPr>
          <w:rFonts w:eastAsia="timesnewromanpsmt"/>
        </w:rPr>
        <w:t>источников тепловой энергии</w:t>
      </w:r>
      <w:r>
        <w:t>.</w:t>
      </w:r>
    </w:p>
    <w:p w14:paraId="039BA4D9" w14:textId="77777777" w:rsidR="006764B1" w:rsidRDefault="00000000">
      <w:pPr>
        <w:ind w:firstLine="709"/>
        <w:rPr>
          <w:rFonts w:eastAsia="timesnewromanpsmt"/>
        </w:rPr>
      </w:pPr>
      <w:r>
        <w:rPr>
          <w:bCs/>
        </w:rPr>
        <w:t xml:space="preserve">Численность автомобильного транспорта за последние 5 лет имеет стойкую тенденцию к увеличению. При этом проблема надлежащего содержания автомобильных дорог на территории муниципального образования остается актуальной, что в свою очередь косвенно влияет на увеличение негативного воздействия транспорта на среду обитания человека. Наряду с химическим воздействием на атмосферный воздух, </w:t>
      </w:r>
      <w:r>
        <w:rPr>
          <w:rFonts w:eastAsia="timesnewromanpsmt"/>
        </w:rPr>
        <w:t xml:space="preserve">посредством выбросов отработанных газов двигателей внутреннего сгорания, автомобильный транспорт является источником шумового воздействия на окружающую среду. </w:t>
      </w:r>
    </w:p>
    <w:p w14:paraId="050FCC3D" w14:textId="77777777" w:rsidR="006764B1" w:rsidRDefault="00000000">
      <w:pPr>
        <w:ind w:firstLine="709"/>
      </w:pPr>
      <w:r>
        <w:rPr>
          <w:rStyle w:val="1f0"/>
        </w:rPr>
        <w:t xml:space="preserve">На территории </w:t>
      </w:r>
      <w:proofErr w:type="spellStart"/>
      <w:r>
        <w:rPr>
          <w:rStyle w:val="1f0"/>
        </w:rPr>
        <w:t>Тулюшского</w:t>
      </w:r>
      <w:proofErr w:type="spellEnd"/>
      <w:r>
        <w:rPr>
          <w:rStyle w:val="1f0"/>
        </w:rPr>
        <w:t xml:space="preserve"> муниципального образования находится три индивидуальные котельные, работающие на угле. Население для теплоснабжения использует индивидуальные источники тепла, в основном печи, работающие на твердом топливе.</w:t>
      </w:r>
    </w:p>
    <w:p w14:paraId="4A1AE480" w14:textId="77777777" w:rsidR="006764B1" w:rsidRDefault="00000000">
      <w:pPr>
        <w:ind w:firstLine="709"/>
      </w:pPr>
      <w:r>
        <w:rPr>
          <w:bCs/>
        </w:rPr>
        <w:t>В результате сжигания твердого топлива в атмосферу выделяется дым, содержащий продукты полного (диоксид углерода и пары воды) и неполного (оксиды углерода, серы, азота, углеводороды и др.) сгорания.</w:t>
      </w:r>
    </w:p>
    <w:p w14:paraId="04BCE004" w14:textId="77777777" w:rsidR="006764B1" w:rsidRDefault="006764B1">
      <w:pPr>
        <w:ind w:firstLine="709"/>
        <w:rPr>
          <w:b/>
          <w:bCs/>
          <w:i/>
          <w:iCs/>
        </w:rPr>
      </w:pPr>
    </w:p>
    <w:p w14:paraId="5CEAA0F0" w14:textId="77777777" w:rsidR="006764B1" w:rsidRDefault="00000000">
      <w:pPr>
        <w:ind w:firstLine="709"/>
        <w:rPr>
          <w:b/>
          <w:bCs/>
          <w:i/>
          <w:iCs/>
        </w:rPr>
      </w:pPr>
      <w:r>
        <w:rPr>
          <w:b/>
          <w:bCs/>
          <w:i/>
          <w:iCs/>
        </w:rPr>
        <w:t>Состояние водных ресурсов</w:t>
      </w:r>
    </w:p>
    <w:p w14:paraId="302D0CD4" w14:textId="77777777" w:rsidR="006764B1" w:rsidRDefault="00000000">
      <w:pPr>
        <w:ind w:firstLine="709"/>
      </w:pPr>
      <w:r>
        <w:t>Источниками загрязнения поверхностных и подземных вод на рассматриваемой территории являются неочищенные хозяйственно-бытовые и дождевые стоки.</w:t>
      </w:r>
    </w:p>
    <w:p w14:paraId="4B51DB3C" w14:textId="77777777" w:rsidR="006764B1" w:rsidRDefault="00000000">
      <w:pPr>
        <w:widowControl w:val="0"/>
        <w:ind w:firstLine="709"/>
      </w:pPr>
      <w:r>
        <w:rPr>
          <w:rFonts w:eastAsia="Calibri"/>
          <w:lang w:eastAsia="en-US"/>
        </w:rPr>
        <w:lastRenderedPageBreak/>
        <w:t xml:space="preserve">Водоснабжение </w:t>
      </w:r>
      <w:proofErr w:type="spellStart"/>
      <w:r>
        <w:rPr>
          <w:rFonts w:eastAsia="Calibri"/>
          <w:lang w:eastAsia="en-US"/>
        </w:rPr>
        <w:t>Тулюшского</w:t>
      </w:r>
      <w:proofErr w:type="spellEnd"/>
      <w:r>
        <w:rPr>
          <w:rFonts w:eastAsia="Calibri"/>
          <w:lang w:eastAsia="en-US"/>
        </w:rPr>
        <w:t xml:space="preserve"> муниципального образования, в основном, осуществляется от подземных источников водоснабжения, централизованное водоснабжение отсутствует. Объектами водоснабжения являются скважины в п. ж/д ст. </w:t>
      </w:r>
      <w:proofErr w:type="spellStart"/>
      <w:r>
        <w:rPr>
          <w:rFonts w:eastAsia="Calibri"/>
          <w:lang w:eastAsia="en-US"/>
        </w:rPr>
        <w:t>Тулюшка</w:t>
      </w:r>
      <w:proofErr w:type="spellEnd"/>
      <w:r>
        <w:rPr>
          <w:rFonts w:eastAsia="Calibri"/>
          <w:lang w:eastAsia="en-US"/>
        </w:rPr>
        <w:t xml:space="preserve">, с. </w:t>
      </w:r>
      <w:proofErr w:type="spellStart"/>
      <w:r>
        <w:rPr>
          <w:rFonts w:eastAsia="Calibri"/>
          <w:lang w:eastAsia="en-US"/>
        </w:rPr>
        <w:t>Тулюшка</w:t>
      </w:r>
      <w:proofErr w:type="spellEnd"/>
      <w:r>
        <w:rPr>
          <w:rFonts w:eastAsia="Calibri"/>
          <w:lang w:eastAsia="en-US"/>
        </w:rPr>
        <w:t>, п. Майский, д. Широкие Кочки</w:t>
      </w:r>
      <w:r>
        <w:t xml:space="preserve">. </w:t>
      </w:r>
    </w:p>
    <w:p w14:paraId="1E546BCF" w14:textId="77777777" w:rsidR="006764B1" w:rsidRDefault="00000000">
      <w:pPr>
        <w:widowControl w:val="0"/>
        <w:shd w:val="clear" w:color="auto" w:fill="FFFFFF"/>
        <w:ind w:firstLine="709"/>
      </w:pPr>
      <w:r>
        <w:t>В целом по качеству подземные воды защищенных водоносных горизонтов удовлетворяют санитарным требованиям и нормам и являются кондиционными. Так как скважинами механического бурения вскрываются подземные воды глубоких горизонтов, они наиболее защищены от загрязнения в отличие от мелких выработок.</w:t>
      </w:r>
    </w:p>
    <w:p w14:paraId="27B8A3F7" w14:textId="77777777" w:rsidR="006764B1" w:rsidRDefault="00000000">
      <w:pPr>
        <w:pStyle w:val="affff3"/>
        <w:ind w:firstLine="709"/>
      </w:pPr>
      <w:r>
        <w:t xml:space="preserve">Централизованная канализация в </w:t>
      </w:r>
      <w:proofErr w:type="spellStart"/>
      <w:r>
        <w:rPr>
          <w:rFonts w:eastAsia="Calibri"/>
          <w:lang w:eastAsia="en-US"/>
        </w:rPr>
        <w:t>Тулюшском</w:t>
      </w:r>
      <w:proofErr w:type="spellEnd"/>
      <w:r>
        <w:t xml:space="preserve"> муниципальном образовании отсутствует. Население использует ёмкости-накопители, что создает опасность загрязнения подземных вод.</w:t>
      </w:r>
    </w:p>
    <w:p w14:paraId="7177044F" w14:textId="77777777" w:rsidR="006764B1" w:rsidRDefault="006764B1">
      <w:pPr>
        <w:ind w:firstLine="709"/>
        <w:rPr>
          <w:b/>
          <w:bCs/>
        </w:rPr>
      </w:pPr>
    </w:p>
    <w:p w14:paraId="7DED32C5" w14:textId="77777777" w:rsidR="006764B1" w:rsidRDefault="00000000">
      <w:pPr>
        <w:ind w:firstLine="709"/>
        <w:rPr>
          <w:b/>
          <w:bCs/>
        </w:rPr>
      </w:pPr>
      <w:r>
        <w:rPr>
          <w:b/>
          <w:bCs/>
        </w:rPr>
        <w:t>Мероприятия по охране окружающей среды</w:t>
      </w:r>
    </w:p>
    <w:p w14:paraId="0FC1BB50" w14:textId="77777777" w:rsidR="006764B1" w:rsidRDefault="00000000">
      <w:pPr>
        <w:ind w:firstLine="709"/>
        <w:rPr>
          <w:shd w:val="clear" w:color="auto" w:fill="FFFFFF"/>
        </w:rPr>
      </w:pPr>
      <w:r>
        <w:rPr>
          <w:rFonts w:eastAsia="timesnewromanpsmt"/>
          <w:lang w:eastAsia="en-US"/>
        </w:rPr>
        <w:t>На территории Иркутской области реализуется государственная программа Иркутской области «</w:t>
      </w:r>
      <w:r>
        <w:rPr>
          <w:shd w:val="clear" w:color="auto" w:fill="FFFFFF"/>
        </w:rPr>
        <w:t>Охрана окружающей среды», утвержденная постановлением Правительства Иркутской области от 29.10.2018 № 776-п (</w:t>
      </w:r>
      <w:r>
        <w:t>с последующими изменениями и дополнениями)</w:t>
      </w:r>
      <w:r>
        <w:rPr>
          <w:shd w:val="clear" w:color="auto" w:fill="FFFFFF"/>
        </w:rPr>
        <w:t>. Целью указанной программы является сохранение и защита окружающей среды. Задачи государственной программы:</w:t>
      </w:r>
    </w:p>
    <w:p w14:paraId="163B9666" w14:textId="77777777" w:rsidR="006764B1" w:rsidRDefault="00000000">
      <w:pPr>
        <w:pStyle w:val="afff6"/>
        <w:numPr>
          <w:ilvl w:val="0"/>
          <w:numId w:val="23"/>
        </w:numPr>
        <w:tabs>
          <w:tab w:val="left" w:pos="1134"/>
        </w:tabs>
        <w:ind w:left="0" w:firstLine="709"/>
        <w:rPr>
          <w:rFonts w:eastAsia="timesnewromanpsmt"/>
          <w:lang w:eastAsia="en-US"/>
        </w:rPr>
      </w:pPr>
      <w:r>
        <w:rPr>
          <w:rFonts w:eastAsia="timesnewromanpsmt"/>
          <w:lang w:eastAsia="en-US"/>
        </w:rPr>
        <w:t>Повышение уровня экологической безопасности и сохранение природных экосистем.</w:t>
      </w:r>
    </w:p>
    <w:p w14:paraId="07059296" w14:textId="77777777" w:rsidR="006764B1" w:rsidRDefault="00000000">
      <w:pPr>
        <w:pStyle w:val="afff6"/>
        <w:numPr>
          <w:ilvl w:val="0"/>
          <w:numId w:val="23"/>
        </w:numPr>
        <w:tabs>
          <w:tab w:val="left" w:pos="1134"/>
        </w:tabs>
        <w:ind w:left="0" w:firstLine="709"/>
        <w:rPr>
          <w:rFonts w:eastAsia="timesnewromanpsmt"/>
          <w:lang w:eastAsia="en-US"/>
        </w:rPr>
      </w:pPr>
      <w:r>
        <w:rPr>
          <w:rFonts w:eastAsia="timesnewromanpsmt"/>
          <w:lang w:eastAsia="en-US"/>
        </w:rPr>
        <w:t>Предотвращение вредного воздействия отходов на здоровье человека и окружающую среду на территории Иркутской области.</w:t>
      </w:r>
    </w:p>
    <w:p w14:paraId="7BD53B90" w14:textId="77777777" w:rsidR="006764B1" w:rsidRDefault="00000000">
      <w:pPr>
        <w:pStyle w:val="afff6"/>
        <w:numPr>
          <w:ilvl w:val="0"/>
          <w:numId w:val="23"/>
        </w:numPr>
        <w:tabs>
          <w:tab w:val="left" w:pos="1134"/>
        </w:tabs>
        <w:ind w:left="0" w:firstLine="709"/>
        <w:rPr>
          <w:rFonts w:eastAsia="timesnewromanpsmt"/>
          <w:lang w:eastAsia="en-US"/>
        </w:rPr>
      </w:pPr>
      <w:r>
        <w:rPr>
          <w:rFonts w:eastAsia="timesnewromanpsmt"/>
          <w:lang w:eastAsia="en-US"/>
        </w:rPr>
        <w:t>Обеспечение защищенности населения и объектов экономики от наводнений и иного негативного воздействия вод и восстановление водных объектов до состояния, обеспечивающего экологически благоприятные условия жизни населения.</w:t>
      </w:r>
    </w:p>
    <w:p w14:paraId="3E5AF08F" w14:textId="77777777" w:rsidR="006764B1" w:rsidRDefault="00000000">
      <w:pPr>
        <w:pStyle w:val="afff6"/>
        <w:numPr>
          <w:ilvl w:val="0"/>
          <w:numId w:val="23"/>
        </w:numPr>
        <w:tabs>
          <w:tab w:val="left" w:pos="1134"/>
        </w:tabs>
        <w:ind w:left="0" w:firstLine="709"/>
        <w:rPr>
          <w:rFonts w:eastAsia="timesnewromanpsmt"/>
          <w:lang w:eastAsia="en-US"/>
        </w:rPr>
      </w:pPr>
      <w:r>
        <w:rPr>
          <w:rFonts w:eastAsia="timesnewromanpsmt"/>
          <w:lang w:eastAsia="en-US"/>
        </w:rPr>
        <w:t>Обеспечение сохранения и использования объектов животного мира, в том числе в сфере охоты, сохранения охотничьих ресурсов и среды их обитания в Иркутской области.</w:t>
      </w:r>
    </w:p>
    <w:p w14:paraId="41CB717F" w14:textId="77777777" w:rsidR="006764B1" w:rsidRDefault="00000000">
      <w:pPr>
        <w:pStyle w:val="afff6"/>
        <w:numPr>
          <w:ilvl w:val="0"/>
          <w:numId w:val="23"/>
        </w:numPr>
        <w:tabs>
          <w:tab w:val="left" w:pos="1134"/>
        </w:tabs>
        <w:ind w:left="0" w:firstLine="709"/>
        <w:rPr>
          <w:rFonts w:eastAsia="timesnewromanpsmt"/>
          <w:lang w:eastAsia="en-US"/>
        </w:rPr>
      </w:pPr>
      <w:r>
        <w:rPr>
          <w:rFonts w:eastAsia="timesnewromanpsmt"/>
          <w:lang w:eastAsia="en-US"/>
        </w:rPr>
        <w:t>Повышение эффективности государственного управления в сфере охраны окружающей среды.</w:t>
      </w:r>
    </w:p>
    <w:p w14:paraId="34CDDCEB" w14:textId="77777777" w:rsidR="006764B1" w:rsidRDefault="00000000">
      <w:pPr>
        <w:pStyle w:val="afff6"/>
        <w:numPr>
          <w:ilvl w:val="0"/>
          <w:numId w:val="23"/>
        </w:numPr>
        <w:tabs>
          <w:tab w:val="left" w:pos="1134"/>
        </w:tabs>
        <w:ind w:left="0" w:firstLine="709"/>
        <w:rPr>
          <w:rFonts w:eastAsia="timesnewromanpsmt"/>
          <w:lang w:eastAsia="en-US"/>
        </w:rPr>
      </w:pPr>
      <w:r>
        <w:rPr>
          <w:rFonts w:eastAsia="timesnewromanpsmt"/>
          <w:lang w:eastAsia="en-US"/>
        </w:rPr>
        <w:t>Организация охраны атмосферного воздуха.</w:t>
      </w:r>
    </w:p>
    <w:p w14:paraId="58A0FDA9" w14:textId="77777777" w:rsidR="006764B1" w:rsidRDefault="006764B1">
      <w:pPr>
        <w:ind w:firstLine="709"/>
        <w:rPr>
          <w:b/>
          <w:bCs/>
          <w:i/>
        </w:rPr>
      </w:pPr>
    </w:p>
    <w:p w14:paraId="33301184" w14:textId="77777777" w:rsidR="006764B1" w:rsidRDefault="00000000">
      <w:pPr>
        <w:ind w:firstLine="709"/>
        <w:rPr>
          <w:b/>
          <w:bCs/>
          <w:i/>
        </w:rPr>
      </w:pPr>
      <w:r>
        <w:rPr>
          <w:b/>
          <w:bCs/>
          <w:i/>
        </w:rPr>
        <w:t>Мероприятия по охране атмосферного воздуха</w:t>
      </w:r>
    </w:p>
    <w:p w14:paraId="561CB59D" w14:textId="77777777" w:rsidR="006764B1" w:rsidRDefault="00000000">
      <w:pPr>
        <w:ind w:firstLine="709"/>
      </w:pPr>
      <w:r>
        <w:t>Генеральным планом предусматривается комплекс мероприятий по охране атмосферного воздуха.</w:t>
      </w:r>
    </w:p>
    <w:p w14:paraId="26703EE0" w14:textId="77777777" w:rsidR="006764B1" w:rsidRDefault="00000000">
      <w:pPr>
        <w:numPr>
          <w:ilvl w:val="0"/>
          <w:numId w:val="24"/>
        </w:numPr>
        <w:tabs>
          <w:tab w:val="left" w:pos="1134"/>
        </w:tabs>
        <w:ind w:left="0" w:firstLine="709"/>
        <w:contextualSpacing/>
      </w:pPr>
      <w:r>
        <w:t>размещение объектов жилищного и промышленного строительства с учетом господствующих направлений ветров;</w:t>
      </w:r>
    </w:p>
    <w:p w14:paraId="3B28CE00" w14:textId="77777777" w:rsidR="006764B1" w:rsidRDefault="00000000">
      <w:pPr>
        <w:numPr>
          <w:ilvl w:val="0"/>
          <w:numId w:val="24"/>
        </w:numPr>
        <w:tabs>
          <w:tab w:val="left" w:pos="1134"/>
        </w:tabs>
        <w:ind w:left="0" w:firstLine="709"/>
      </w:pPr>
      <w:r>
        <w:t>озеленение производственных территорий, территорий коммунально-складских объектов и их санитарно-защитных зон пыле-, газоустойчивыми породами зелёных насаждений;</w:t>
      </w:r>
    </w:p>
    <w:p w14:paraId="27739970" w14:textId="77777777" w:rsidR="006764B1" w:rsidRDefault="00000000">
      <w:pPr>
        <w:numPr>
          <w:ilvl w:val="0"/>
          <w:numId w:val="24"/>
        </w:numPr>
        <w:tabs>
          <w:tab w:val="left" w:pos="1134"/>
        </w:tabs>
        <w:ind w:left="0" w:firstLine="709"/>
      </w:pPr>
      <w:r>
        <w:t>оптимизация транспортной инфраструктуры, включающую реконструкцию, капитальный ремонт дорог;</w:t>
      </w:r>
    </w:p>
    <w:p w14:paraId="18D22373" w14:textId="77777777" w:rsidR="006764B1" w:rsidRDefault="00000000">
      <w:pPr>
        <w:numPr>
          <w:ilvl w:val="0"/>
          <w:numId w:val="24"/>
        </w:numPr>
        <w:tabs>
          <w:tab w:val="left" w:pos="1134"/>
        </w:tabs>
        <w:ind w:left="0" w:firstLine="709"/>
      </w:pPr>
      <w:r>
        <w:t>организация системы контроля за выбросами автотранспорта на территории муниципального образования;</w:t>
      </w:r>
    </w:p>
    <w:p w14:paraId="50A6AA60" w14:textId="77777777" w:rsidR="006764B1" w:rsidRDefault="00000000">
      <w:pPr>
        <w:numPr>
          <w:ilvl w:val="0"/>
          <w:numId w:val="24"/>
        </w:numPr>
        <w:tabs>
          <w:tab w:val="left" w:pos="1134"/>
        </w:tabs>
        <w:ind w:left="0" w:firstLine="709"/>
      </w:pPr>
      <w:r>
        <w:t>создание зелёных защитных полос из пыле- и газоустойчивых зелёных насаждений вдоль транспортных магистралей и улично-дорожной сети;</w:t>
      </w:r>
    </w:p>
    <w:p w14:paraId="24E2F62D" w14:textId="77777777" w:rsidR="006764B1" w:rsidRDefault="00000000">
      <w:pPr>
        <w:numPr>
          <w:ilvl w:val="0"/>
          <w:numId w:val="24"/>
        </w:numPr>
        <w:tabs>
          <w:tab w:val="left" w:pos="1134"/>
        </w:tabs>
        <w:ind w:left="0" w:firstLine="709"/>
        <w:contextualSpacing/>
      </w:pPr>
      <w:r>
        <w:t xml:space="preserve">газификация территории муниципального образования; </w:t>
      </w:r>
    </w:p>
    <w:p w14:paraId="320AD2E6" w14:textId="77777777" w:rsidR="006764B1" w:rsidRDefault="00000000">
      <w:pPr>
        <w:numPr>
          <w:ilvl w:val="0"/>
          <w:numId w:val="24"/>
        </w:numPr>
        <w:tabs>
          <w:tab w:val="left" w:pos="1134"/>
        </w:tabs>
        <w:ind w:left="0" w:firstLine="709"/>
      </w:pPr>
      <w:r>
        <w:t>проведение инвентаризации стационарных и передвижных источников загрязнения воздушного бассейна;</w:t>
      </w:r>
    </w:p>
    <w:p w14:paraId="64497E05" w14:textId="77777777" w:rsidR="006764B1" w:rsidRDefault="00000000">
      <w:pPr>
        <w:numPr>
          <w:ilvl w:val="0"/>
          <w:numId w:val="24"/>
        </w:numPr>
        <w:tabs>
          <w:tab w:val="left" w:pos="1134"/>
        </w:tabs>
        <w:ind w:left="0" w:firstLine="709"/>
      </w:pPr>
      <w:r>
        <w:t>организация и обеспечение выполнения режима санитарно-защитных зон.</w:t>
      </w:r>
    </w:p>
    <w:p w14:paraId="7274760E" w14:textId="77777777" w:rsidR="006764B1" w:rsidRDefault="00000000">
      <w:pPr>
        <w:tabs>
          <w:tab w:val="left" w:pos="1134"/>
        </w:tabs>
        <w:ind w:firstLine="709"/>
        <w:rPr>
          <w:rFonts w:eastAsia="Calibri"/>
        </w:rPr>
      </w:pPr>
      <w:r>
        <w:rPr>
          <w:rFonts w:eastAsia="Calibri"/>
        </w:rPr>
        <w:lastRenderedPageBreak/>
        <w:t>В соответствии с Федеральным законом «О санитарно-эпидемиологическом благополучии населения» от 30.03.1999 № 52-ФЗ при планировке и застройке городских и сельских поселений должно предусматриваться создание благоприятных условий для жизни и здоровья населения путём комплексного благоустройства городских и сельских поселений и реализации иных мер по предупреждению и устранению вредного воздействия на человека факторов среды обитания. В целях обеспечения безопасности населения вокруг объектов и производств, являющихся источниками воздействия на среду обитания и здоровье человека, устанавливается санитарно-защитная зона (СЗЗ), размер которой обеспечивает уменьшение воздействия загрязнения на атмосферный воздух (химического, биологического, физического) как до значений, установленных гигиеническими нормативами, так и до величин приемлемого риска для здоровья населения. Размер санитарно-защитной зоны должен обеспечивать снижение загрязнения атмосферного воздуха до уровня не выше предельно допустимых концентраций и уровней физического воздействия (ПДУ) на границе СЗЗ и за ее пределами; отсутствие негативного воздействия объекта на состояние здоровья населения, проживающего за пределами СЗЗ, устанавливаемого современными методами исследований.</w:t>
      </w:r>
    </w:p>
    <w:p w14:paraId="78E1FB08" w14:textId="77777777" w:rsidR="006764B1" w:rsidRDefault="00000000">
      <w:pPr>
        <w:tabs>
          <w:tab w:val="left" w:pos="1134"/>
        </w:tabs>
        <w:ind w:firstLine="709"/>
      </w:pPr>
      <w:r>
        <w:t>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утверждёнными Постановлением Правительства Российской Федерации № 222 от 03.03.2018, 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14:paraId="10685D2B" w14:textId="77777777" w:rsidR="006764B1" w:rsidRDefault="00000000">
      <w:pPr>
        <w:tabs>
          <w:tab w:val="left" w:pos="1134"/>
        </w:tabs>
        <w:ind w:firstLine="709"/>
      </w:pPr>
      <w:r>
        <w:t>С 1 января 2025 года СанПиН 2.2.1/2.1.1.1200-03 «Санитарно-защитные зоны и санитарная классификация предприятий, сооружений и иных объектов», регламентирующий установление санитарно-защитных зон, утрачивает свое действие</w:t>
      </w:r>
      <w:r>
        <w:rPr>
          <w:shd w:val="clear" w:color="auto" w:fill="FFFFFF"/>
        </w:rPr>
        <w:t>.</w:t>
      </w:r>
      <w:r>
        <w:t xml:space="preserve"> Согласно п. 13 ст. 26 Федерального закона 342-ФЗ «О внесении изменений в Градостроительный кодекс Российской Федерации и отдельные законодательные акты Российской Федерации» с 1 января 2025 года определенные в соответствии с требованиями законодательства в области обеспечения санитарно-эпидемиологического благополучия населения ориентировочные, расчетные (предварительные) санитарно-защитные зоны прекращают существование, а ограничения использования земельных участков в них не действуют. Собственники зданий, сооружений, в отношении которых были определены ориентировочные, расчетные (предварительные) санитарно-защитные зоны, до 1 октября 2024 года обязаны обратиться в органы государственной власти, уполномоченные на принятие решений об установлении санитарно-защитных зон, с заявлениями об установлении санитарно-защитных зон или о прекращении существования ориентировочных, расчетных (предварительных) санитарно-защитных зон с приложением документов, предусмотренных положением о санитарно-защитной зоне. </w:t>
      </w:r>
    </w:p>
    <w:p w14:paraId="0ECAE675" w14:textId="77777777" w:rsidR="006764B1" w:rsidRDefault="00000000">
      <w:pPr>
        <w:tabs>
          <w:tab w:val="left" w:pos="1134"/>
        </w:tabs>
        <w:ind w:firstLine="709"/>
        <w:rPr>
          <w:rFonts w:eastAsia="Calibri"/>
        </w:rPr>
      </w:pPr>
      <w:r>
        <w:t>Сведения о создании санитарно-защитной зоны вносятся в Единый государственной реестр недвижимости (ЕГРН), а сама санитарно-защитная зона считается установленной со дня внесения соответствующих сведений в ЕГРН.</w:t>
      </w:r>
    </w:p>
    <w:p w14:paraId="18F7D3F3" w14:textId="77777777" w:rsidR="006764B1" w:rsidRDefault="00000000">
      <w:pPr>
        <w:ind w:firstLine="709"/>
      </w:pPr>
      <w:r>
        <w:t xml:space="preserve">В настоящее время в ЕГРН сведения об установленных санитарно-защитных зонах в границах </w:t>
      </w:r>
      <w:proofErr w:type="spellStart"/>
      <w:r>
        <w:t>Тулюшского</w:t>
      </w:r>
      <w:proofErr w:type="spellEnd"/>
      <w:r>
        <w:t xml:space="preserve"> муниципального образования отсутствуют. До момента установления размеров окончательных санитарно-защитных зон, в границах нормативных санитарно-защитных зон рекомендуется соблюдать режимы использования территорий, установленные СанПиН 2.2.1/2.1.1.1200–03 «Санитарно-защитные зоны и санитарная классификация предприятий, сооружений и иных объектов».</w:t>
      </w:r>
    </w:p>
    <w:p w14:paraId="768AC2A7" w14:textId="77777777" w:rsidR="006764B1" w:rsidRDefault="00000000">
      <w:pPr>
        <w:ind w:firstLine="709"/>
        <w:rPr>
          <w:rFonts w:eastAsia="Calibri"/>
        </w:rPr>
      </w:pPr>
      <w:r>
        <w:rPr>
          <w:rFonts w:eastAsia="Calibri"/>
        </w:rPr>
        <w:lastRenderedPageBreak/>
        <w:t>Расположенные в настоящее время на территории муниципального образования объекты, требующие организации санитарно-защитных зон в соответствии с СанПиН 2.2.1/2.1.1.1200-03, представлены в таблице 11.2.1.</w:t>
      </w:r>
    </w:p>
    <w:p w14:paraId="445A7568" w14:textId="77777777" w:rsidR="006764B1" w:rsidRDefault="00000000">
      <w:pPr>
        <w:ind w:firstLine="709"/>
        <w:jc w:val="right"/>
        <w:rPr>
          <w:rFonts w:eastAsia="Calibri"/>
          <w:i/>
          <w:iCs/>
          <w:szCs w:val="20"/>
        </w:rPr>
      </w:pPr>
      <w:r>
        <w:rPr>
          <w:rFonts w:eastAsia="Calibri"/>
          <w:i/>
          <w:iCs/>
          <w:szCs w:val="20"/>
        </w:rPr>
        <w:t>Таблица 11.2.1</w:t>
      </w:r>
    </w:p>
    <w:p w14:paraId="5D56F09E" w14:textId="77777777" w:rsidR="006764B1" w:rsidRDefault="00000000">
      <w:pPr>
        <w:spacing w:after="120"/>
        <w:ind w:firstLine="0"/>
        <w:jc w:val="center"/>
        <w:rPr>
          <w:rFonts w:eastAsia="Calibri"/>
        </w:rPr>
      </w:pPr>
      <w:r>
        <w:t xml:space="preserve">Размеры санитарно-защитных зон на территории </w:t>
      </w:r>
      <w:r>
        <w:br/>
      </w:r>
      <w:proofErr w:type="spellStart"/>
      <w:r>
        <w:t>Тулюшского</w:t>
      </w:r>
      <w:proofErr w:type="spellEnd"/>
      <w:r>
        <w:t xml:space="preserve"> муниципального образования</w:t>
      </w:r>
      <w:r>
        <w:rPr>
          <w:vertAlign w:val="superscript"/>
        </w:rPr>
        <w:footnoteReference w:id="5"/>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
        <w:gridCol w:w="3928"/>
        <w:gridCol w:w="3325"/>
        <w:gridCol w:w="1713"/>
      </w:tblGrid>
      <w:tr w:rsidR="006764B1" w14:paraId="78E8C5F6" w14:textId="77777777">
        <w:trPr>
          <w:trHeight w:val="20"/>
          <w:tblHeader/>
          <w:jc w:val="center"/>
        </w:trPr>
        <w:tc>
          <w:tcPr>
            <w:tcW w:w="316" w:type="pct"/>
            <w:shd w:val="clear" w:color="auto" w:fill="auto"/>
            <w:vAlign w:val="center"/>
          </w:tcPr>
          <w:p w14:paraId="6B59D56E" w14:textId="77777777" w:rsidR="006764B1" w:rsidRDefault="00000000">
            <w:pPr>
              <w:ind w:firstLine="0"/>
              <w:jc w:val="center"/>
              <w:rPr>
                <w:sz w:val="22"/>
                <w:szCs w:val="22"/>
              </w:rPr>
            </w:pPr>
            <w:r>
              <w:rPr>
                <w:sz w:val="22"/>
                <w:szCs w:val="22"/>
              </w:rPr>
              <w:t>№ п/п</w:t>
            </w:r>
          </w:p>
        </w:tc>
        <w:tc>
          <w:tcPr>
            <w:tcW w:w="2052" w:type="pct"/>
            <w:shd w:val="clear" w:color="auto" w:fill="auto"/>
            <w:vAlign w:val="center"/>
          </w:tcPr>
          <w:p w14:paraId="705DDCB6" w14:textId="77777777" w:rsidR="006764B1" w:rsidRDefault="00000000">
            <w:pPr>
              <w:ind w:firstLine="0"/>
              <w:jc w:val="center"/>
              <w:rPr>
                <w:sz w:val="22"/>
                <w:szCs w:val="22"/>
              </w:rPr>
            </w:pPr>
            <w:r>
              <w:rPr>
                <w:sz w:val="22"/>
                <w:szCs w:val="22"/>
              </w:rPr>
              <w:t>Наименование объекта</w:t>
            </w:r>
          </w:p>
        </w:tc>
        <w:tc>
          <w:tcPr>
            <w:tcW w:w="1737" w:type="pct"/>
            <w:vAlign w:val="center"/>
          </w:tcPr>
          <w:p w14:paraId="5BE926C7" w14:textId="77777777" w:rsidR="006764B1" w:rsidRDefault="00000000">
            <w:pPr>
              <w:ind w:firstLine="0"/>
              <w:jc w:val="center"/>
              <w:rPr>
                <w:sz w:val="22"/>
                <w:szCs w:val="22"/>
              </w:rPr>
            </w:pPr>
            <w:r>
              <w:rPr>
                <w:sz w:val="22"/>
                <w:szCs w:val="22"/>
              </w:rPr>
              <w:t>Местоположение</w:t>
            </w:r>
          </w:p>
        </w:tc>
        <w:tc>
          <w:tcPr>
            <w:tcW w:w="895" w:type="pct"/>
            <w:vAlign w:val="center"/>
          </w:tcPr>
          <w:p w14:paraId="1A819974" w14:textId="77777777" w:rsidR="006764B1" w:rsidRDefault="00000000">
            <w:pPr>
              <w:ind w:firstLine="0"/>
              <w:jc w:val="center"/>
              <w:rPr>
                <w:sz w:val="22"/>
                <w:szCs w:val="22"/>
              </w:rPr>
            </w:pPr>
            <w:r>
              <w:rPr>
                <w:sz w:val="22"/>
                <w:szCs w:val="22"/>
              </w:rPr>
              <w:t>Размер СЗЗ, м</w:t>
            </w:r>
          </w:p>
        </w:tc>
      </w:tr>
      <w:tr w:rsidR="006764B1" w14:paraId="7C8BA654" w14:textId="77777777">
        <w:trPr>
          <w:trHeight w:val="20"/>
          <w:jc w:val="center"/>
        </w:trPr>
        <w:tc>
          <w:tcPr>
            <w:tcW w:w="316" w:type="pct"/>
            <w:shd w:val="clear" w:color="auto" w:fill="auto"/>
          </w:tcPr>
          <w:p w14:paraId="14FF71DF" w14:textId="77777777" w:rsidR="006764B1" w:rsidRDefault="00000000">
            <w:pPr>
              <w:ind w:firstLine="0"/>
              <w:jc w:val="center"/>
              <w:rPr>
                <w:sz w:val="22"/>
                <w:szCs w:val="22"/>
              </w:rPr>
            </w:pPr>
            <w:r>
              <w:rPr>
                <w:sz w:val="22"/>
                <w:szCs w:val="22"/>
              </w:rPr>
              <w:t>1</w:t>
            </w:r>
          </w:p>
        </w:tc>
        <w:tc>
          <w:tcPr>
            <w:tcW w:w="2052" w:type="pct"/>
          </w:tcPr>
          <w:p w14:paraId="26C02319" w14:textId="77777777" w:rsidR="006764B1" w:rsidRDefault="00000000">
            <w:pPr>
              <w:pStyle w:val="Default"/>
              <w:rPr>
                <w:color w:val="auto"/>
                <w:sz w:val="22"/>
                <w:szCs w:val="22"/>
              </w:rPr>
            </w:pPr>
            <w:r>
              <w:rPr>
                <w:color w:val="auto"/>
                <w:sz w:val="22"/>
                <w:szCs w:val="22"/>
              </w:rPr>
              <w:t>Пилорама</w:t>
            </w:r>
          </w:p>
        </w:tc>
        <w:tc>
          <w:tcPr>
            <w:tcW w:w="1737" w:type="pct"/>
          </w:tcPr>
          <w:p w14:paraId="340F3A91" w14:textId="77777777" w:rsidR="006764B1" w:rsidRDefault="00000000">
            <w:pPr>
              <w:ind w:firstLine="0"/>
              <w:rPr>
                <w:sz w:val="22"/>
                <w:szCs w:val="22"/>
              </w:rPr>
            </w:pPr>
            <w:proofErr w:type="spellStart"/>
            <w:r>
              <w:rPr>
                <w:rFonts w:eastAsia="Calibri"/>
                <w:sz w:val="22"/>
                <w:szCs w:val="22"/>
              </w:rPr>
              <w:t>п.жд.ст</w:t>
            </w:r>
            <w:proofErr w:type="spellEnd"/>
            <w:r>
              <w:rPr>
                <w:rFonts w:eastAsia="Calibri"/>
                <w:sz w:val="22"/>
                <w:szCs w:val="22"/>
              </w:rPr>
              <w:t xml:space="preserve">. </w:t>
            </w:r>
            <w:proofErr w:type="spellStart"/>
            <w:r>
              <w:rPr>
                <w:rFonts w:eastAsia="Calibri"/>
                <w:sz w:val="22"/>
                <w:szCs w:val="22"/>
              </w:rPr>
              <w:t>Тулюшка</w:t>
            </w:r>
            <w:proofErr w:type="spellEnd"/>
          </w:p>
        </w:tc>
        <w:tc>
          <w:tcPr>
            <w:tcW w:w="895" w:type="pct"/>
          </w:tcPr>
          <w:p w14:paraId="4746A744" w14:textId="77777777" w:rsidR="006764B1" w:rsidRDefault="00000000">
            <w:pPr>
              <w:pStyle w:val="Default"/>
              <w:jc w:val="center"/>
              <w:rPr>
                <w:color w:val="auto"/>
                <w:sz w:val="22"/>
                <w:szCs w:val="22"/>
              </w:rPr>
            </w:pPr>
            <w:r>
              <w:rPr>
                <w:color w:val="auto"/>
                <w:sz w:val="22"/>
                <w:szCs w:val="22"/>
              </w:rPr>
              <w:t>100</w:t>
            </w:r>
          </w:p>
        </w:tc>
      </w:tr>
      <w:tr w:rsidR="006764B1" w14:paraId="0DBA1CB4" w14:textId="77777777">
        <w:trPr>
          <w:trHeight w:val="20"/>
          <w:jc w:val="center"/>
        </w:trPr>
        <w:tc>
          <w:tcPr>
            <w:tcW w:w="316" w:type="pct"/>
            <w:shd w:val="clear" w:color="auto" w:fill="auto"/>
          </w:tcPr>
          <w:p w14:paraId="1478E16D" w14:textId="77777777" w:rsidR="006764B1" w:rsidRDefault="00000000">
            <w:pPr>
              <w:ind w:firstLine="0"/>
              <w:jc w:val="center"/>
              <w:rPr>
                <w:sz w:val="22"/>
                <w:szCs w:val="22"/>
              </w:rPr>
            </w:pPr>
            <w:r>
              <w:rPr>
                <w:sz w:val="22"/>
                <w:szCs w:val="22"/>
              </w:rPr>
              <w:t>2</w:t>
            </w:r>
          </w:p>
        </w:tc>
        <w:tc>
          <w:tcPr>
            <w:tcW w:w="2052" w:type="pct"/>
          </w:tcPr>
          <w:p w14:paraId="7C6CBE47" w14:textId="77777777" w:rsidR="006764B1" w:rsidRDefault="00000000">
            <w:pPr>
              <w:pStyle w:val="Default"/>
              <w:rPr>
                <w:color w:val="auto"/>
                <w:sz w:val="22"/>
                <w:szCs w:val="22"/>
              </w:rPr>
            </w:pPr>
            <w:r>
              <w:rPr>
                <w:color w:val="auto"/>
                <w:sz w:val="22"/>
                <w:szCs w:val="22"/>
              </w:rPr>
              <w:t>Пекарня</w:t>
            </w:r>
          </w:p>
        </w:tc>
        <w:tc>
          <w:tcPr>
            <w:tcW w:w="1737" w:type="pct"/>
          </w:tcPr>
          <w:p w14:paraId="72CCA605" w14:textId="77777777" w:rsidR="006764B1" w:rsidRDefault="00000000">
            <w:pPr>
              <w:ind w:firstLine="0"/>
              <w:rPr>
                <w:sz w:val="22"/>
                <w:szCs w:val="22"/>
              </w:rPr>
            </w:pPr>
            <w:r>
              <w:rPr>
                <w:rFonts w:eastAsia="Calibri"/>
                <w:sz w:val="22"/>
                <w:szCs w:val="22"/>
              </w:rPr>
              <w:t xml:space="preserve">с. </w:t>
            </w:r>
            <w:proofErr w:type="spellStart"/>
            <w:r>
              <w:rPr>
                <w:rFonts w:eastAsia="Calibri"/>
                <w:sz w:val="22"/>
                <w:szCs w:val="22"/>
              </w:rPr>
              <w:t>Тулюшка</w:t>
            </w:r>
            <w:proofErr w:type="spellEnd"/>
          </w:p>
        </w:tc>
        <w:tc>
          <w:tcPr>
            <w:tcW w:w="895" w:type="pct"/>
          </w:tcPr>
          <w:p w14:paraId="300A1450" w14:textId="77777777" w:rsidR="006764B1" w:rsidRDefault="00000000">
            <w:pPr>
              <w:pStyle w:val="Default"/>
              <w:jc w:val="center"/>
              <w:rPr>
                <w:color w:val="auto"/>
                <w:sz w:val="22"/>
                <w:szCs w:val="22"/>
              </w:rPr>
            </w:pPr>
            <w:r>
              <w:rPr>
                <w:color w:val="auto"/>
                <w:sz w:val="22"/>
                <w:szCs w:val="22"/>
              </w:rPr>
              <w:t>100</w:t>
            </w:r>
          </w:p>
        </w:tc>
      </w:tr>
      <w:tr w:rsidR="006764B1" w14:paraId="7800C69D" w14:textId="77777777">
        <w:trPr>
          <w:trHeight w:val="20"/>
          <w:jc w:val="center"/>
        </w:trPr>
        <w:tc>
          <w:tcPr>
            <w:tcW w:w="316" w:type="pct"/>
            <w:shd w:val="clear" w:color="auto" w:fill="auto"/>
          </w:tcPr>
          <w:p w14:paraId="37EBDE7D" w14:textId="77777777" w:rsidR="006764B1" w:rsidRDefault="00000000">
            <w:pPr>
              <w:ind w:firstLine="0"/>
              <w:jc w:val="center"/>
              <w:rPr>
                <w:sz w:val="22"/>
                <w:szCs w:val="22"/>
              </w:rPr>
            </w:pPr>
            <w:r>
              <w:rPr>
                <w:sz w:val="22"/>
                <w:szCs w:val="22"/>
              </w:rPr>
              <w:t>3</w:t>
            </w:r>
          </w:p>
        </w:tc>
        <w:tc>
          <w:tcPr>
            <w:tcW w:w="2052" w:type="pct"/>
          </w:tcPr>
          <w:p w14:paraId="6EC3249E" w14:textId="77777777" w:rsidR="006764B1" w:rsidRDefault="00000000">
            <w:pPr>
              <w:pStyle w:val="Default"/>
              <w:rPr>
                <w:color w:val="auto"/>
                <w:sz w:val="22"/>
                <w:szCs w:val="22"/>
              </w:rPr>
            </w:pPr>
            <w:r>
              <w:rPr>
                <w:color w:val="auto"/>
                <w:sz w:val="22"/>
                <w:szCs w:val="22"/>
              </w:rPr>
              <w:t>Зерносклад</w:t>
            </w:r>
          </w:p>
        </w:tc>
        <w:tc>
          <w:tcPr>
            <w:tcW w:w="1737" w:type="pct"/>
          </w:tcPr>
          <w:p w14:paraId="4F60BEFA" w14:textId="77777777" w:rsidR="006764B1" w:rsidRDefault="00000000">
            <w:pPr>
              <w:ind w:firstLine="0"/>
              <w:rPr>
                <w:sz w:val="22"/>
                <w:szCs w:val="22"/>
              </w:rPr>
            </w:pPr>
            <w:r>
              <w:rPr>
                <w:rFonts w:eastAsia="Calibri"/>
                <w:sz w:val="22"/>
                <w:szCs w:val="22"/>
              </w:rPr>
              <w:t xml:space="preserve">с. </w:t>
            </w:r>
            <w:proofErr w:type="spellStart"/>
            <w:r>
              <w:rPr>
                <w:rFonts w:eastAsia="Calibri"/>
                <w:sz w:val="22"/>
                <w:szCs w:val="22"/>
              </w:rPr>
              <w:t>Тулюшка</w:t>
            </w:r>
            <w:proofErr w:type="spellEnd"/>
          </w:p>
        </w:tc>
        <w:tc>
          <w:tcPr>
            <w:tcW w:w="895" w:type="pct"/>
          </w:tcPr>
          <w:p w14:paraId="4D8B6725" w14:textId="77777777" w:rsidR="006764B1" w:rsidRDefault="00000000">
            <w:pPr>
              <w:pStyle w:val="Default"/>
              <w:jc w:val="center"/>
              <w:rPr>
                <w:color w:val="auto"/>
                <w:sz w:val="22"/>
                <w:szCs w:val="22"/>
              </w:rPr>
            </w:pPr>
            <w:r>
              <w:rPr>
                <w:color w:val="auto"/>
                <w:sz w:val="22"/>
                <w:szCs w:val="22"/>
              </w:rPr>
              <w:t>50</w:t>
            </w:r>
          </w:p>
        </w:tc>
      </w:tr>
      <w:tr w:rsidR="006764B1" w14:paraId="6FC640EE" w14:textId="77777777">
        <w:trPr>
          <w:trHeight w:val="20"/>
          <w:jc w:val="center"/>
        </w:trPr>
        <w:tc>
          <w:tcPr>
            <w:tcW w:w="316" w:type="pct"/>
            <w:shd w:val="clear" w:color="auto" w:fill="auto"/>
          </w:tcPr>
          <w:p w14:paraId="50D05C83" w14:textId="77777777" w:rsidR="006764B1" w:rsidRDefault="00000000">
            <w:pPr>
              <w:ind w:firstLine="0"/>
              <w:jc w:val="center"/>
              <w:rPr>
                <w:sz w:val="22"/>
                <w:szCs w:val="22"/>
              </w:rPr>
            </w:pPr>
            <w:r>
              <w:rPr>
                <w:sz w:val="22"/>
                <w:szCs w:val="22"/>
              </w:rPr>
              <w:t>4</w:t>
            </w:r>
          </w:p>
        </w:tc>
        <w:tc>
          <w:tcPr>
            <w:tcW w:w="2052" w:type="pct"/>
          </w:tcPr>
          <w:p w14:paraId="6479E195" w14:textId="77777777" w:rsidR="006764B1" w:rsidRDefault="00000000">
            <w:pPr>
              <w:shd w:val="clear" w:color="auto" w:fill="FFFFFF"/>
              <w:ind w:firstLine="0"/>
              <w:rPr>
                <w:sz w:val="22"/>
                <w:szCs w:val="22"/>
              </w:rPr>
            </w:pPr>
            <w:r>
              <w:rPr>
                <w:sz w:val="22"/>
                <w:szCs w:val="22"/>
              </w:rPr>
              <w:t>Лесозавод</w:t>
            </w:r>
          </w:p>
        </w:tc>
        <w:tc>
          <w:tcPr>
            <w:tcW w:w="1737" w:type="pct"/>
          </w:tcPr>
          <w:p w14:paraId="32D002B9" w14:textId="77777777" w:rsidR="006764B1" w:rsidRDefault="00000000">
            <w:pPr>
              <w:ind w:firstLine="0"/>
              <w:rPr>
                <w:sz w:val="22"/>
                <w:szCs w:val="22"/>
              </w:rPr>
            </w:pPr>
            <w:proofErr w:type="spellStart"/>
            <w:r>
              <w:rPr>
                <w:rFonts w:eastAsia="Calibri"/>
                <w:sz w:val="22"/>
                <w:szCs w:val="22"/>
              </w:rPr>
              <w:t>п.жд.ст</w:t>
            </w:r>
            <w:proofErr w:type="spellEnd"/>
            <w:r>
              <w:rPr>
                <w:rFonts w:eastAsia="Calibri"/>
                <w:sz w:val="22"/>
                <w:szCs w:val="22"/>
              </w:rPr>
              <w:t xml:space="preserve">. </w:t>
            </w:r>
            <w:proofErr w:type="spellStart"/>
            <w:r>
              <w:rPr>
                <w:rFonts w:eastAsia="Calibri"/>
                <w:sz w:val="22"/>
                <w:szCs w:val="22"/>
              </w:rPr>
              <w:t>Тулюшка</w:t>
            </w:r>
            <w:proofErr w:type="spellEnd"/>
          </w:p>
        </w:tc>
        <w:tc>
          <w:tcPr>
            <w:tcW w:w="895" w:type="pct"/>
          </w:tcPr>
          <w:p w14:paraId="710534C4" w14:textId="77777777" w:rsidR="006764B1" w:rsidRDefault="00000000">
            <w:pPr>
              <w:pStyle w:val="Default"/>
              <w:jc w:val="center"/>
              <w:rPr>
                <w:color w:val="auto"/>
                <w:sz w:val="22"/>
                <w:szCs w:val="22"/>
              </w:rPr>
            </w:pPr>
            <w:r>
              <w:rPr>
                <w:color w:val="auto"/>
                <w:sz w:val="22"/>
                <w:szCs w:val="22"/>
              </w:rPr>
              <w:t>300</w:t>
            </w:r>
          </w:p>
        </w:tc>
      </w:tr>
      <w:tr w:rsidR="006764B1" w14:paraId="65781B50" w14:textId="77777777">
        <w:trPr>
          <w:trHeight w:val="20"/>
          <w:jc w:val="center"/>
        </w:trPr>
        <w:tc>
          <w:tcPr>
            <w:tcW w:w="316" w:type="pct"/>
            <w:shd w:val="clear" w:color="auto" w:fill="auto"/>
          </w:tcPr>
          <w:p w14:paraId="23B5E2DF" w14:textId="77777777" w:rsidR="006764B1" w:rsidRDefault="00000000">
            <w:pPr>
              <w:ind w:firstLine="0"/>
              <w:jc w:val="center"/>
              <w:rPr>
                <w:sz w:val="22"/>
                <w:szCs w:val="22"/>
              </w:rPr>
            </w:pPr>
            <w:r>
              <w:rPr>
                <w:sz w:val="22"/>
                <w:szCs w:val="22"/>
              </w:rPr>
              <w:t>5</w:t>
            </w:r>
          </w:p>
        </w:tc>
        <w:tc>
          <w:tcPr>
            <w:tcW w:w="2052" w:type="pct"/>
          </w:tcPr>
          <w:p w14:paraId="13CD5AF5" w14:textId="77777777" w:rsidR="006764B1" w:rsidRDefault="00000000">
            <w:pPr>
              <w:shd w:val="clear" w:color="auto" w:fill="FFFFFF"/>
              <w:ind w:firstLine="0"/>
              <w:rPr>
                <w:sz w:val="22"/>
                <w:szCs w:val="22"/>
              </w:rPr>
            </w:pPr>
            <w:r>
              <w:rPr>
                <w:sz w:val="22"/>
                <w:szCs w:val="22"/>
              </w:rPr>
              <w:t>Автозаправочная станция</w:t>
            </w:r>
          </w:p>
        </w:tc>
        <w:tc>
          <w:tcPr>
            <w:tcW w:w="1737" w:type="pct"/>
          </w:tcPr>
          <w:p w14:paraId="48272998" w14:textId="77777777" w:rsidR="006764B1" w:rsidRDefault="00000000">
            <w:pPr>
              <w:ind w:firstLine="0"/>
              <w:rPr>
                <w:sz w:val="22"/>
                <w:szCs w:val="22"/>
              </w:rPr>
            </w:pPr>
            <w:proofErr w:type="spellStart"/>
            <w:r>
              <w:rPr>
                <w:rFonts w:eastAsia="Calibri"/>
                <w:sz w:val="22"/>
                <w:szCs w:val="22"/>
              </w:rPr>
              <w:t>п.жд.ст</w:t>
            </w:r>
            <w:proofErr w:type="spellEnd"/>
            <w:r>
              <w:rPr>
                <w:rFonts w:eastAsia="Calibri"/>
                <w:sz w:val="22"/>
                <w:szCs w:val="22"/>
              </w:rPr>
              <w:t xml:space="preserve">. </w:t>
            </w:r>
            <w:proofErr w:type="spellStart"/>
            <w:r>
              <w:rPr>
                <w:rFonts w:eastAsia="Calibri"/>
                <w:sz w:val="22"/>
                <w:szCs w:val="22"/>
              </w:rPr>
              <w:t>Тулюшка</w:t>
            </w:r>
            <w:proofErr w:type="spellEnd"/>
          </w:p>
        </w:tc>
        <w:tc>
          <w:tcPr>
            <w:tcW w:w="895" w:type="pct"/>
          </w:tcPr>
          <w:p w14:paraId="217375BA" w14:textId="77777777" w:rsidR="006764B1" w:rsidRDefault="00000000">
            <w:pPr>
              <w:pStyle w:val="Default"/>
              <w:jc w:val="center"/>
              <w:rPr>
                <w:color w:val="auto"/>
                <w:sz w:val="22"/>
                <w:szCs w:val="22"/>
              </w:rPr>
            </w:pPr>
            <w:r>
              <w:rPr>
                <w:color w:val="auto"/>
                <w:sz w:val="22"/>
                <w:szCs w:val="22"/>
              </w:rPr>
              <w:t>50</w:t>
            </w:r>
          </w:p>
        </w:tc>
      </w:tr>
      <w:tr w:rsidR="006764B1" w14:paraId="1726AE0B" w14:textId="77777777">
        <w:trPr>
          <w:trHeight w:val="70"/>
          <w:jc w:val="center"/>
        </w:trPr>
        <w:tc>
          <w:tcPr>
            <w:tcW w:w="316" w:type="pct"/>
            <w:shd w:val="clear" w:color="auto" w:fill="auto"/>
          </w:tcPr>
          <w:p w14:paraId="4BBCB57C" w14:textId="77777777" w:rsidR="006764B1" w:rsidRDefault="00000000">
            <w:pPr>
              <w:ind w:firstLine="0"/>
              <w:jc w:val="center"/>
              <w:rPr>
                <w:sz w:val="22"/>
                <w:szCs w:val="22"/>
              </w:rPr>
            </w:pPr>
            <w:r>
              <w:rPr>
                <w:sz w:val="22"/>
                <w:szCs w:val="22"/>
              </w:rPr>
              <w:t>6</w:t>
            </w:r>
          </w:p>
        </w:tc>
        <w:tc>
          <w:tcPr>
            <w:tcW w:w="2052" w:type="pct"/>
          </w:tcPr>
          <w:p w14:paraId="218B45B1" w14:textId="77777777" w:rsidR="006764B1" w:rsidRDefault="00000000">
            <w:pPr>
              <w:shd w:val="clear" w:color="auto" w:fill="FFFFFF"/>
              <w:ind w:firstLine="0"/>
              <w:rPr>
                <w:sz w:val="22"/>
                <w:szCs w:val="22"/>
              </w:rPr>
            </w:pPr>
            <w:r>
              <w:rPr>
                <w:sz w:val="22"/>
                <w:szCs w:val="22"/>
              </w:rPr>
              <w:t>Кладбище</w:t>
            </w:r>
          </w:p>
        </w:tc>
        <w:tc>
          <w:tcPr>
            <w:tcW w:w="1737" w:type="pct"/>
          </w:tcPr>
          <w:p w14:paraId="76FD6380" w14:textId="77777777" w:rsidR="006764B1" w:rsidRDefault="00000000">
            <w:pPr>
              <w:ind w:firstLine="0"/>
              <w:rPr>
                <w:rFonts w:eastAsia="Calibri"/>
                <w:sz w:val="22"/>
                <w:szCs w:val="22"/>
              </w:rPr>
            </w:pPr>
            <w:r>
              <w:rPr>
                <w:rFonts w:eastAsia="Calibri"/>
                <w:sz w:val="22"/>
                <w:szCs w:val="22"/>
              </w:rPr>
              <w:t xml:space="preserve">с. </w:t>
            </w:r>
            <w:proofErr w:type="spellStart"/>
            <w:r>
              <w:rPr>
                <w:rFonts w:eastAsia="Calibri"/>
                <w:sz w:val="22"/>
                <w:szCs w:val="22"/>
              </w:rPr>
              <w:t>Тулюшка</w:t>
            </w:r>
            <w:proofErr w:type="spellEnd"/>
            <w:r>
              <w:rPr>
                <w:rFonts w:eastAsia="Calibri"/>
                <w:sz w:val="22"/>
                <w:szCs w:val="22"/>
              </w:rPr>
              <w:t>, п. Майский, д. Широкие Кочки</w:t>
            </w:r>
          </w:p>
        </w:tc>
        <w:tc>
          <w:tcPr>
            <w:tcW w:w="895" w:type="pct"/>
          </w:tcPr>
          <w:p w14:paraId="71DF1B49" w14:textId="77777777" w:rsidR="006764B1" w:rsidRDefault="00000000">
            <w:pPr>
              <w:pStyle w:val="Default"/>
              <w:jc w:val="center"/>
              <w:rPr>
                <w:color w:val="auto"/>
                <w:sz w:val="22"/>
                <w:szCs w:val="22"/>
              </w:rPr>
            </w:pPr>
            <w:r>
              <w:rPr>
                <w:color w:val="auto"/>
                <w:sz w:val="22"/>
                <w:szCs w:val="22"/>
              </w:rPr>
              <w:t>50</w:t>
            </w:r>
          </w:p>
        </w:tc>
      </w:tr>
      <w:tr w:rsidR="006764B1" w14:paraId="42C42FC4" w14:textId="77777777">
        <w:trPr>
          <w:trHeight w:val="20"/>
          <w:jc w:val="center"/>
        </w:trPr>
        <w:tc>
          <w:tcPr>
            <w:tcW w:w="316" w:type="pct"/>
            <w:shd w:val="clear" w:color="auto" w:fill="auto"/>
          </w:tcPr>
          <w:p w14:paraId="41EF8C7A" w14:textId="77777777" w:rsidR="006764B1" w:rsidRDefault="00000000">
            <w:pPr>
              <w:ind w:firstLine="0"/>
              <w:jc w:val="center"/>
              <w:rPr>
                <w:sz w:val="22"/>
                <w:szCs w:val="22"/>
              </w:rPr>
            </w:pPr>
            <w:r>
              <w:rPr>
                <w:sz w:val="22"/>
                <w:szCs w:val="22"/>
              </w:rPr>
              <w:t>7</w:t>
            </w:r>
          </w:p>
        </w:tc>
        <w:tc>
          <w:tcPr>
            <w:tcW w:w="2052" w:type="pct"/>
            <w:shd w:val="clear" w:color="auto" w:fill="auto"/>
          </w:tcPr>
          <w:p w14:paraId="1DECEBCE" w14:textId="77777777" w:rsidR="006764B1" w:rsidRDefault="00000000">
            <w:pPr>
              <w:ind w:firstLine="0"/>
              <w:jc w:val="left"/>
              <w:rPr>
                <w:rFonts w:eastAsia="Calibri"/>
                <w:sz w:val="22"/>
                <w:szCs w:val="22"/>
              </w:rPr>
            </w:pPr>
            <w:r>
              <w:rPr>
                <w:rFonts w:eastAsia="Calibri"/>
                <w:sz w:val="22"/>
                <w:szCs w:val="22"/>
              </w:rPr>
              <w:t>Несанкционированный объект размещения отходов</w:t>
            </w:r>
          </w:p>
        </w:tc>
        <w:tc>
          <w:tcPr>
            <w:tcW w:w="1737" w:type="pct"/>
          </w:tcPr>
          <w:p w14:paraId="251EFC41" w14:textId="77777777" w:rsidR="006764B1" w:rsidRDefault="00000000">
            <w:pPr>
              <w:pStyle w:val="Default"/>
              <w:rPr>
                <w:color w:val="auto"/>
                <w:sz w:val="22"/>
                <w:szCs w:val="22"/>
                <w:lang w:eastAsia="zh-CN"/>
              </w:rPr>
            </w:pPr>
            <w:proofErr w:type="spellStart"/>
            <w:r>
              <w:rPr>
                <w:color w:val="auto"/>
                <w:sz w:val="22"/>
                <w:szCs w:val="22"/>
                <w:lang w:eastAsia="zh-CN"/>
              </w:rPr>
              <w:t>п.жд.ст</w:t>
            </w:r>
            <w:proofErr w:type="spellEnd"/>
            <w:r>
              <w:rPr>
                <w:color w:val="auto"/>
                <w:sz w:val="22"/>
                <w:szCs w:val="22"/>
                <w:lang w:eastAsia="zh-CN"/>
              </w:rPr>
              <w:t xml:space="preserve">. </w:t>
            </w:r>
            <w:proofErr w:type="spellStart"/>
            <w:r>
              <w:rPr>
                <w:color w:val="auto"/>
                <w:sz w:val="22"/>
                <w:szCs w:val="22"/>
                <w:lang w:eastAsia="zh-CN"/>
              </w:rPr>
              <w:t>Тулюшка</w:t>
            </w:r>
            <w:proofErr w:type="spellEnd"/>
            <w:r>
              <w:rPr>
                <w:color w:val="auto"/>
                <w:sz w:val="22"/>
                <w:szCs w:val="22"/>
                <w:lang w:eastAsia="zh-CN"/>
              </w:rPr>
              <w:t xml:space="preserve">, </w:t>
            </w:r>
          </w:p>
          <w:p w14:paraId="30C008DB" w14:textId="77777777" w:rsidR="006764B1" w:rsidRDefault="00000000">
            <w:pPr>
              <w:ind w:firstLine="0"/>
              <w:rPr>
                <w:rFonts w:eastAsia="Calibri"/>
                <w:sz w:val="22"/>
                <w:szCs w:val="22"/>
              </w:rPr>
            </w:pPr>
            <w:r>
              <w:rPr>
                <w:rFonts w:eastAsia="Calibri"/>
                <w:sz w:val="22"/>
                <w:szCs w:val="22"/>
              </w:rPr>
              <w:t>п. Майский</w:t>
            </w:r>
          </w:p>
        </w:tc>
        <w:tc>
          <w:tcPr>
            <w:tcW w:w="895" w:type="pct"/>
          </w:tcPr>
          <w:p w14:paraId="522078B9" w14:textId="77777777" w:rsidR="006764B1" w:rsidRDefault="00000000">
            <w:pPr>
              <w:ind w:firstLine="0"/>
              <w:jc w:val="center"/>
              <w:rPr>
                <w:sz w:val="22"/>
                <w:szCs w:val="22"/>
              </w:rPr>
            </w:pPr>
            <w:r>
              <w:rPr>
                <w:sz w:val="22"/>
                <w:szCs w:val="22"/>
              </w:rPr>
              <w:t>500</w:t>
            </w:r>
          </w:p>
        </w:tc>
      </w:tr>
    </w:tbl>
    <w:p w14:paraId="7B6954E1" w14:textId="77777777" w:rsidR="006764B1" w:rsidRDefault="006764B1">
      <w:pPr>
        <w:ind w:firstLine="709"/>
        <w:rPr>
          <w:i/>
        </w:rPr>
      </w:pPr>
    </w:p>
    <w:p w14:paraId="12EA4469" w14:textId="77777777" w:rsidR="006764B1" w:rsidRDefault="00000000">
      <w:pPr>
        <w:rPr>
          <w:b/>
          <w:bCs/>
          <w:i/>
          <w:iCs/>
        </w:rPr>
      </w:pPr>
      <w:r>
        <w:rPr>
          <w:b/>
          <w:bCs/>
          <w:i/>
          <w:iCs/>
        </w:rPr>
        <w:t>Мероприятия по охране поверхностных и подземных вод</w:t>
      </w:r>
    </w:p>
    <w:p w14:paraId="404F2F9C" w14:textId="77777777" w:rsidR="006764B1" w:rsidRDefault="00000000">
      <w:pPr>
        <w:tabs>
          <w:tab w:val="left" w:pos="1134"/>
        </w:tabs>
      </w:pPr>
      <w:r>
        <w:t>Актуальность проблемы охраны водных ресурсов продиктована техногенной нагрузкой, как на поверхностные водные источники, так и на подземные водоносные горизонты, являющиеся источником питьевого водоснабжения, и включает следующие аспекты:</w:t>
      </w:r>
    </w:p>
    <w:p w14:paraId="38E247BE" w14:textId="77777777" w:rsidR="006764B1" w:rsidRDefault="00000000">
      <w:pPr>
        <w:numPr>
          <w:ilvl w:val="1"/>
          <w:numId w:val="26"/>
        </w:numPr>
        <w:tabs>
          <w:tab w:val="left" w:pos="1134"/>
        </w:tabs>
        <w:ind w:left="0" w:firstLine="709"/>
        <w:contextualSpacing/>
      </w:pPr>
      <w:r>
        <w:t>обеспечение населения качественной водой в необходимых количествах;</w:t>
      </w:r>
    </w:p>
    <w:p w14:paraId="5BE71638" w14:textId="77777777" w:rsidR="006764B1" w:rsidRDefault="00000000">
      <w:pPr>
        <w:numPr>
          <w:ilvl w:val="1"/>
          <w:numId w:val="26"/>
        </w:numPr>
        <w:tabs>
          <w:tab w:val="left" w:pos="1134"/>
        </w:tabs>
        <w:ind w:left="0" w:firstLine="709"/>
        <w:contextualSpacing/>
      </w:pPr>
      <w:r>
        <w:t>рациональное использование водных ресурсов;</w:t>
      </w:r>
    </w:p>
    <w:p w14:paraId="4B4C4626" w14:textId="77777777" w:rsidR="006764B1" w:rsidRDefault="00000000">
      <w:pPr>
        <w:numPr>
          <w:ilvl w:val="1"/>
          <w:numId w:val="26"/>
        </w:numPr>
        <w:tabs>
          <w:tab w:val="left" w:pos="1134"/>
        </w:tabs>
        <w:ind w:left="0" w:firstLine="709"/>
        <w:contextualSpacing/>
      </w:pPr>
      <w:r>
        <w:t>предотвращение загрязнения поверхностных и подземных вод.</w:t>
      </w:r>
    </w:p>
    <w:p w14:paraId="482BF78C" w14:textId="77777777" w:rsidR="006764B1" w:rsidRDefault="00000000">
      <w:r>
        <w:t>С целью улучшения качества поверхностных и подземных вод настоящим проектом предусматривается выполнение следующих природоохранных мероприятий:</w:t>
      </w:r>
    </w:p>
    <w:p w14:paraId="59C4843C" w14:textId="77777777" w:rsidR="006764B1" w:rsidRDefault="00000000">
      <w:pPr>
        <w:numPr>
          <w:ilvl w:val="1"/>
          <w:numId w:val="26"/>
        </w:numPr>
        <w:tabs>
          <w:tab w:val="left" w:pos="1134"/>
        </w:tabs>
        <w:ind w:left="0" w:firstLine="709"/>
        <w:contextualSpacing/>
      </w:pPr>
      <w:r>
        <w:t>установление границ водоохранных зон, прибрежных защитных полос и закрепление их на местности специальными информационными знаками;</w:t>
      </w:r>
    </w:p>
    <w:p w14:paraId="6311CB7C" w14:textId="77777777" w:rsidR="006764B1" w:rsidRDefault="00000000">
      <w:pPr>
        <w:numPr>
          <w:ilvl w:val="1"/>
          <w:numId w:val="26"/>
        </w:numPr>
        <w:tabs>
          <w:tab w:val="left" w:pos="1134"/>
        </w:tabs>
        <w:ind w:left="0" w:firstLine="709"/>
        <w:contextualSpacing/>
      </w:pPr>
      <w:r>
        <w:t>благоустройство территорий вдоль водоемов и водотоков, расположенных на территории муниципального образования, расчистка русел и водоохранных зон;</w:t>
      </w:r>
    </w:p>
    <w:p w14:paraId="3CB83E25" w14:textId="77777777" w:rsidR="006764B1" w:rsidRDefault="00000000">
      <w:pPr>
        <w:numPr>
          <w:ilvl w:val="1"/>
          <w:numId w:val="26"/>
        </w:numPr>
        <w:tabs>
          <w:tab w:val="left" w:pos="1134"/>
        </w:tabs>
        <w:ind w:left="0" w:firstLine="709"/>
        <w:contextualSpacing/>
      </w:pPr>
      <w:r>
        <w:t>недопущение образования участков несанкционированного размещения отходов;</w:t>
      </w:r>
    </w:p>
    <w:p w14:paraId="0334F314" w14:textId="77777777" w:rsidR="006764B1" w:rsidRDefault="00000000">
      <w:pPr>
        <w:numPr>
          <w:ilvl w:val="1"/>
          <w:numId w:val="26"/>
        </w:numPr>
        <w:tabs>
          <w:tab w:val="left" w:pos="1134"/>
        </w:tabs>
        <w:ind w:left="0" w:firstLine="709"/>
        <w:contextualSpacing/>
      </w:pPr>
      <w:r>
        <w:t>обустройство зон санитарной охраны источников водоснабжения в составе трех поясов и соблюдение на их территории всех нормативных регламентов хозяйственной деятельности;</w:t>
      </w:r>
    </w:p>
    <w:p w14:paraId="215DED61" w14:textId="77777777" w:rsidR="006764B1" w:rsidRDefault="00000000">
      <w:pPr>
        <w:numPr>
          <w:ilvl w:val="1"/>
          <w:numId w:val="26"/>
        </w:numPr>
        <w:tabs>
          <w:tab w:val="left" w:pos="1134"/>
        </w:tabs>
        <w:ind w:left="0" w:firstLine="709"/>
        <w:contextualSpacing/>
      </w:pPr>
      <w:r>
        <w:t>реконструкция водозаборных сооружений;</w:t>
      </w:r>
    </w:p>
    <w:p w14:paraId="2B68750A" w14:textId="77777777" w:rsidR="006764B1" w:rsidRDefault="00000000">
      <w:pPr>
        <w:numPr>
          <w:ilvl w:val="1"/>
          <w:numId w:val="26"/>
        </w:numPr>
        <w:tabs>
          <w:tab w:val="left" w:pos="1134"/>
        </w:tabs>
        <w:ind w:left="0" w:firstLine="709"/>
        <w:contextualSpacing/>
      </w:pPr>
      <w:r>
        <w:t xml:space="preserve">строительство канализационных очистных сооружений в с. </w:t>
      </w:r>
      <w:proofErr w:type="spellStart"/>
      <w:r>
        <w:t>Тулюшка</w:t>
      </w:r>
      <w:proofErr w:type="spellEnd"/>
      <w:r>
        <w:t xml:space="preserve"> с целью приема хозяйственно-бытовых сточных вод.</w:t>
      </w:r>
    </w:p>
    <w:p w14:paraId="615EC018" w14:textId="77777777" w:rsidR="006764B1" w:rsidRDefault="00000000">
      <w:pPr>
        <w:pStyle w:val="affffd"/>
        <w:spacing w:after="0"/>
        <w:ind w:firstLine="709"/>
        <w:rPr>
          <w:b/>
        </w:rPr>
      </w:pPr>
      <w:r>
        <w:rPr>
          <w:b/>
        </w:rPr>
        <w:t>Санитарная очистка территории</w:t>
      </w:r>
    </w:p>
    <w:p w14:paraId="0AFC5328" w14:textId="77777777" w:rsidR="006764B1" w:rsidRDefault="00000000">
      <w:pPr>
        <w:ind w:firstLine="709"/>
      </w:pPr>
      <w:r>
        <w:t xml:space="preserve">Основное количество отходов, образованных на территории муниципального образования, составляют твёрдые коммунальные отходы (ТКО). Постановлением Правительства Иркутской области от 12.12.2016 № 780-пп утвержден «Порядок накопления твердых коммунальных отходов (в том числе их раздельного накопления) на территории Иркутской области». В населенных пунктах муниципального образования применяется </w:t>
      </w:r>
      <w:r>
        <w:rPr>
          <w:rFonts w:eastAsia="timesnewromanpsmt"/>
          <w:lang w:eastAsia="en-US"/>
        </w:rPr>
        <w:t xml:space="preserve">бестарный способ сбора ТКО по утвержденному графику. </w:t>
      </w:r>
      <w:r>
        <w:t xml:space="preserve">Раздельный сбор ТКО отсутствует. </w:t>
      </w:r>
    </w:p>
    <w:p w14:paraId="0D0ED15E" w14:textId="77777777" w:rsidR="006764B1" w:rsidRDefault="00000000">
      <w:pPr>
        <w:ind w:firstLine="709"/>
        <w:rPr>
          <w:rFonts w:eastAsia="timesnewromanpsmt"/>
          <w:lang w:eastAsia="en-US"/>
        </w:rPr>
      </w:pPr>
      <w:r>
        <w:rPr>
          <w:rFonts w:eastAsia="timesnewromanpsmt"/>
          <w:lang w:eastAsia="en-US"/>
        </w:rPr>
        <w:lastRenderedPageBreak/>
        <w:t>В целях актуализации Территориальной схемы по обращению с отходами, в том числе с твердыми коммунальными отходами, в соответствии с требованиями постановления Правительства Российской Федерации от 22.09.2018 № 1130 «О разработке, общественном обсуждении, утверждении, корректировке территориальных схем в области обращения с отходами производства и потребления, в том числе с твердыми коммунальными отходами, а также о требованиях к составу и содержанию таких схем» приказом министерства природных ресурсов и экологии Иркутской области от 07.12 2021 № 77-мпр территориальная схема обращения с отходами в Иркутской области, утвержденная приказом министерства природных ресурсов и экологии Иркутской области от 29.12.2017 № 43-мпр, изложена в новой редакции.</w:t>
      </w:r>
    </w:p>
    <w:p w14:paraId="0C82C098" w14:textId="77777777" w:rsidR="006764B1" w:rsidRDefault="00000000">
      <w:pPr>
        <w:ind w:firstLine="709"/>
        <w:rPr>
          <w:rFonts w:eastAsia="timesnewromanpsmt"/>
          <w:lang w:eastAsia="en-US"/>
        </w:rPr>
      </w:pPr>
      <w:r>
        <w:t xml:space="preserve">В соответствии с Территориальной схемой обращения с отходами в Иркутской области </w:t>
      </w:r>
      <w:r>
        <w:rPr>
          <w:rFonts w:eastAsia="timesnewromanpsmt"/>
          <w:lang w:eastAsia="en-US"/>
        </w:rPr>
        <w:t xml:space="preserve">территория области поделена на 2 зоны деятельности регионального оператора по обращению с твердыми коммунальными отходами. </w:t>
      </w:r>
      <w:proofErr w:type="spellStart"/>
      <w:r>
        <w:t>Тулюшское</w:t>
      </w:r>
      <w:proofErr w:type="spellEnd"/>
      <w:r>
        <w:t xml:space="preserve"> муниципальное образование входит в Зону 2 (Юг). Региональным оператором на рассматриваемой </w:t>
      </w:r>
      <w:r>
        <w:rPr>
          <w:rFonts w:eastAsia="timesnewromanpsmt"/>
          <w:lang w:eastAsia="en-US"/>
        </w:rPr>
        <w:t>территории является ООО «РТ - НЭО Иркутск».</w:t>
      </w:r>
    </w:p>
    <w:p w14:paraId="0F23389A" w14:textId="77777777" w:rsidR="006764B1" w:rsidRDefault="00000000">
      <w:pPr>
        <w:ind w:firstLine="709"/>
        <w:rPr>
          <w:rFonts w:eastAsia="timesnewromanpsmt"/>
        </w:rPr>
      </w:pPr>
      <w:r>
        <w:rPr>
          <w:rFonts w:eastAsia="timesnewromanpsmt"/>
        </w:rPr>
        <w:t xml:space="preserve">Согласно Территориальной схеме обращения с отходами в Иркутской области вывоз отходов, образованных на территории </w:t>
      </w:r>
      <w:proofErr w:type="spellStart"/>
      <w:r>
        <w:t>Тулюшского</w:t>
      </w:r>
      <w:proofErr w:type="spellEnd"/>
      <w:r>
        <w:rPr>
          <w:rFonts w:eastAsia="timesnewromanpsmt"/>
        </w:rPr>
        <w:t xml:space="preserve"> муниципального образования, предусмотрен на площадку накопления отходов, расположенную юго-восточнее </w:t>
      </w:r>
      <w:proofErr w:type="spellStart"/>
      <w:r>
        <w:rPr>
          <w:rFonts w:eastAsia="timesnewromanpsmt"/>
        </w:rPr>
        <w:t>р.п</w:t>
      </w:r>
      <w:proofErr w:type="spellEnd"/>
      <w:r>
        <w:rPr>
          <w:rFonts w:eastAsia="timesnewromanpsmt"/>
        </w:rPr>
        <w:t xml:space="preserve">. Куйтун с дальнейшей транспортировкой на полигон ТКО, расположенный в 3 км юго-восточнее </w:t>
      </w:r>
      <w:proofErr w:type="spellStart"/>
      <w:r>
        <w:rPr>
          <w:rFonts w:eastAsia="timesnewromanpsmt"/>
        </w:rPr>
        <w:t>р.п</w:t>
      </w:r>
      <w:proofErr w:type="spellEnd"/>
      <w:r>
        <w:rPr>
          <w:rFonts w:eastAsia="timesnewromanpsmt"/>
        </w:rPr>
        <w:t xml:space="preserve">. </w:t>
      </w:r>
      <w:proofErr w:type="spellStart"/>
      <w:r>
        <w:rPr>
          <w:rFonts w:eastAsia="timesnewromanpsmt"/>
        </w:rPr>
        <w:t>Залари</w:t>
      </w:r>
      <w:proofErr w:type="spellEnd"/>
      <w:r>
        <w:rPr>
          <w:rFonts w:eastAsia="timesnewromanpsmt"/>
        </w:rPr>
        <w:t xml:space="preserve">. При вводе в эксплуатацию планируемых объектов по обращению с отходами на территории Иркутской области (2023-2025 </w:t>
      </w:r>
      <w:proofErr w:type="spellStart"/>
      <w:r>
        <w:rPr>
          <w:rFonts w:eastAsia="timesnewromanpsmt"/>
        </w:rPr>
        <w:t>гг</w:t>
      </w:r>
      <w:proofErr w:type="spellEnd"/>
      <w:r>
        <w:rPr>
          <w:rFonts w:eastAsia="timesnewromanpsmt"/>
        </w:rPr>
        <w:t xml:space="preserve">) – вывоз отходов с площадки накопления отходов в </w:t>
      </w:r>
      <w:proofErr w:type="spellStart"/>
      <w:r>
        <w:rPr>
          <w:rFonts w:eastAsia="timesnewromanpsmt"/>
        </w:rPr>
        <w:t>р.п</w:t>
      </w:r>
      <w:proofErr w:type="spellEnd"/>
      <w:r>
        <w:rPr>
          <w:rFonts w:eastAsia="timesnewromanpsmt"/>
        </w:rPr>
        <w:t xml:space="preserve">. Куйтун предусмотрен на объекты размещения отходов с мусоросортировочными комплексами в г. Тулун, г. Саянск, с. Услон Зиминского района. </w:t>
      </w:r>
    </w:p>
    <w:p w14:paraId="553F13F5" w14:textId="77777777" w:rsidR="006764B1" w:rsidRDefault="00000000">
      <w:pPr>
        <w:ind w:firstLine="709"/>
        <w:rPr>
          <w:rFonts w:eastAsia="timesnewromanpsmt"/>
          <w:lang w:eastAsia="en-US"/>
        </w:rPr>
      </w:pPr>
      <w:r>
        <w:rPr>
          <w:rFonts w:eastAsia="timesnewromanpsmt"/>
          <w:lang w:eastAsia="en-US"/>
        </w:rPr>
        <w:t xml:space="preserve">На территории </w:t>
      </w:r>
      <w:proofErr w:type="spellStart"/>
      <w:r>
        <w:t>Тулюшского</w:t>
      </w:r>
      <w:proofErr w:type="spellEnd"/>
      <w:r>
        <w:rPr>
          <w:rFonts w:eastAsia="timesnewromanpsmt"/>
          <w:lang w:eastAsia="en-US"/>
        </w:rPr>
        <w:t xml:space="preserve"> муниципального образования расположены несанкционированные свалки, указанные объекты не включены в государственный реестр объектов размещения отходов (ГРОРО). Указанные объекты планируются к ликвидации, а участки, на которых они расположены, подлежат рекультивации.</w:t>
      </w:r>
    </w:p>
    <w:p w14:paraId="6FED77B1" w14:textId="77777777" w:rsidR="006764B1" w:rsidRDefault="00000000">
      <w:pPr>
        <w:pStyle w:val="Default"/>
        <w:numPr>
          <w:ilvl w:val="1"/>
          <w:numId w:val="26"/>
        </w:numPr>
        <w:tabs>
          <w:tab w:val="left" w:pos="1134"/>
        </w:tabs>
        <w:ind w:left="0" w:firstLine="709"/>
        <w:jc w:val="both"/>
        <w:rPr>
          <w:rFonts w:eastAsiaTheme="minorHAnsi"/>
        </w:rPr>
      </w:pPr>
      <w:r>
        <w:rPr>
          <w:rFonts w:eastAsiaTheme="minorHAnsi"/>
        </w:rPr>
        <w:t xml:space="preserve">на удалении 700 метров на восток от </w:t>
      </w:r>
      <w:proofErr w:type="spellStart"/>
      <w:r>
        <w:rPr>
          <w:rFonts w:eastAsiaTheme="minorHAnsi"/>
        </w:rPr>
        <w:t>п.жд.ст</w:t>
      </w:r>
      <w:proofErr w:type="spellEnd"/>
      <w:r>
        <w:rPr>
          <w:rFonts w:eastAsiaTheme="minorHAnsi"/>
        </w:rPr>
        <w:t xml:space="preserve">. </w:t>
      </w:r>
      <w:proofErr w:type="spellStart"/>
      <w:r>
        <w:rPr>
          <w:rFonts w:eastAsiaTheme="minorHAnsi"/>
        </w:rPr>
        <w:t>Тулюшка</w:t>
      </w:r>
      <w:proofErr w:type="spellEnd"/>
      <w:r>
        <w:rPr>
          <w:rFonts w:eastAsiaTheme="minorHAnsi"/>
        </w:rPr>
        <w:t>, на земельном участке с кадастровым номером 38:10:070809:220;</w:t>
      </w:r>
    </w:p>
    <w:p w14:paraId="0415AB67" w14:textId="77777777" w:rsidR="006764B1" w:rsidRDefault="00000000">
      <w:pPr>
        <w:pStyle w:val="Default"/>
        <w:numPr>
          <w:ilvl w:val="1"/>
          <w:numId w:val="26"/>
        </w:numPr>
        <w:tabs>
          <w:tab w:val="left" w:pos="1134"/>
        </w:tabs>
        <w:ind w:left="0" w:firstLine="709"/>
        <w:jc w:val="both"/>
        <w:rPr>
          <w:rFonts w:eastAsiaTheme="minorHAnsi"/>
        </w:rPr>
      </w:pPr>
      <w:r>
        <w:rPr>
          <w:rFonts w:eastAsiaTheme="minorHAnsi"/>
        </w:rPr>
        <w:t>на удалении 360 м. на юг от п. Майский, на земельном участке с кадастровым номером 38:10:070802:1254.</w:t>
      </w:r>
    </w:p>
    <w:p w14:paraId="4E5D49B0" w14:textId="77777777" w:rsidR="006764B1" w:rsidRDefault="00000000">
      <w:pPr>
        <w:ind w:firstLine="709"/>
        <w:rPr>
          <w:lang w:eastAsia="en-US"/>
        </w:rPr>
      </w:pPr>
      <w:r>
        <w:t xml:space="preserve">Муниципальная программа муниципального образования Куйтунский район «Охрана окружающей среды», утвержденная постановлением администрации муниципального образования Куйтунский район от 13.07.2018 года № 377-п (с последующими изменениями и дополнениями), нацелена на улучшение экологической обстановки и размещение отходов экологически и санитарно-эпидемиологически безопасным способом. Поставленную цель планируется осуществить посредством реализации следующих задач: </w:t>
      </w:r>
    </w:p>
    <w:p w14:paraId="6BE0B269" w14:textId="77777777" w:rsidR="006764B1" w:rsidRDefault="00000000">
      <w:pPr>
        <w:pStyle w:val="afff6"/>
        <w:numPr>
          <w:ilvl w:val="0"/>
          <w:numId w:val="23"/>
        </w:numPr>
        <w:tabs>
          <w:tab w:val="left" w:pos="284"/>
          <w:tab w:val="left" w:pos="1134"/>
        </w:tabs>
        <w:ind w:left="0" w:firstLine="709"/>
        <w:rPr>
          <w:lang w:eastAsia="en-US"/>
        </w:rPr>
      </w:pPr>
      <w:r>
        <w:rPr>
          <w:lang w:eastAsia="en-US"/>
        </w:rPr>
        <w:t>ликвидация несанкционированных свалок на территории Куйтунского района;</w:t>
      </w:r>
    </w:p>
    <w:p w14:paraId="26295F4E" w14:textId="77777777" w:rsidR="006764B1" w:rsidRDefault="00000000">
      <w:pPr>
        <w:pStyle w:val="25"/>
        <w:widowControl/>
        <w:numPr>
          <w:ilvl w:val="0"/>
          <w:numId w:val="23"/>
        </w:numPr>
        <w:tabs>
          <w:tab w:val="left" w:pos="284"/>
          <w:tab w:val="left" w:pos="1134"/>
        </w:tabs>
        <w:ind w:left="0" w:firstLine="709"/>
        <w:rPr>
          <w:sz w:val="24"/>
          <w:szCs w:val="24"/>
        </w:rPr>
      </w:pPr>
      <w:r>
        <w:rPr>
          <w:sz w:val="24"/>
          <w:szCs w:val="24"/>
        </w:rPr>
        <w:t xml:space="preserve">организация площадок временного накопления отходов; </w:t>
      </w:r>
    </w:p>
    <w:p w14:paraId="1C3A023D" w14:textId="77777777" w:rsidR="006764B1" w:rsidRDefault="00000000">
      <w:pPr>
        <w:pStyle w:val="25"/>
        <w:widowControl/>
        <w:numPr>
          <w:ilvl w:val="0"/>
          <w:numId w:val="23"/>
        </w:numPr>
        <w:tabs>
          <w:tab w:val="left" w:pos="284"/>
          <w:tab w:val="left" w:pos="1134"/>
        </w:tabs>
        <w:ind w:left="0" w:firstLine="709"/>
        <w:rPr>
          <w:sz w:val="24"/>
          <w:szCs w:val="24"/>
        </w:rPr>
      </w:pPr>
      <w:r>
        <w:rPr>
          <w:sz w:val="24"/>
          <w:szCs w:val="24"/>
        </w:rPr>
        <w:t>разработка проекта рекультивация несанкционированного объекта размещения отходов;</w:t>
      </w:r>
    </w:p>
    <w:p w14:paraId="78749BE6" w14:textId="77777777" w:rsidR="006764B1" w:rsidRDefault="00000000">
      <w:pPr>
        <w:pStyle w:val="25"/>
        <w:widowControl/>
        <w:numPr>
          <w:ilvl w:val="0"/>
          <w:numId w:val="23"/>
        </w:numPr>
        <w:tabs>
          <w:tab w:val="left" w:pos="284"/>
          <w:tab w:val="left" w:pos="1134"/>
        </w:tabs>
        <w:ind w:left="0" w:firstLine="709"/>
        <w:rPr>
          <w:sz w:val="24"/>
          <w:szCs w:val="24"/>
        </w:rPr>
      </w:pPr>
      <w:r>
        <w:rPr>
          <w:sz w:val="24"/>
          <w:szCs w:val="24"/>
        </w:rPr>
        <w:t>прохождение государственной экологической экспертизы по объекту «Разработка проекта рекультивации несанкционированного объекта размещения отходов»;</w:t>
      </w:r>
    </w:p>
    <w:p w14:paraId="2C8DBA2C" w14:textId="77777777" w:rsidR="006764B1" w:rsidRDefault="00000000">
      <w:pPr>
        <w:pStyle w:val="25"/>
        <w:widowControl/>
        <w:numPr>
          <w:ilvl w:val="0"/>
          <w:numId w:val="23"/>
        </w:numPr>
        <w:tabs>
          <w:tab w:val="left" w:pos="284"/>
          <w:tab w:val="left" w:pos="1134"/>
        </w:tabs>
        <w:ind w:left="0" w:firstLine="709"/>
        <w:rPr>
          <w:sz w:val="24"/>
          <w:szCs w:val="24"/>
        </w:rPr>
      </w:pPr>
      <w:r>
        <w:rPr>
          <w:sz w:val="24"/>
          <w:szCs w:val="24"/>
        </w:rPr>
        <w:t>разработка проектно- сметной документации в целях реализации мероприятий, направленных на рекультивацию объектов размещения отходов и прохождения государственной экспертизы в отношении сметной стоимости;</w:t>
      </w:r>
    </w:p>
    <w:p w14:paraId="542BE7F3" w14:textId="77777777" w:rsidR="006764B1" w:rsidRDefault="00000000">
      <w:pPr>
        <w:pStyle w:val="25"/>
        <w:widowControl/>
        <w:numPr>
          <w:ilvl w:val="0"/>
          <w:numId w:val="23"/>
        </w:numPr>
        <w:tabs>
          <w:tab w:val="left" w:pos="284"/>
          <w:tab w:val="left" w:pos="1134"/>
        </w:tabs>
        <w:ind w:left="0" w:firstLine="709"/>
        <w:rPr>
          <w:sz w:val="24"/>
          <w:szCs w:val="24"/>
        </w:rPr>
      </w:pPr>
      <w:r>
        <w:rPr>
          <w:sz w:val="24"/>
          <w:szCs w:val="24"/>
        </w:rPr>
        <w:t>рекультивация несанкционированного объекта размещения отходов;</w:t>
      </w:r>
    </w:p>
    <w:p w14:paraId="336E376F" w14:textId="77777777" w:rsidR="006764B1" w:rsidRDefault="00000000">
      <w:pPr>
        <w:pStyle w:val="25"/>
        <w:widowControl/>
        <w:numPr>
          <w:ilvl w:val="0"/>
          <w:numId w:val="23"/>
        </w:numPr>
        <w:tabs>
          <w:tab w:val="left" w:pos="284"/>
          <w:tab w:val="left" w:pos="1134"/>
        </w:tabs>
        <w:ind w:left="0" w:firstLine="709"/>
        <w:rPr>
          <w:sz w:val="24"/>
          <w:szCs w:val="24"/>
        </w:rPr>
      </w:pPr>
      <w:r>
        <w:rPr>
          <w:sz w:val="24"/>
          <w:szCs w:val="24"/>
        </w:rPr>
        <w:t>проведение работы по пропаганде защиты окружающей среды путем проведения тематических акций среди населения, издание статей в средствах массовой информации.</w:t>
      </w:r>
    </w:p>
    <w:p w14:paraId="26517538" w14:textId="77777777" w:rsidR="006764B1" w:rsidRDefault="00000000">
      <w:pPr>
        <w:ind w:firstLine="709"/>
      </w:pPr>
      <w:r>
        <w:lastRenderedPageBreak/>
        <w:t>Некоторыми из основных мероприятий в рамках реализации указанной муниципальной программы являются:</w:t>
      </w:r>
    </w:p>
    <w:p w14:paraId="1E0A9B4B" w14:textId="77777777" w:rsidR="006764B1" w:rsidRDefault="00000000">
      <w:pPr>
        <w:pStyle w:val="afff6"/>
        <w:numPr>
          <w:ilvl w:val="0"/>
          <w:numId w:val="23"/>
        </w:numPr>
        <w:tabs>
          <w:tab w:val="left" w:pos="284"/>
          <w:tab w:val="left" w:pos="1134"/>
        </w:tabs>
        <w:ind w:left="0" w:firstLine="709"/>
        <w:rPr>
          <w:lang w:eastAsia="en-US"/>
        </w:rPr>
      </w:pPr>
      <w:r>
        <w:rPr>
          <w:lang w:eastAsia="en-US"/>
        </w:rPr>
        <w:t>ликвидация несанкционированных свалок на территории Куйтунского района;</w:t>
      </w:r>
    </w:p>
    <w:p w14:paraId="17F45DB2" w14:textId="77777777" w:rsidR="006764B1" w:rsidRDefault="00000000">
      <w:pPr>
        <w:pStyle w:val="afff6"/>
        <w:numPr>
          <w:ilvl w:val="0"/>
          <w:numId w:val="23"/>
        </w:numPr>
        <w:tabs>
          <w:tab w:val="left" w:pos="284"/>
          <w:tab w:val="left" w:pos="1134"/>
        </w:tabs>
        <w:ind w:left="0" w:firstLine="709"/>
        <w:rPr>
          <w:lang w:eastAsia="en-US"/>
        </w:rPr>
      </w:pPr>
      <w:r>
        <w:rPr>
          <w:lang w:eastAsia="en-US"/>
        </w:rPr>
        <w:t>организация площадок временного накопления отходов на территории Куйтунского района;</w:t>
      </w:r>
    </w:p>
    <w:p w14:paraId="14BB3A27" w14:textId="77777777" w:rsidR="006764B1" w:rsidRDefault="00000000">
      <w:pPr>
        <w:pStyle w:val="afff6"/>
        <w:numPr>
          <w:ilvl w:val="0"/>
          <w:numId w:val="23"/>
        </w:numPr>
        <w:tabs>
          <w:tab w:val="left" w:pos="284"/>
          <w:tab w:val="left" w:pos="1134"/>
        </w:tabs>
        <w:ind w:left="0" w:firstLine="709"/>
        <w:rPr>
          <w:lang w:eastAsia="en-US"/>
        </w:rPr>
      </w:pPr>
      <w:r>
        <w:rPr>
          <w:lang w:eastAsia="en-US"/>
        </w:rPr>
        <w:t>разработка проектно-сметной документации в целях реализации мероприятий, направленных на рекультивацию объектов размещения отходов и прохождения государственной экспертизы в отношении сметной стоимости;</w:t>
      </w:r>
    </w:p>
    <w:p w14:paraId="6DB29E64" w14:textId="77777777" w:rsidR="006764B1" w:rsidRDefault="00000000">
      <w:pPr>
        <w:pStyle w:val="afff6"/>
        <w:numPr>
          <w:ilvl w:val="0"/>
          <w:numId w:val="23"/>
        </w:numPr>
        <w:tabs>
          <w:tab w:val="left" w:pos="284"/>
          <w:tab w:val="left" w:pos="1134"/>
        </w:tabs>
        <w:ind w:left="0" w:firstLine="709"/>
        <w:rPr>
          <w:lang w:eastAsia="en-US"/>
        </w:rPr>
      </w:pPr>
      <w:r>
        <w:rPr>
          <w:lang w:eastAsia="en-US"/>
        </w:rPr>
        <w:t>проведение работы по пропаганде защиты окружающей среды путем проведения тематических акций среди населения, издание статей в средствах массовой информации.</w:t>
      </w:r>
    </w:p>
    <w:p w14:paraId="78735351" w14:textId="77777777" w:rsidR="006764B1" w:rsidRDefault="00000000">
      <w:pPr>
        <w:ind w:firstLine="709"/>
      </w:pPr>
      <w:r>
        <w:t>Обращение с биологическими отходами регулируется Ветеринарными правилами перемещения, хранения, переработки и утилизации биологических отходов, утвержденными приказом Минсельхоза России от 26.10.2020 № 626.</w:t>
      </w:r>
    </w:p>
    <w:p w14:paraId="7B504754" w14:textId="77777777" w:rsidR="006764B1" w:rsidRDefault="00000000">
      <w:pPr>
        <w:ind w:firstLine="709"/>
      </w:pPr>
      <w:hyperlink r:id="rId14" w:anchor="1000" w:tooltip="https://www.garant.ru/products/ipo/prime/doc/400065422/#1000" w:history="1">
        <w:r>
          <w:rPr>
            <w:rFonts w:eastAsia="Calibri"/>
          </w:rPr>
          <w:t>Правила</w:t>
        </w:r>
      </w:hyperlink>
      <w:r>
        <w:rPr>
          <w:rFonts w:eastAsia="Calibri"/>
          <w:lang w:eastAsia="en-US"/>
        </w:rPr>
        <w:t xml:space="preserve"> 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транспортирование и размещение которых может повлечь причинение вреда жизни, здоровью граждан, вреда животным, растениям и окружающей среде утверждены постановлением Правительства Российской Федерации от 28.12.2020 № 2314.</w:t>
      </w:r>
    </w:p>
    <w:p w14:paraId="51CD59ED" w14:textId="77777777" w:rsidR="006764B1" w:rsidRDefault="00000000">
      <w:pPr>
        <w:pStyle w:val="2"/>
        <w:numPr>
          <w:ilvl w:val="0"/>
          <w:numId w:val="0"/>
        </w:numPr>
        <w:ind w:firstLine="708"/>
        <w:jc w:val="center"/>
        <w:rPr>
          <w:sz w:val="24"/>
          <w:szCs w:val="24"/>
        </w:rPr>
      </w:pPr>
      <w:bookmarkStart w:id="120" w:name="_Toc87787833"/>
      <w:bookmarkStart w:id="121" w:name="_Toc121856950"/>
      <w:r>
        <w:rPr>
          <w:sz w:val="24"/>
          <w:szCs w:val="24"/>
        </w:rPr>
        <w:t>12. </w:t>
      </w:r>
      <w:bookmarkEnd w:id="120"/>
      <w:r>
        <w:rPr>
          <w:sz w:val="24"/>
          <w:szCs w:val="24"/>
        </w:rPr>
        <w:t>ПЛАНИРОВОЧНЫЕ ОГРАНИЧЕНИЯ ИСПОЛЬЗОВАНИЯ ТЕРРИТОРИИ. ЗОНЫ С ОСОБЫМИ УСЛОВИЯМИ ИСПОЛЬЗОВАНИЯ ТЕРРИТОРИИ</w:t>
      </w:r>
      <w:bookmarkEnd w:id="121"/>
    </w:p>
    <w:p w14:paraId="4DFFAF0A" w14:textId="77777777" w:rsidR="006764B1" w:rsidRDefault="00000000">
      <w:pPr>
        <w:ind w:firstLine="709"/>
      </w:pPr>
      <w:r>
        <w:t>Одним из основных мероприятий по охране окружающей среды и поддержанию благоприятной санитарно-эпидемиологической обстановки планируемой территории является установление зон с особыми условиями использования территории. Наличие тех или иных зон определяет систему градостроительных ограничений территории, от которых зависит планировочная структура и условия развития жилых территорий.</w:t>
      </w:r>
    </w:p>
    <w:p w14:paraId="64EAF995" w14:textId="77777777" w:rsidR="006764B1" w:rsidRDefault="00000000">
      <w:pPr>
        <w:ind w:firstLine="709"/>
      </w:pPr>
      <w:r>
        <w:t>Установление зон с особыми условиями использования территории осуществляется в целях:</w:t>
      </w:r>
    </w:p>
    <w:p w14:paraId="2575B900" w14:textId="77777777" w:rsidR="006764B1" w:rsidRDefault="00000000">
      <w:pPr>
        <w:tabs>
          <w:tab w:val="left" w:pos="1134"/>
        </w:tabs>
        <w:ind w:firstLine="709"/>
      </w:pPr>
      <w:r>
        <w:t>•</w:t>
      </w:r>
      <w:r>
        <w:tab/>
        <w:t>обеспечения устойчивого развития территории;</w:t>
      </w:r>
    </w:p>
    <w:p w14:paraId="3046EFBF" w14:textId="77777777" w:rsidR="006764B1" w:rsidRDefault="00000000">
      <w:pPr>
        <w:tabs>
          <w:tab w:val="left" w:pos="1134"/>
        </w:tabs>
        <w:ind w:firstLine="709"/>
      </w:pPr>
      <w:r>
        <w:t>•</w:t>
      </w:r>
      <w:r>
        <w:tab/>
        <w:t>сбалансированного учёта экологических, экономических, социальных и иных факторов при осуществлении градостроительной деятельности;</w:t>
      </w:r>
    </w:p>
    <w:p w14:paraId="2C683573" w14:textId="77777777" w:rsidR="006764B1" w:rsidRDefault="00000000">
      <w:pPr>
        <w:tabs>
          <w:tab w:val="left" w:pos="1134"/>
        </w:tabs>
        <w:ind w:firstLine="709"/>
      </w:pPr>
      <w:r>
        <w:t>•</w:t>
      </w:r>
      <w:r>
        <w:tab/>
        <w:t>соблюдения требований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 и техногенного характера, принятия мер по противодействию террористическим актам.</w:t>
      </w:r>
    </w:p>
    <w:p w14:paraId="34D7460F" w14:textId="77777777" w:rsidR="006764B1" w:rsidRDefault="00000000">
      <w:pPr>
        <w:ind w:firstLine="709"/>
      </w:pPr>
      <w:r>
        <w:t xml:space="preserve">В соответствии со ст. 105 Земельного кодекса Российской Федерации, а также Приказом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 к зонам с особыми условиями использования территорий, определяющим ограничения использования территории в границах </w:t>
      </w:r>
      <w:proofErr w:type="spellStart"/>
      <w:r>
        <w:t>Тулюшского</w:t>
      </w:r>
      <w:proofErr w:type="spellEnd"/>
      <w:r>
        <w:t xml:space="preserve"> муниципального образования, относятся следующие:</w:t>
      </w:r>
    </w:p>
    <w:p w14:paraId="41A779A7" w14:textId="77777777" w:rsidR="006764B1" w:rsidRDefault="00000000">
      <w:pPr>
        <w:numPr>
          <w:ilvl w:val="0"/>
          <w:numId w:val="27"/>
        </w:numPr>
        <w:tabs>
          <w:tab w:val="left" w:pos="1134"/>
        </w:tabs>
        <w:ind w:left="0" w:firstLine="709"/>
      </w:pPr>
      <w:hyperlink r:id="rId15" w:anchor="/document/70509714/entry/1000" w:tooltip="http://ivo.garant.ru/#/document/70509714/entry/1000" w:history="1">
        <w:r>
          <w:t>охранная зона</w:t>
        </w:r>
      </w:hyperlink>
      <w:r>
        <w:t xml:space="preserve"> объектов электроэнергетики (объектов электросетевого хозяйства и объектов по производству электрической энергии); </w:t>
      </w:r>
    </w:p>
    <w:p w14:paraId="50F2CB17" w14:textId="77777777" w:rsidR="006764B1" w:rsidRDefault="00000000">
      <w:pPr>
        <w:numPr>
          <w:ilvl w:val="0"/>
          <w:numId w:val="27"/>
        </w:numPr>
        <w:tabs>
          <w:tab w:val="left" w:pos="1134"/>
        </w:tabs>
        <w:ind w:left="0" w:firstLine="709"/>
      </w:pPr>
      <w:hyperlink r:id="rId16" w:anchor="/multilink/12124624/paragraph/22589252/number/0" w:tooltip="http://ivo.garant.ru/#/multilink/12124624/paragraph/22589252/number/0" w:history="1">
        <w:r>
          <w:t>придорожные полосы автомобильных дорог</w:t>
        </w:r>
      </w:hyperlink>
      <w:r>
        <w:t>;</w:t>
      </w:r>
    </w:p>
    <w:p w14:paraId="0D661FE1" w14:textId="77777777" w:rsidR="006764B1" w:rsidRDefault="00000000">
      <w:pPr>
        <w:numPr>
          <w:ilvl w:val="0"/>
          <w:numId w:val="27"/>
        </w:numPr>
        <w:tabs>
          <w:tab w:val="left" w:pos="1134"/>
        </w:tabs>
        <w:ind w:left="0" w:firstLine="709"/>
      </w:pPr>
      <w:hyperlink r:id="rId17" w:anchor="/document/180285/entry/2806" w:tooltip="http://ivo.garant.ru/#/document/180285/entry/2806" w:history="1">
        <w:r>
          <w:t>охранная зона</w:t>
        </w:r>
      </w:hyperlink>
      <w:r>
        <w:t xml:space="preserve"> трубопроводов (газопроводов, нефтепроводов и нефтепродуктопроводов, аммиакопроводов);</w:t>
      </w:r>
    </w:p>
    <w:p w14:paraId="21E1AB25" w14:textId="77777777" w:rsidR="006764B1" w:rsidRDefault="00000000">
      <w:pPr>
        <w:numPr>
          <w:ilvl w:val="0"/>
          <w:numId w:val="27"/>
        </w:numPr>
        <w:tabs>
          <w:tab w:val="left" w:pos="1134"/>
        </w:tabs>
        <w:ind w:left="0" w:firstLine="709"/>
      </w:pPr>
      <w:hyperlink r:id="rId18" w:anchor="/document/2107870/entry/1000" w:tooltip="http://ivo.garant.ru/#/document/2107870/entry/1000" w:history="1">
        <w:r>
          <w:t>охранная зона</w:t>
        </w:r>
      </w:hyperlink>
      <w:r>
        <w:t xml:space="preserve"> линий и сооружений связи;</w:t>
      </w:r>
    </w:p>
    <w:p w14:paraId="696F6AF4" w14:textId="77777777" w:rsidR="006764B1" w:rsidRDefault="00000000">
      <w:pPr>
        <w:numPr>
          <w:ilvl w:val="0"/>
          <w:numId w:val="27"/>
        </w:numPr>
        <w:tabs>
          <w:tab w:val="left" w:pos="1134"/>
        </w:tabs>
        <w:ind w:left="0" w:firstLine="709"/>
      </w:pPr>
      <w:hyperlink r:id="rId19" w:anchor="/multilink/12124624/paragraph/22589260/number/0" w:tooltip="http://ivo.garant.ru/#/multilink/12124624/paragraph/22589260/number/0" w:history="1">
        <w:r>
          <w:t>водоохранная зона</w:t>
        </w:r>
      </w:hyperlink>
      <w:r>
        <w:t>;</w:t>
      </w:r>
    </w:p>
    <w:p w14:paraId="7266FB8A" w14:textId="77777777" w:rsidR="006764B1" w:rsidRDefault="00000000">
      <w:pPr>
        <w:numPr>
          <w:ilvl w:val="0"/>
          <w:numId w:val="27"/>
        </w:numPr>
        <w:tabs>
          <w:tab w:val="left" w:pos="1134"/>
        </w:tabs>
        <w:ind w:left="0" w:firstLine="709"/>
      </w:pPr>
      <w:hyperlink r:id="rId20" w:anchor="/document/12147594/entry/65" w:tooltip="http://ivo.garant.ru/#/document/12147594/entry/65" w:history="1">
        <w:r>
          <w:t>прибрежная защитная полоса</w:t>
        </w:r>
      </w:hyperlink>
      <w:r>
        <w:t>;</w:t>
      </w:r>
    </w:p>
    <w:p w14:paraId="73CCC25C" w14:textId="77777777" w:rsidR="006764B1" w:rsidRDefault="00000000">
      <w:pPr>
        <w:numPr>
          <w:ilvl w:val="0"/>
          <w:numId w:val="27"/>
        </w:numPr>
        <w:tabs>
          <w:tab w:val="left" w:pos="1134"/>
        </w:tabs>
        <w:ind w:left="0" w:firstLine="709"/>
      </w:pPr>
      <w:r>
        <w:t>зона санитарной охраны источников питьевого и хозяйственно-бытового водоснабжения;</w:t>
      </w:r>
    </w:p>
    <w:p w14:paraId="11492C8D" w14:textId="77777777" w:rsidR="006764B1" w:rsidRDefault="00000000">
      <w:pPr>
        <w:numPr>
          <w:ilvl w:val="0"/>
          <w:numId w:val="27"/>
        </w:numPr>
        <w:tabs>
          <w:tab w:val="left" w:pos="1134"/>
        </w:tabs>
        <w:ind w:left="0" w:firstLine="709"/>
      </w:pPr>
      <w:r>
        <w:t>охранные зоны пунктов государственной геодезической сети, государственной нивелирной сети и государственной гравиметрической сети;</w:t>
      </w:r>
    </w:p>
    <w:p w14:paraId="3F3ECAB4" w14:textId="77777777" w:rsidR="006764B1" w:rsidRDefault="00000000">
      <w:pPr>
        <w:numPr>
          <w:ilvl w:val="0"/>
          <w:numId w:val="27"/>
        </w:numPr>
        <w:tabs>
          <w:tab w:val="left" w:pos="1134"/>
        </w:tabs>
        <w:ind w:left="0" w:firstLine="709"/>
      </w:pPr>
      <w:hyperlink r:id="rId21" w:anchor="/multilink/12124624/paragraph/22589265/number/0" w:tooltip="http://ivo.garant.ru/#/multilink/12124624/paragraph/22589265/number/0" w:history="1">
        <w:r>
          <w:t>санитарно-защитная зона</w:t>
        </w:r>
      </w:hyperlink>
      <w:r>
        <w:t>;</w:t>
      </w:r>
    </w:p>
    <w:p w14:paraId="66F33F0B" w14:textId="77777777" w:rsidR="006764B1" w:rsidRDefault="00000000">
      <w:pPr>
        <w:numPr>
          <w:ilvl w:val="0"/>
          <w:numId w:val="27"/>
        </w:numPr>
        <w:tabs>
          <w:tab w:val="left" w:pos="1134"/>
        </w:tabs>
        <w:ind w:left="0" w:firstLine="709"/>
      </w:pPr>
      <w:r>
        <w:t>зоны затопления и подтопления.</w:t>
      </w:r>
    </w:p>
    <w:p w14:paraId="1CC6792B" w14:textId="77777777" w:rsidR="006764B1" w:rsidRDefault="00000000">
      <w:pPr>
        <w:tabs>
          <w:tab w:val="left" w:pos="1134"/>
        </w:tabs>
        <w:ind w:firstLine="709"/>
        <w:rPr>
          <w:color w:val="000000"/>
        </w:rPr>
      </w:pPr>
      <w:r>
        <w:rPr>
          <w:color w:val="000000"/>
        </w:rPr>
        <w:t>В пределах рассматриваемых зон хозяйственная деятельность ограничена или запрещена.</w:t>
      </w:r>
    </w:p>
    <w:p w14:paraId="052316E1" w14:textId="77777777" w:rsidR="006764B1" w:rsidRDefault="00000000">
      <w:pPr>
        <w:widowControl w:val="0"/>
        <w:spacing w:before="120"/>
        <w:ind w:right="181"/>
        <w:jc w:val="center"/>
        <w:rPr>
          <w:b/>
          <w:bCs/>
          <w:lang w:bidi="ru-RU"/>
        </w:rPr>
      </w:pPr>
      <w:r>
        <w:rPr>
          <w:b/>
          <w:bCs/>
          <w:lang w:bidi="ru-RU"/>
        </w:rPr>
        <w:t xml:space="preserve">Охранные зоны объектов электроэнергетики (объектов </w:t>
      </w:r>
      <w:r>
        <w:rPr>
          <w:b/>
          <w:bCs/>
          <w:lang w:bidi="ru-RU"/>
        </w:rPr>
        <w:br/>
        <w:t>электросетевого хозяйства и объектов по производству электрической энергии)</w:t>
      </w:r>
    </w:p>
    <w:p w14:paraId="2E316851" w14:textId="77777777" w:rsidR="006764B1" w:rsidRDefault="00000000">
      <w:pPr>
        <w:ind w:firstLine="709"/>
      </w:pPr>
      <w:r>
        <w:t>Охранные зоны объектов электросетевого хозяйства устанавливаются согласно Приложению к постановлению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387BB634" w14:textId="77777777" w:rsidR="006764B1" w:rsidRDefault="00000000">
      <w:pPr>
        <w:ind w:firstLine="709"/>
      </w:pPr>
      <w:r>
        <w:t xml:space="preserve">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t>неотклоненном</w:t>
      </w:r>
      <w:proofErr w:type="spellEnd"/>
      <w:r>
        <w:t xml:space="preserve"> их положении на следующем расстоянии:</w:t>
      </w:r>
    </w:p>
    <w:p w14:paraId="7D09CD5E" w14:textId="77777777" w:rsidR="006764B1" w:rsidRDefault="00000000">
      <w:pPr>
        <w:ind w:firstLine="709"/>
      </w:pPr>
      <w:r>
        <w:t xml:space="preserve">10 м – для линий электропередачи 1-20 </w:t>
      </w:r>
      <w:proofErr w:type="spellStart"/>
      <w:r>
        <w:t>кВ</w:t>
      </w:r>
      <w:proofErr w:type="spellEnd"/>
      <w:r>
        <w:t>;</w:t>
      </w:r>
    </w:p>
    <w:p w14:paraId="7C187F3D" w14:textId="77777777" w:rsidR="006764B1" w:rsidRDefault="00000000">
      <w:pPr>
        <w:ind w:firstLine="709"/>
      </w:pPr>
      <w:r>
        <w:t xml:space="preserve">15 м – для линий электропередачи 35 </w:t>
      </w:r>
      <w:proofErr w:type="spellStart"/>
      <w:r>
        <w:t>кВ</w:t>
      </w:r>
      <w:proofErr w:type="spellEnd"/>
      <w:r>
        <w:t>;</w:t>
      </w:r>
    </w:p>
    <w:p w14:paraId="52D63D2C" w14:textId="77777777" w:rsidR="006764B1" w:rsidRDefault="00000000">
      <w:pPr>
        <w:ind w:firstLine="709"/>
      </w:pPr>
      <w:r>
        <w:t xml:space="preserve">20 м – для линий электропередачи 110 </w:t>
      </w:r>
      <w:proofErr w:type="spellStart"/>
      <w:r>
        <w:t>кВ</w:t>
      </w:r>
      <w:proofErr w:type="spellEnd"/>
      <w:r>
        <w:t>;</w:t>
      </w:r>
    </w:p>
    <w:p w14:paraId="7FF59E1E" w14:textId="77777777" w:rsidR="006764B1" w:rsidRDefault="00000000">
      <w:pPr>
        <w:ind w:firstLine="709"/>
      </w:pPr>
      <w:r>
        <w:t xml:space="preserve">б) вдоль подземных кабельных линий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ограниченного параллельными вертикальными плоскостями, отстоящими по обе стороны линии электропередачи от крайних кабелей на расстоянии 1 м (при прохождении кабельных линий напряжением до 1 </w:t>
      </w:r>
      <w:proofErr w:type="spellStart"/>
      <w:r>
        <w:t>кВ</w:t>
      </w:r>
      <w:proofErr w:type="spellEnd"/>
      <w:r>
        <w:t xml:space="preserve"> в городах под тротуарами – на 0,6 м в сторону зданий и сооружений и на 1 м в сторону проезжей части улицы);</w:t>
      </w:r>
    </w:p>
    <w:p w14:paraId="0CBFDCA3" w14:textId="77777777" w:rsidR="006764B1" w:rsidRDefault="00000000">
      <w:pPr>
        <w:ind w:firstLine="709"/>
      </w:pPr>
      <w:r>
        <w:t xml:space="preserve">в)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w:t>
      </w:r>
      <w:proofErr w:type="spellStart"/>
      <w:r>
        <w:t>неотклоненном</w:t>
      </w:r>
      <w:proofErr w:type="spellEnd"/>
      <w:r>
        <w:t xml:space="preserve"> их положении для судоходных водоемов на расстоянии 100 м, для несудоходных водоемов – на расстоянии, предусмотренном для установления охранных зон вдоль воздушных линий электропередачи;</w:t>
      </w:r>
    </w:p>
    <w:p w14:paraId="378016E2" w14:textId="77777777" w:rsidR="006764B1" w:rsidRDefault="00000000">
      <w:pPr>
        <w:ind w:firstLine="709"/>
      </w:pPr>
      <w:r>
        <w:t>г) охранные зоны вокруг подстанций устанавливаются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применительно к высшему классу напряжения подстанции.</w:t>
      </w:r>
    </w:p>
    <w:p w14:paraId="47FAA262" w14:textId="77777777" w:rsidR="006764B1" w:rsidRDefault="00000000">
      <w:pPr>
        <w:ind w:firstLine="709"/>
      </w:pPr>
      <w:r>
        <w:t>Ограничения использования земельных участков и объектов капитального строительства на территории охранных зон объектов электроэнергетики устанавливаются в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w:t>
      </w:r>
    </w:p>
    <w:p w14:paraId="753471F9" w14:textId="77777777" w:rsidR="006764B1" w:rsidRDefault="00000000">
      <w:pPr>
        <w:ind w:firstLine="709"/>
      </w:pPr>
      <w:r>
        <w:t>На территории охранных зон объектов электросетевого хозяйства:</w:t>
      </w:r>
    </w:p>
    <w:p w14:paraId="78055EA1" w14:textId="77777777" w:rsidR="006764B1" w:rsidRDefault="00000000">
      <w:pPr>
        <w:numPr>
          <w:ilvl w:val="0"/>
          <w:numId w:val="29"/>
        </w:numPr>
        <w:tabs>
          <w:tab w:val="left" w:pos="1134"/>
        </w:tabs>
        <w:ind w:left="0" w:firstLine="709"/>
      </w:pPr>
      <w:r>
        <w:t xml:space="preserve">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w:t>
      </w:r>
      <w:r>
        <w:lastRenderedPageBreak/>
        <w:t>граждан и имуществу физических или юридических лиц, а также повлечь нанесение экологического ущерба и возникновение пожаров, в том числе:</w:t>
      </w:r>
    </w:p>
    <w:p w14:paraId="010C4C64" w14:textId="77777777" w:rsidR="006764B1" w:rsidRDefault="00000000">
      <w:pPr>
        <w:numPr>
          <w:ilvl w:val="0"/>
          <w:numId w:val="28"/>
        </w:numPr>
        <w:tabs>
          <w:tab w:val="num" w:pos="1080"/>
          <w:tab w:val="num" w:pos="1134"/>
        </w:tabs>
        <w:ind w:left="0" w:firstLine="709"/>
      </w:pPr>
      <w:r>
        <w:t>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14:paraId="4FDB3C38" w14:textId="77777777" w:rsidR="006764B1" w:rsidRDefault="00000000">
      <w:pPr>
        <w:numPr>
          <w:ilvl w:val="0"/>
          <w:numId w:val="28"/>
        </w:numPr>
        <w:tabs>
          <w:tab w:val="num" w:pos="1080"/>
          <w:tab w:val="num" w:pos="1134"/>
        </w:tabs>
        <w:ind w:left="0" w:firstLine="709"/>
      </w:pPr>
      <w:r>
        <w:t>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14:paraId="28A20A69" w14:textId="77777777" w:rsidR="006764B1" w:rsidRDefault="00000000">
      <w:pPr>
        <w:numPr>
          <w:ilvl w:val="0"/>
          <w:numId w:val="28"/>
        </w:numPr>
        <w:tabs>
          <w:tab w:val="num" w:pos="1080"/>
          <w:tab w:val="num" w:pos="1134"/>
        </w:tabs>
        <w:ind w:left="0" w:firstLine="709"/>
      </w:pPr>
      <w:r>
        <w:t>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14:paraId="6B7629D2" w14:textId="77777777" w:rsidR="006764B1" w:rsidRDefault="00000000">
      <w:pPr>
        <w:numPr>
          <w:ilvl w:val="0"/>
          <w:numId w:val="28"/>
        </w:numPr>
        <w:tabs>
          <w:tab w:val="num" w:pos="1080"/>
          <w:tab w:val="num" w:pos="1134"/>
        </w:tabs>
        <w:ind w:left="0" w:firstLine="709"/>
      </w:pPr>
      <w:r>
        <w:t>устраивать объекты размещения отходов;</w:t>
      </w:r>
    </w:p>
    <w:p w14:paraId="2F2F48AA" w14:textId="77777777" w:rsidR="006764B1" w:rsidRDefault="00000000">
      <w:pPr>
        <w:numPr>
          <w:ilvl w:val="0"/>
          <w:numId w:val="28"/>
        </w:numPr>
        <w:tabs>
          <w:tab w:val="num" w:pos="1080"/>
          <w:tab w:val="num" w:pos="1134"/>
        </w:tabs>
        <w:ind w:left="0" w:firstLine="709"/>
      </w:pPr>
      <w:r>
        <w:t>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14:paraId="44036079" w14:textId="77777777" w:rsidR="006764B1" w:rsidRDefault="00000000">
      <w:pPr>
        <w:tabs>
          <w:tab w:val="left" w:pos="1134"/>
          <w:tab w:val="left" w:pos="1276"/>
        </w:tabs>
        <w:ind w:firstLine="709"/>
      </w:pPr>
      <w:r>
        <w:t>б) Без письменного решения о согласовании сетевых организаций юридическим и физическим лицам запрещаются:</w:t>
      </w:r>
    </w:p>
    <w:p w14:paraId="5098DD12" w14:textId="77777777" w:rsidR="006764B1" w:rsidRDefault="00000000">
      <w:pPr>
        <w:numPr>
          <w:ilvl w:val="0"/>
          <w:numId w:val="28"/>
        </w:numPr>
        <w:tabs>
          <w:tab w:val="num" w:pos="1080"/>
          <w:tab w:val="num" w:pos="1276"/>
        </w:tabs>
        <w:ind w:left="0" w:firstLine="709"/>
      </w:pPr>
      <w:r>
        <w:t>строительство, капитальный ремонт, реконструкция или снос зданий и сооружений;</w:t>
      </w:r>
    </w:p>
    <w:p w14:paraId="1365D096" w14:textId="77777777" w:rsidR="006764B1" w:rsidRDefault="00000000">
      <w:pPr>
        <w:numPr>
          <w:ilvl w:val="0"/>
          <w:numId w:val="28"/>
        </w:numPr>
        <w:tabs>
          <w:tab w:val="num" w:pos="1080"/>
          <w:tab w:val="num" w:pos="1276"/>
        </w:tabs>
        <w:ind w:left="0" w:firstLine="709"/>
      </w:pPr>
      <w:r>
        <w:t>горные, взрывные, мелиоративные работы, в том числе связанные с временным затоплением земель;</w:t>
      </w:r>
    </w:p>
    <w:p w14:paraId="43FFC430" w14:textId="77777777" w:rsidR="006764B1" w:rsidRDefault="00000000">
      <w:pPr>
        <w:numPr>
          <w:ilvl w:val="0"/>
          <w:numId w:val="28"/>
        </w:numPr>
        <w:tabs>
          <w:tab w:val="num" w:pos="1080"/>
          <w:tab w:val="num" w:pos="1276"/>
        </w:tabs>
        <w:ind w:left="0" w:firstLine="709"/>
      </w:pPr>
      <w:r>
        <w:t>посадка и вырубка деревьев и кустарников;</w:t>
      </w:r>
    </w:p>
    <w:p w14:paraId="46163A08" w14:textId="77777777" w:rsidR="006764B1" w:rsidRDefault="00000000">
      <w:pPr>
        <w:numPr>
          <w:ilvl w:val="0"/>
          <w:numId w:val="28"/>
        </w:numPr>
        <w:tabs>
          <w:tab w:val="num" w:pos="1080"/>
          <w:tab w:val="num" w:pos="1276"/>
        </w:tabs>
        <w:ind w:left="0" w:firstLine="709"/>
      </w:pPr>
      <w:r>
        <w:t>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14:paraId="5DBD2184" w14:textId="77777777" w:rsidR="006764B1" w:rsidRDefault="00000000">
      <w:pPr>
        <w:numPr>
          <w:ilvl w:val="0"/>
          <w:numId w:val="28"/>
        </w:numPr>
        <w:tabs>
          <w:tab w:val="num" w:pos="1080"/>
          <w:tab w:val="num" w:pos="1276"/>
        </w:tabs>
        <w:ind w:left="0" w:firstLine="709"/>
      </w:pPr>
      <w:r>
        <w:t>проезд машин и механизмов, имеющих общую высоту с грузом или без груза от поверхности дороги более 4,5 м (в охранных зонах воздушных линий электропередачи);</w:t>
      </w:r>
    </w:p>
    <w:p w14:paraId="3BBBB246" w14:textId="77777777" w:rsidR="006764B1" w:rsidRDefault="00000000">
      <w:pPr>
        <w:numPr>
          <w:ilvl w:val="0"/>
          <w:numId w:val="28"/>
        </w:numPr>
        <w:tabs>
          <w:tab w:val="num" w:pos="1080"/>
          <w:tab w:val="num" w:pos="1276"/>
        </w:tabs>
        <w:ind w:left="0" w:firstLine="709"/>
      </w:pPr>
      <w:r>
        <w:t>земляные работы на глубине более 0,3 м (на вспахиваемых землях на глубине более 0,45 м), а также планировка грунта (в охранных зонах подземных кабельных линий электропередачи);</w:t>
      </w:r>
    </w:p>
    <w:p w14:paraId="2AB301CB" w14:textId="77777777" w:rsidR="006764B1" w:rsidRDefault="00000000">
      <w:pPr>
        <w:numPr>
          <w:ilvl w:val="0"/>
          <w:numId w:val="28"/>
        </w:numPr>
        <w:tabs>
          <w:tab w:val="num" w:pos="1080"/>
          <w:tab w:val="num" w:pos="1276"/>
        </w:tabs>
        <w:ind w:left="0" w:firstLine="709"/>
      </w:pPr>
      <w:r>
        <w:t>полив сельскохозяйственных культур в случае, если высота струи воды может составить свыше 3 м (в охранных зонах воздушных линий электропередачи);</w:t>
      </w:r>
    </w:p>
    <w:p w14:paraId="3058A4D6" w14:textId="77777777" w:rsidR="006764B1" w:rsidRDefault="00000000">
      <w:pPr>
        <w:numPr>
          <w:ilvl w:val="0"/>
          <w:numId w:val="28"/>
        </w:numPr>
        <w:tabs>
          <w:tab w:val="num" w:pos="1080"/>
          <w:tab w:val="num" w:pos="1276"/>
        </w:tabs>
        <w:ind w:left="0" w:firstLine="709"/>
      </w:pPr>
      <w:r>
        <w:t>полевые сельскохозяйственные работы с применением сельскохозяйственных машин и оборудования высотой более 4 м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14:paraId="53B86249" w14:textId="77777777" w:rsidR="006764B1" w:rsidRDefault="00000000">
      <w:pPr>
        <w:tabs>
          <w:tab w:val="num" w:pos="1440"/>
        </w:tabs>
        <w:ind w:firstLine="709"/>
      </w:pPr>
      <w:r>
        <w:t>В таблице 12.1 приведена информация об охранных зонах объектов электроэнергетики, сведения о которых внесены в Единый государственный реестр недвижимости (ЕГРН).</w:t>
      </w:r>
    </w:p>
    <w:p w14:paraId="639F5B5E" w14:textId="77777777" w:rsidR="006764B1" w:rsidRDefault="00000000">
      <w:pPr>
        <w:tabs>
          <w:tab w:val="num" w:pos="1440"/>
        </w:tabs>
        <w:ind w:firstLine="709"/>
        <w:jc w:val="right"/>
        <w:rPr>
          <w:i/>
          <w:szCs w:val="20"/>
        </w:rPr>
      </w:pPr>
      <w:r>
        <w:rPr>
          <w:i/>
          <w:szCs w:val="20"/>
        </w:rPr>
        <w:t>Таблица 12.1</w:t>
      </w:r>
    </w:p>
    <w:p w14:paraId="7380FE9C" w14:textId="77777777" w:rsidR="006764B1" w:rsidRDefault="00000000">
      <w:pPr>
        <w:tabs>
          <w:tab w:val="num" w:pos="1440"/>
        </w:tabs>
        <w:spacing w:after="120"/>
        <w:jc w:val="center"/>
      </w:pPr>
      <w:r>
        <w:t xml:space="preserve">Охранные зоны объектов электроэнергетики (объектов электросетевого хозяйства и объектов по производству электрической энергии) на территории </w:t>
      </w:r>
      <w:proofErr w:type="spellStart"/>
      <w:r>
        <w:t>Тулюшского</w:t>
      </w:r>
      <w:proofErr w:type="spellEnd"/>
      <w:r>
        <w:t xml:space="preserve"> </w:t>
      </w:r>
      <w:r>
        <w:lastRenderedPageBreak/>
        <w:t>муниципального образования, сведения о которых внесены в Единый государственный реестр недвижимости</w:t>
      </w:r>
    </w:p>
    <w:tbl>
      <w:tblPr>
        <w:tblStyle w:val="affffc"/>
        <w:tblW w:w="5000" w:type="pct"/>
        <w:jc w:val="center"/>
        <w:tblLook w:val="04A0" w:firstRow="1" w:lastRow="0" w:firstColumn="1" w:lastColumn="0" w:noHBand="0" w:noVBand="1"/>
      </w:tblPr>
      <w:tblGrid>
        <w:gridCol w:w="673"/>
        <w:gridCol w:w="2106"/>
        <w:gridCol w:w="6792"/>
      </w:tblGrid>
      <w:tr w:rsidR="006764B1" w14:paraId="367E7B4C" w14:textId="77777777">
        <w:trPr>
          <w:trHeight w:val="20"/>
          <w:tblHeader/>
          <w:jc w:val="center"/>
        </w:trPr>
        <w:tc>
          <w:tcPr>
            <w:tcW w:w="392" w:type="pct"/>
            <w:vAlign w:val="center"/>
          </w:tcPr>
          <w:p w14:paraId="36B4A23B" w14:textId="77777777" w:rsidR="006764B1" w:rsidRDefault="00000000">
            <w:pPr>
              <w:ind w:firstLine="0"/>
              <w:jc w:val="center"/>
              <w:rPr>
                <w:sz w:val="22"/>
                <w:szCs w:val="22"/>
              </w:rPr>
            </w:pPr>
            <w:r>
              <w:rPr>
                <w:sz w:val="22"/>
                <w:szCs w:val="22"/>
              </w:rPr>
              <w:t>№ п/п</w:t>
            </w:r>
          </w:p>
        </w:tc>
        <w:tc>
          <w:tcPr>
            <w:tcW w:w="1020" w:type="pct"/>
            <w:noWrap/>
            <w:vAlign w:val="center"/>
          </w:tcPr>
          <w:p w14:paraId="4AC07924" w14:textId="77777777" w:rsidR="006764B1" w:rsidRDefault="00000000">
            <w:pPr>
              <w:ind w:firstLine="0"/>
              <w:jc w:val="center"/>
              <w:rPr>
                <w:sz w:val="22"/>
                <w:szCs w:val="22"/>
              </w:rPr>
            </w:pPr>
            <w:r>
              <w:rPr>
                <w:sz w:val="22"/>
                <w:szCs w:val="22"/>
              </w:rPr>
              <w:t>Номер зоны в ЕГРН</w:t>
            </w:r>
          </w:p>
        </w:tc>
        <w:tc>
          <w:tcPr>
            <w:tcW w:w="3588" w:type="pct"/>
            <w:vAlign w:val="center"/>
          </w:tcPr>
          <w:p w14:paraId="54F42D66" w14:textId="77777777" w:rsidR="006764B1" w:rsidRDefault="00000000">
            <w:pPr>
              <w:ind w:firstLine="0"/>
              <w:jc w:val="center"/>
              <w:rPr>
                <w:sz w:val="22"/>
                <w:szCs w:val="22"/>
                <w:shd w:val="clear" w:color="auto" w:fill="FFFFFF"/>
              </w:rPr>
            </w:pPr>
            <w:r>
              <w:rPr>
                <w:sz w:val="22"/>
                <w:szCs w:val="22"/>
                <w:shd w:val="clear" w:color="auto" w:fill="FFFFFF"/>
              </w:rPr>
              <w:t>Наименование</w:t>
            </w:r>
          </w:p>
        </w:tc>
      </w:tr>
      <w:tr w:rsidR="006764B1" w14:paraId="3389DCB4" w14:textId="77777777">
        <w:trPr>
          <w:trHeight w:val="300"/>
          <w:jc w:val="center"/>
        </w:trPr>
        <w:tc>
          <w:tcPr>
            <w:tcW w:w="392" w:type="pct"/>
          </w:tcPr>
          <w:p w14:paraId="2D4CD2E6" w14:textId="77777777" w:rsidR="006764B1" w:rsidRDefault="00000000">
            <w:pPr>
              <w:ind w:firstLine="0"/>
              <w:jc w:val="center"/>
              <w:rPr>
                <w:sz w:val="22"/>
                <w:szCs w:val="22"/>
              </w:rPr>
            </w:pPr>
            <w:r>
              <w:rPr>
                <w:sz w:val="22"/>
                <w:szCs w:val="22"/>
              </w:rPr>
              <w:t>1</w:t>
            </w:r>
          </w:p>
        </w:tc>
        <w:tc>
          <w:tcPr>
            <w:tcW w:w="1020" w:type="pct"/>
            <w:noWrap/>
          </w:tcPr>
          <w:p w14:paraId="7743958C" w14:textId="77777777" w:rsidR="006764B1" w:rsidRDefault="00000000">
            <w:pPr>
              <w:ind w:firstLine="0"/>
              <w:rPr>
                <w:sz w:val="22"/>
                <w:szCs w:val="22"/>
              </w:rPr>
            </w:pPr>
            <w:r>
              <w:rPr>
                <w:sz w:val="22"/>
                <w:szCs w:val="22"/>
              </w:rPr>
              <w:t>38:10-6.150</w:t>
            </w:r>
          </w:p>
        </w:tc>
        <w:tc>
          <w:tcPr>
            <w:tcW w:w="3588" w:type="pct"/>
          </w:tcPr>
          <w:p w14:paraId="76CD0D73" w14:textId="77777777" w:rsidR="006764B1" w:rsidRDefault="00000000">
            <w:pPr>
              <w:ind w:firstLine="0"/>
              <w:rPr>
                <w:sz w:val="22"/>
                <w:szCs w:val="22"/>
              </w:rPr>
            </w:pPr>
            <w:r>
              <w:rPr>
                <w:sz w:val="22"/>
                <w:szCs w:val="22"/>
              </w:rPr>
              <w:t xml:space="preserve">Охранная зона «Объект землеустройства Участок ВЛ-500 </w:t>
            </w:r>
            <w:proofErr w:type="spellStart"/>
            <w:r>
              <w:rPr>
                <w:sz w:val="22"/>
                <w:szCs w:val="22"/>
              </w:rPr>
              <w:t>кВ</w:t>
            </w:r>
            <w:proofErr w:type="spellEnd"/>
            <w:r>
              <w:rPr>
                <w:sz w:val="22"/>
                <w:szCs w:val="22"/>
              </w:rPr>
              <w:t xml:space="preserve"> Братский переключательный пункт-ПС </w:t>
            </w:r>
            <w:proofErr w:type="spellStart"/>
            <w:r>
              <w:rPr>
                <w:sz w:val="22"/>
                <w:szCs w:val="22"/>
              </w:rPr>
              <w:t>Новозиминская</w:t>
            </w:r>
            <w:proofErr w:type="spellEnd"/>
            <w:r>
              <w:rPr>
                <w:sz w:val="22"/>
                <w:szCs w:val="22"/>
              </w:rPr>
              <w:t xml:space="preserve"> № 560 от опоры 361-ПС </w:t>
            </w:r>
            <w:proofErr w:type="spellStart"/>
            <w:r>
              <w:rPr>
                <w:sz w:val="22"/>
                <w:szCs w:val="22"/>
              </w:rPr>
              <w:t>Новозиминская</w:t>
            </w:r>
            <w:proofErr w:type="spellEnd"/>
            <w:r>
              <w:rPr>
                <w:sz w:val="22"/>
                <w:szCs w:val="22"/>
              </w:rPr>
              <w:t>»</w:t>
            </w:r>
          </w:p>
        </w:tc>
      </w:tr>
      <w:tr w:rsidR="006764B1" w14:paraId="7A220943" w14:textId="77777777">
        <w:trPr>
          <w:trHeight w:val="300"/>
          <w:jc w:val="center"/>
        </w:trPr>
        <w:tc>
          <w:tcPr>
            <w:tcW w:w="392" w:type="pct"/>
          </w:tcPr>
          <w:p w14:paraId="4AE4BCD5" w14:textId="77777777" w:rsidR="006764B1" w:rsidRDefault="00000000">
            <w:pPr>
              <w:ind w:firstLine="0"/>
              <w:jc w:val="center"/>
              <w:rPr>
                <w:sz w:val="22"/>
                <w:szCs w:val="22"/>
              </w:rPr>
            </w:pPr>
            <w:r>
              <w:rPr>
                <w:sz w:val="22"/>
                <w:szCs w:val="22"/>
              </w:rPr>
              <w:t>2</w:t>
            </w:r>
          </w:p>
        </w:tc>
        <w:tc>
          <w:tcPr>
            <w:tcW w:w="1020" w:type="pct"/>
            <w:noWrap/>
          </w:tcPr>
          <w:p w14:paraId="442D103E" w14:textId="77777777" w:rsidR="006764B1" w:rsidRDefault="00000000">
            <w:pPr>
              <w:ind w:firstLine="0"/>
              <w:rPr>
                <w:sz w:val="22"/>
                <w:szCs w:val="22"/>
              </w:rPr>
            </w:pPr>
            <w:r>
              <w:rPr>
                <w:sz w:val="22"/>
                <w:szCs w:val="22"/>
              </w:rPr>
              <w:t>38:10-6.772</w:t>
            </w:r>
          </w:p>
        </w:tc>
        <w:tc>
          <w:tcPr>
            <w:tcW w:w="3588" w:type="pct"/>
          </w:tcPr>
          <w:p w14:paraId="0FD504B3" w14:textId="77777777" w:rsidR="006764B1" w:rsidRDefault="00000000">
            <w:pPr>
              <w:ind w:firstLine="0"/>
              <w:rPr>
                <w:sz w:val="22"/>
                <w:szCs w:val="22"/>
              </w:rPr>
            </w:pPr>
            <w:r>
              <w:rPr>
                <w:sz w:val="22"/>
                <w:szCs w:val="22"/>
              </w:rPr>
              <w:t xml:space="preserve">Охранная зона ВЛ-0,4 </w:t>
            </w:r>
            <w:proofErr w:type="spellStart"/>
            <w:r>
              <w:rPr>
                <w:sz w:val="22"/>
                <w:szCs w:val="22"/>
              </w:rPr>
              <w:t>кВ</w:t>
            </w:r>
            <w:proofErr w:type="spellEnd"/>
            <w:r>
              <w:rPr>
                <w:sz w:val="22"/>
                <w:szCs w:val="22"/>
              </w:rPr>
              <w:t xml:space="preserve"> -6,8км с ТП 10//0,4кВ (3 шт.)</w:t>
            </w:r>
          </w:p>
        </w:tc>
      </w:tr>
      <w:tr w:rsidR="006764B1" w14:paraId="3287DE99" w14:textId="77777777">
        <w:trPr>
          <w:trHeight w:val="300"/>
          <w:jc w:val="center"/>
        </w:trPr>
        <w:tc>
          <w:tcPr>
            <w:tcW w:w="392" w:type="pct"/>
          </w:tcPr>
          <w:p w14:paraId="06CA3F10" w14:textId="77777777" w:rsidR="006764B1" w:rsidRDefault="00000000">
            <w:pPr>
              <w:ind w:firstLine="0"/>
              <w:jc w:val="center"/>
              <w:rPr>
                <w:sz w:val="22"/>
                <w:szCs w:val="22"/>
              </w:rPr>
            </w:pPr>
            <w:r>
              <w:rPr>
                <w:sz w:val="22"/>
                <w:szCs w:val="22"/>
              </w:rPr>
              <w:t>3</w:t>
            </w:r>
          </w:p>
        </w:tc>
        <w:tc>
          <w:tcPr>
            <w:tcW w:w="1020" w:type="pct"/>
            <w:noWrap/>
          </w:tcPr>
          <w:p w14:paraId="17E1F5B3" w14:textId="77777777" w:rsidR="006764B1" w:rsidRDefault="00000000">
            <w:pPr>
              <w:ind w:firstLine="0"/>
              <w:rPr>
                <w:sz w:val="22"/>
                <w:szCs w:val="22"/>
              </w:rPr>
            </w:pPr>
            <w:r>
              <w:rPr>
                <w:sz w:val="22"/>
                <w:szCs w:val="22"/>
              </w:rPr>
              <w:t>38:10-6.107</w:t>
            </w:r>
          </w:p>
        </w:tc>
        <w:tc>
          <w:tcPr>
            <w:tcW w:w="3588" w:type="pct"/>
          </w:tcPr>
          <w:p w14:paraId="529B7FEF" w14:textId="77777777" w:rsidR="006764B1" w:rsidRDefault="00000000">
            <w:pPr>
              <w:ind w:firstLine="0"/>
              <w:rPr>
                <w:sz w:val="22"/>
                <w:szCs w:val="22"/>
              </w:rPr>
            </w:pPr>
            <w:r>
              <w:rPr>
                <w:sz w:val="22"/>
                <w:szCs w:val="22"/>
              </w:rPr>
              <w:t xml:space="preserve">Охранная зона «ВЛ - 110 </w:t>
            </w:r>
            <w:proofErr w:type="spellStart"/>
            <w:r>
              <w:rPr>
                <w:sz w:val="22"/>
                <w:szCs w:val="22"/>
              </w:rPr>
              <w:t>кВ</w:t>
            </w:r>
            <w:proofErr w:type="spellEnd"/>
            <w:r>
              <w:rPr>
                <w:sz w:val="22"/>
                <w:szCs w:val="22"/>
              </w:rPr>
              <w:t xml:space="preserve"> ПС Куйтун - ПС Тулун, с отпайкой на ПС Нюра, с отпайкой на ПС Майская, с заходом на ПС </w:t>
            </w:r>
            <w:proofErr w:type="spellStart"/>
            <w:r>
              <w:rPr>
                <w:sz w:val="22"/>
                <w:szCs w:val="22"/>
              </w:rPr>
              <w:t>Тулюшка</w:t>
            </w:r>
            <w:proofErr w:type="spellEnd"/>
            <w:r>
              <w:rPr>
                <w:sz w:val="22"/>
                <w:szCs w:val="22"/>
              </w:rPr>
              <w:t>»</w:t>
            </w:r>
          </w:p>
        </w:tc>
      </w:tr>
      <w:tr w:rsidR="006764B1" w14:paraId="5930BDE1" w14:textId="77777777">
        <w:trPr>
          <w:trHeight w:val="300"/>
          <w:jc w:val="center"/>
        </w:trPr>
        <w:tc>
          <w:tcPr>
            <w:tcW w:w="392" w:type="pct"/>
          </w:tcPr>
          <w:p w14:paraId="21736734" w14:textId="77777777" w:rsidR="006764B1" w:rsidRDefault="00000000">
            <w:pPr>
              <w:ind w:firstLine="0"/>
              <w:jc w:val="center"/>
              <w:rPr>
                <w:sz w:val="22"/>
                <w:szCs w:val="22"/>
              </w:rPr>
            </w:pPr>
            <w:r>
              <w:rPr>
                <w:sz w:val="22"/>
                <w:szCs w:val="22"/>
              </w:rPr>
              <w:t>4</w:t>
            </w:r>
          </w:p>
        </w:tc>
        <w:tc>
          <w:tcPr>
            <w:tcW w:w="1020" w:type="pct"/>
            <w:noWrap/>
          </w:tcPr>
          <w:p w14:paraId="634B04A3" w14:textId="77777777" w:rsidR="006764B1" w:rsidRDefault="00000000">
            <w:pPr>
              <w:ind w:firstLine="0"/>
              <w:rPr>
                <w:sz w:val="22"/>
                <w:szCs w:val="22"/>
              </w:rPr>
            </w:pPr>
            <w:r>
              <w:rPr>
                <w:sz w:val="22"/>
                <w:szCs w:val="22"/>
              </w:rPr>
              <w:t>38:10-6.151</w:t>
            </w:r>
          </w:p>
        </w:tc>
        <w:tc>
          <w:tcPr>
            <w:tcW w:w="3588" w:type="pct"/>
          </w:tcPr>
          <w:p w14:paraId="4FFDDDBF" w14:textId="77777777" w:rsidR="006764B1" w:rsidRDefault="00000000">
            <w:pPr>
              <w:ind w:firstLine="0"/>
              <w:rPr>
                <w:sz w:val="22"/>
                <w:szCs w:val="22"/>
              </w:rPr>
            </w:pPr>
            <w:r>
              <w:rPr>
                <w:sz w:val="22"/>
                <w:szCs w:val="22"/>
              </w:rPr>
              <w:t xml:space="preserve">Охранная зона «Объект землеустройства Участок ВЛ-500 </w:t>
            </w:r>
            <w:proofErr w:type="spellStart"/>
            <w:r>
              <w:rPr>
                <w:sz w:val="22"/>
                <w:szCs w:val="22"/>
              </w:rPr>
              <w:t>кВ</w:t>
            </w:r>
            <w:proofErr w:type="spellEnd"/>
            <w:r>
              <w:rPr>
                <w:sz w:val="22"/>
                <w:szCs w:val="22"/>
              </w:rPr>
              <w:t xml:space="preserve"> Братский переключательный пункт-ПС </w:t>
            </w:r>
            <w:proofErr w:type="spellStart"/>
            <w:r>
              <w:rPr>
                <w:sz w:val="22"/>
                <w:szCs w:val="22"/>
              </w:rPr>
              <w:t>Новозиминская</w:t>
            </w:r>
            <w:proofErr w:type="spellEnd"/>
            <w:r>
              <w:rPr>
                <w:sz w:val="22"/>
                <w:szCs w:val="22"/>
              </w:rPr>
              <w:t xml:space="preserve"> № 560 от опоры 361-ПС </w:t>
            </w:r>
            <w:proofErr w:type="spellStart"/>
            <w:r>
              <w:rPr>
                <w:sz w:val="22"/>
                <w:szCs w:val="22"/>
              </w:rPr>
              <w:t>Новозиминская</w:t>
            </w:r>
            <w:proofErr w:type="spellEnd"/>
            <w:r>
              <w:rPr>
                <w:sz w:val="22"/>
                <w:szCs w:val="22"/>
              </w:rPr>
              <w:t>»</w:t>
            </w:r>
          </w:p>
        </w:tc>
      </w:tr>
      <w:tr w:rsidR="006764B1" w14:paraId="63176ACC" w14:textId="77777777">
        <w:trPr>
          <w:trHeight w:val="300"/>
          <w:jc w:val="center"/>
        </w:trPr>
        <w:tc>
          <w:tcPr>
            <w:tcW w:w="392" w:type="pct"/>
          </w:tcPr>
          <w:p w14:paraId="3DF1443E" w14:textId="77777777" w:rsidR="006764B1" w:rsidRDefault="00000000">
            <w:pPr>
              <w:ind w:firstLine="0"/>
              <w:jc w:val="center"/>
              <w:rPr>
                <w:sz w:val="22"/>
                <w:szCs w:val="22"/>
              </w:rPr>
            </w:pPr>
            <w:r>
              <w:rPr>
                <w:sz w:val="22"/>
                <w:szCs w:val="22"/>
              </w:rPr>
              <w:t>5</w:t>
            </w:r>
          </w:p>
        </w:tc>
        <w:tc>
          <w:tcPr>
            <w:tcW w:w="1020" w:type="pct"/>
            <w:noWrap/>
          </w:tcPr>
          <w:p w14:paraId="6BD3E0C1" w14:textId="77777777" w:rsidR="006764B1" w:rsidRDefault="00000000">
            <w:pPr>
              <w:ind w:firstLine="0"/>
              <w:rPr>
                <w:sz w:val="22"/>
                <w:szCs w:val="22"/>
              </w:rPr>
            </w:pPr>
            <w:r>
              <w:rPr>
                <w:sz w:val="22"/>
                <w:szCs w:val="22"/>
              </w:rPr>
              <w:t>38:10-6.153</w:t>
            </w:r>
          </w:p>
        </w:tc>
        <w:tc>
          <w:tcPr>
            <w:tcW w:w="3588" w:type="pct"/>
          </w:tcPr>
          <w:p w14:paraId="3A622AF9" w14:textId="77777777" w:rsidR="006764B1" w:rsidRDefault="00000000">
            <w:pPr>
              <w:ind w:firstLine="0"/>
              <w:rPr>
                <w:sz w:val="22"/>
                <w:szCs w:val="22"/>
              </w:rPr>
            </w:pPr>
            <w:r>
              <w:rPr>
                <w:sz w:val="22"/>
                <w:szCs w:val="22"/>
              </w:rPr>
              <w:t xml:space="preserve">Охранная зона «Объект землеустройства Участок ВЛ-500 </w:t>
            </w:r>
            <w:proofErr w:type="spellStart"/>
            <w:r>
              <w:rPr>
                <w:sz w:val="22"/>
                <w:szCs w:val="22"/>
              </w:rPr>
              <w:t>кВ</w:t>
            </w:r>
            <w:proofErr w:type="spellEnd"/>
            <w:r>
              <w:rPr>
                <w:sz w:val="22"/>
                <w:szCs w:val="22"/>
              </w:rPr>
              <w:t xml:space="preserve"> Братский переключательный пункт-ПС </w:t>
            </w:r>
            <w:proofErr w:type="spellStart"/>
            <w:r>
              <w:rPr>
                <w:sz w:val="22"/>
                <w:szCs w:val="22"/>
              </w:rPr>
              <w:t>Новозиминская</w:t>
            </w:r>
            <w:proofErr w:type="spellEnd"/>
            <w:r>
              <w:rPr>
                <w:sz w:val="22"/>
                <w:szCs w:val="22"/>
              </w:rPr>
              <w:t xml:space="preserve"> № 560 от опоры 361-ПС </w:t>
            </w:r>
            <w:proofErr w:type="spellStart"/>
            <w:r>
              <w:rPr>
                <w:sz w:val="22"/>
                <w:szCs w:val="22"/>
              </w:rPr>
              <w:t>Новозиминская</w:t>
            </w:r>
            <w:proofErr w:type="spellEnd"/>
            <w:r>
              <w:rPr>
                <w:sz w:val="22"/>
                <w:szCs w:val="22"/>
              </w:rPr>
              <w:t>»</w:t>
            </w:r>
          </w:p>
        </w:tc>
      </w:tr>
      <w:tr w:rsidR="006764B1" w14:paraId="3DF5795D" w14:textId="77777777">
        <w:trPr>
          <w:trHeight w:val="300"/>
          <w:jc w:val="center"/>
        </w:trPr>
        <w:tc>
          <w:tcPr>
            <w:tcW w:w="392" w:type="pct"/>
          </w:tcPr>
          <w:p w14:paraId="1468F3DF" w14:textId="77777777" w:rsidR="006764B1" w:rsidRDefault="00000000">
            <w:pPr>
              <w:ind w:firstLine="0"/>
              <w:jc w:val="center"/>
              <w:rPr>
                <w:sz w:val="22"/>
                <w:szCs w:val="22"/>
              </w:rPr>
            </w:pPr>
            <w:r>
              <w:rPr>
                <w:sz w:val="22"/>
                <w:szCs w:val="22"/>
              </w:rPr>
              <w:t>6</w:t>
            </w:r>
          </w:p>
        </w:tc>
        <w:tc>
          <w:tcPr>
            <w:tcW w:w="1020" w:type="pct"/>
            <w:noWrap/>
          </w:tcPr>
          <w:p w14:paraId="19606ABC" w14:textId="77777777" w:rsidR="006764B1" w:rsidRDefault="00000000">
            <w:pPr>
              <w:ind w:firstLine="0"/>
              <w:rPr>
                <w:sz w:val="22"/>
                <w:szCs w:val="22"/>
              </w:rPr>
            </w:pPr>
            <w:r>
              <w:rPr>
                <w:sz w:val="22"/>
                <w:szCs w:val="22"/>
              </w:rPr>
              <w:t>38:10-6.137</w:t>
            </w:r>
          </w:p>
        </w:tc>
        <w:tc>
          <w:tcPr>
            <w:tcW w:w="3588" w:type="pct"/>
          </w:tcPr>
          <w:p w14:paraId="22EB7508" w14:textId="77777777" w:rsidR="006764B1" w:rsidRDefault="00000000">
            <w:pPr>
              <w:ind w:firstLine="0"/>
              <w:rPr>
                <w:sz w:val="22"/>
                <w:szCs w:val="22"/>
              </w:rPr>
            </w:pPr>
            <w:r>
              <w:rPr>
                <w:sz w:val="22"/>
                <w:szCs w:val="22"/>
              </w:rPr>
              <w:t xml:space="preserve">Охранная зона на объект электросетевого хозяйства: Электрические сети 10/0,4 </w:t>
            </w:r>
            <w:proofErr w:type="spellStart"/>
            <w:r>
              <w:rPr>
                <w:sz w:val="22"/>
                <w:szCs w:val="22"/>
              </w:rPr>
              <w:t>кВ</w:t>
            </w:r>
            <w:proofErr w:type="spellEnd"/>
            <w:r>
              <w:rPr>
                <w:sz w:val="22"/>
                <w:szCs w:val="22"/>
              </w:rPr>
              <w:t xml:space="preserve"> </w:t>
            </w:r>
            <w:proofErr w:type="spellStart"/>
            <w:r>
              <w:rPr>
                <w:sz w:val="22"/>
                <w:szCs w:val="22"/>
              </w:rPr>
              <w:t>Тулюшка-Тулюшка</w:t>
            </w:r>
            <w:proofErr w:type="spellEnd"/>
          </w:p>
        </w:tc>
      </w:tr>
      <w:tr w:rsidR="006764B1" w14:paraId="76500C43" w14:textId="77777777">
        <w:trPr>
          <w:trHeight w:val="300"/>
          <w:jc w:val="center"/>
        </w:trPr>
        <w:tc>
          <w:tcPr>
            <w:tcW w:w="392" w:type="pct"/>
          </w:tcPr>
          <w:p w14:paraId="0D3DCD3D" w14:textId="77777777" w:rsidR="006764B1" w:rsidRDefault="00000000">
            <w:pPr>
              <w:ind w:firstLine="0"/>
              <w:jc w:val="center"/>
              <w:rPr>
                <w:sz w:val="22"/>
                <w:szCs w:val="22"/>
              </w:rPr>
            </w:pPr>
            <w:r>
              <w:rPr>
                <w:sz w:val="22"/>
                <w:szCs w:val="22"/>
              </w:rPr>
              <w:t>7</w:t>
            </w:r>
          </w:p>
        </w:tc>
        <w:tc>
          <w:tcPr>
            <w:tcW w:w="1020" w:type="pct"/>
            <w:noWrap/>
          </w:tcPr>
          <w:p w14:paraId="16F75895" w14:textId="77777777" w:rsidR="006764B1" w:rsidRDefault="00000000">
            <w:pPr>
              <w:ind w:firstLine="0"/>
              <w:rPr>
                <w:sz w:val="22"/>
                <w:szCs w:val="22"/>
              </w:rPr>
            </w:pPr>
            <w:r>
              <w:rPr>
                <w:sz w:val="22"/>
                <w:szCs w:val="22"/>
              </w:rPr>
              <w:t>38:10-6.18</w:t>
            </w:r>
          </w:p>
        </w:tc>
        <w:tc>
          <w:tcPr>
            <w:tcW w:w="3588" w:type="pct"/>
          </w:tcPr>
          <w:p w14:paraId="2A0E012E" w14:textId="77777777" w:rsidR="006764B1" w:rsidRDefault="00000000">
            <w:pPr>
              <w:ind w:firstLine="0"/>
              <w:rPr>
                <w:sz w:val="22"/>
                <w:szCs w:val="22"/>
              </w:rPr>
            </w:pPr>
            <w:r>
              <w:rPr>
                <w:sz w:val="22"/>
                <w:szCs w:val="22"/>
              </w:rPr>
              <w:t xml:space="preserve">Охранная зона на объект электросетевого хозяйства: Электрические сети 10/0,4 </w:t>
            </w:r>
            <w:proofErr w:type="spellStart"/>
            <w:r>
              <w:rPr>
                <w:sz w:val="22"/>
                <w:szCs w:val="22"/>
              </w:rPr>
              <w:t>кВ</w:t>
            </w:r>
            <w:proofErr w:type="spellEnd"/>
            <w:r>
              <w:rPr>
                <w:sz w:val="22"/>
                <w:szCs w:val="22"/>
              </w:rPr>
              <w:t xml:space="preserve"> </w:t>
            </w:r>
            <w:proofErr w:type="spellStart"/>
            <w:r>
              <w:rPr>
                <w:sz w:val="22"/>
                <w:szCs w:val="22"/>
              </w:rPr>
              <w:t>Тулюшка</w:t>
            </w:r>
            <w:proofErr w:type="spellEnd"/>
            <w:r>
              <w:rPr>
                <w:sz w:val="22"/>
                <w:szCs w:val="22"/>
              </w:rPr>
              <w:t>-село</w:t>
            </w:r>
          </w:p>
        </w:tc>
      </w:tr>
      <w:tr w:rsidR="006764B1" w14:paraId="77549C2F" w14:textId="77777777">
        <w:trPr>
          <w:trHeight w:val="300"/>
          <w:jc w:val="center"/>
        </w:trPr>
        <w:tc>
          <w:tcPr>
            <w:tcW w:w="392" w:type="pct"/>
          </w:tcPr>
          <w:p w14:paraId="77F35C46" w14:textId="77777777" w:rsidR="006764B1" w:rsidRDefault="00000000">
            <w:pPr>
              <w:ind w:firstLine="0"/>
              <w:jc w:val="center"/>
              <w:rPr>
                <w:sz w:val="22"/>
                <w:szCs w:val="22"/>
              </w:rPr>
            </w:pPr>
            <w:r>
              <w:rPr>
                <w:sz w:val="22"/>
                <w:szCs w:val="22"/>
              </w:rPr>
              <w:t>8</w:t>
            </w:r>
          </w:p>
        </w:tc>
        <w:tc>
          <w:tcPr>
            <w:tcW w:w="1020" w:type="pct"/>
            <w:noWrap/>
          </w:tcPr>
          <w:p w14:paraId="4E27E609" w14:textId="77777777" w:rsidR="006764B1" w:rsidRDefault="00000000">
            <w:pPr>
              <w:ind w:firstLine="0"/>
              <w:rPr>
                <w:sz w:val="22"/>
                <w:szCs w:val="22"/>
              </w:rPr>
            </w:pPr>
            <w:r>
              <w:rPr>
                <w:sz w:val="22"/>
                <w:szCs w:val="22"/>
              </w:rPr>
              <w:t>38:10-6.16</w:t>
            </w:r>
          </w:p>
        </w:tc>
        <w:tc>
          <w:tcPr>
            <w:tcW w:w="3588" w:type="pct"/>
          </w:tcPr>
          <w:p w14:paraId="6BB0C3CE" w14:textId="77777777" w:rsidR="006764B1" w:rsidRDefault="00000000">
            <w:pPr>
              <w:ind w:firstLine="0"/>
              <w:rPr>
                <w:sz w:val="22"/>
                <w:szCs w:val="22"/>
              </w:rPr>
            </w:pPr>
            <w:r>
              <w:rPr>
                <w:sz w:val="22"/>
                <w:szCs w:val="22"/>
              </w:rPr>
              <w:t xml:space="preserve">Охранная зона «ВЛ-10 </w:t>
            </w:r>
            <w:proofErr w:type="spellStart"/>
            <w:r>
              <w:rPr>
                <w:sz w:val="22"/>
                <w:szCs w:val="22"/>
              </w:rPr>
              <w:t>кВ</w:t>
            </w:r>
            <w:proofErr w:type="spellEnd"/>
            <w:r>
              <w:rPr>
                <w:sz w:val="22"/>
                <w:szCs w:val="22"/>
              </w:rPr>
              <w:t xml:space="preserve"> Майская - Широкие Кочки»</w:t>
            </w:r>
          </w:p>
        </w:tc>
      </w:tr>
      <w:tr w:rsidR="006764B1" w14:paraId="5E17BF01" w14:textId="77777777">
        <w:trPr>
          <w:trHeight w:val="300"/>
          <w:jc w:val="center"/>
        </w:trPr>
        <w:tc>
          <w:tcPr>
            <w:tcW w:w="392" w:type="pct"/>
          </w:tcPr>
          <w:p w14:paraId="03F8BC13" w14:textId="77777777" w:rsidR="006764B1" w:rsidRDefault="00000000">
            <w:pPr>
              <w:ind w:firstLine="0"/>
              <w:jc w:val="center"/>
              <w:rPr>
                <w:sz w:val="22"/>
                <w:szCs w:val="22"/>
              </w:rPr>
            </w:pPr>
            <w:r>
              <w:rPr>
                <w:sz w:val="22"/>
                <w:szCs w:val="22"/>
              </w:rPr>
              <w:t>9</w:t>
            </w:r>
          </w:p>
        </w:tc>
        <w:tc>
          <w:tcPr>
            <w:tcW w:w="1020" w:type="pct"/>
            <w:noWrap/>
          </w:tcPr>
          <w:p w14:paraId="7853E843" w14:textId="77777777" w:rsidR="006764B1" w:rsidRDefault="00000000">
            <w:pPr>
              <w:ind w:firstLine="0"/>
              <w:rPr>
                <w:sz w:val="22"/>
                <w:szCs w:val="22"/>
              </w:rPr>
            </w:pPr>
            <w:r>
              <w:rPr>
                <w:sz w:val="22"/>
                <w:szCs w:val="22"/>
              </w:rPr>
              <w:t>38:10-6.20</w:t>
            </w:r>
          </w:p>
        </w:tc>
        <w:tc>
          <w:tcPr>
            <w:tcW w:w="3588" w:type="pct"/>
          </w:tcPr>
          <w:p w14:paraId="4602377E" w14:textId="77777777" w:rsidR="006764B1" w:rsidRDefault="00000000">
            <w:pPr>
              <w:ind w:firstLine="0"/>
              <w:rPr>
                <w:sz w:val="22"/>
                <w:szCs w:val="22"/>
              </w:rPr>
            </w:pPr>
            <w:r>
              <w:rPr>
                <w:sz w:val="22"/>
                <w:szCs w:val="22"/>
              </w:rPr>
              <w:t xml:space="preserve">Охранная зона «Объект землеустройства ВЛ-500кв ПС Тулун-ПС </w:t>
            </w:r>
            <w:proofErr w:type="spellStart"/>
            <w:r>
              <w:rPr>
                <w:sz w:val="22"/>
                <w:szCs w:val="22"/>
              </w:rPr>
              <w:t>Новозиминская</w:t>
            </w:r>
            <w:proofErr w:type="spellEnd"/>
            <w:r>
              <w:rPr>
                <w:sz w:val="22"/>
                <w:szCs w:val="22"/>
              </w:rPr>
              <w:t xml:space="preserve"> №564 от ПС 500 </w:t>
            </w:r>
            <w:proofErr w:type="spellStart"/>
            <w:r>
              <w:rPr>
                <w:sz w:val="22"/>
                <w:szCs w:val="22"/>
              </w:rPr>
              <w:t>кВ</w:t>
            </w:r>
            <w:proofErr w:type="spellEnd"/>
            <w:r>
              <w:rPr>
                <w:sz w:val="22"/>
                <w:szCs w:val="22"/>
              </w:rPr>
              <w:t xml:space="preserve"> Тулун до ПС 500/220/110/10 </w:t>
            </w:r>
            <w:proofErr w:type="spellStart"/>
            <w:r>
              <w:rPr>
                <w:sz w:val="22"/>
                <w:szCs w:val="22"/>
              </w:rPr>
              <w:t>кВ</w:t>
            </w:r>
            <w:proofErr w:type="spellEnd"/>
            <w:r>
              <w:rPr>
                <w:sz w:val="22"/>
                <w:szCs w:val="22"/>
              </w:rPr>
              <w:t xml:space="preserve"> </w:t>
            </w:r>
            <w:proofErr w:type="spellStart"/>
            <w:r>
              <w:rPr>
                <w:sz w:val="22"/>
                <w:szCs w:val="22"/>
              </w:rPr>
              <w:t>Новозиминская</w:t>
            </w:r>
            <w:proofErr w:type="spellEnd"/>
            <w:r>
              <w:rPr>
                <w:sz w:val="22"/>
                <w:szCs w:val="22"/>
              </w:rPr>
              <w:t>»</w:t>
            </w:r>
          </w:p>
        </w:tc>
      </w:tr>
      <w:tr w:rsidR="006764B1" w14:paraId="3CA7C934" w14:textId="77777777">
        <w:trPr>
          <w:trHeight w:val="300"/>
          <w:jc w:val="center"/>
        </w:trPr>
        <w:tc>
          <w:tcPr>
            <w:tcW w:w="392" w:type="pct"/>
          </w:tcPr>
          <w:p w14:paraId="50076839" w14:textId="77777777" w:rsidR="006764B1" w:rsidRDefault="00000000">
            <w:pPr>
              <w:ind w:firstLine="0"/>
              <w:jc w:val="center"/>
              <w:rPr>
                <w:sz w:val="22"/>
                <w:szCs w:val="22"/>
              </w:rPr>
            </w:pPr>
            <w:r>
              <w:rPr>
                <w:sz w:val="22"/>
                <w:szCs w:val="22"/>
              </w:rPr>
              <w:t>10</w:t>
            </w:r>
          </w:p>
        </w:tc>
        <w:tc>
          <w:tcPr>
            <w:tcW w:w="1020" w:type="pct"/>
            <w:noWrap/>
          </w:tcPr>
          <w:p w14:paraId="47362AE6" w14:textId="77777777" w:rsidR="006764B1" w:rsidRDefault="00000000">
            <w:pPr>
              <w:ind w:firstLine="0"/>
              <w:rPr>
                <w:sz w:val="22"/>
                <w:szCs w:val="22"/>
              </w:rPr>
            </w:pPr>
            <w:r>
              <w:rPr>
                <w:sz w:val="22"/>
                <w:szCs w:val="22"/>
              </w:rPr>
              <w:t>38:10-6.98</w:t>
            </w:r>
          </w:p>
        </w:tc>
        <w:tc>
          <w:tcPr>
            <w:tcW w:w="3588" w:type="pct"/>
          </w:tcPr>
          <w:p w14:paraId="04188B61" w14:textId="77777777" w:rsidR="006764B1" w:rsidRDefault="00000000">
            <w:pPr>
              <w:ind w:firstLine="0"/>
              <w:rPr>
                <w:sz w:val="22"/>
                <w:szCs w:val="22"/>
              </w:rPr>
            </w:pPr>
            <w:r>
              <w:rPr>
                <w:sz w:val="22"/>
                <w:szCs w:val="22"/>
              </w:rPr>
              <w:t xml:space="preserve">Охранная зона «Объект землеустройства Участок ВЛ - 220 </w:t>
            </w:r>
            <w:proofErr w:type="spellStart"/>
            <w:r>
              <w:rPr>
                <w:sz w:val="22"/>
                <w:szCs w:val="22"/>
              </w:rPr>
              <w:t>кВ</w:t>
            </w:r>
            <w:proofErr w:type="spellEnd"/>
            <w:r>
              <w:rPr>
                <w:sz w:val="22"/>
                <w:szCs w:val="22"/>
              </w:rPr>
              <w:t xml:space="preserve"> Черемхово -ПС Тулун от опоры 327 до ПС Тулун с заходом на ПС </w:t>
            </w:r>
            <w:proofErr w:type="spellStart"/>
            <w:r>
              <w:rPr>
                <w:sz w:val="22"/>
                <w:szCs w:val="22"/>
              </w:rPr>
              <w:t>Новозиминская</w:t>
            </w:r>
            <w:proofErr w:type="spellEnd"/>
            <w:r>
              <w:rPr>
                <w:sz w:val="22"/>
                <w:szCs w:val="22"/>
              </w:rPr>
              <w:t>»</w:t>
            </w:r>
          </w:p>
        </w:tc>
      </w:tr>
      <w:tr w:rsidR="006764B1" w14:paraId="45429E85" w14:textId="77777777">
        <w:trPr>
          <w:trHeight w:val="300"/>
          <w:jc w:val="center"/>
        </w:trPr>
        <w:tc>
          <w:tcPr>
            <w:tcW w:w="392" w:type="pct"/>
          </w:tcPr>
          <w:p w14:paraId="0BDE95E1" w14:textId="77777777" w:rsidR="006764B1" w:rsidRDefault="00000000">
            <w:pPr>
              <w:ind w:firstLine="0"/>
              <w:jc w:val="center"/>
              <w:rPr>
                <w:sz w:val="22"/>
                <w:szCs w:val="22"/>
              </w:rPr>
            </w:pPr>
            <w:r>
              <w:rPr>
                <w:sz w:val="22"/>
                <w:szCs w:val="22"/>
              </w:rPr>
              <w:t>11</w:t>
            </w:r>
          </w:p>
        </w:tc>
        <w:tc>
          <w:tcPr>
            <w:tcW w:w="1020" w:type="pct"/>
            <w:noWrap/>
          </w:tcPr>
          <w:p w14:paraId="75287EE0" w14:textId="77777777" w:rsidR="006764B1" w:rsidRDefault="00000000">
            <w:pPr>
              <w:ind w:firstLine="0"/>
              <w:rPr>
                <w:sz w:val="22"/>
                <w:szCs w:val="22"/>
              </w:rPr>
            </w:pPr>
            <w:r>
              <w:rPr>
                <w:sz w:val="22"/>
                <w:szCs w:val="22"/>
              </w:rPr>
              <w:t>38:10-6.45</w:t>
            </w:r>
          </w:p>
        </w:tc>
        <w:tc>
          <w:tcPr>
            <w:tcW w:w="3588" w:type="pct"/>
          </w:tcPr>
          <w:p w14:paraId="2D9842AC" w14:textId="77777777" w:rsidR="006764B1" w:rsidRDefault="00000000">
            <w:pPr>
              <w:ind w:firstLine="0"/>
              <w:rPr>
                <w:sz w:val="22"/>
                <w:szCs w:val="22"/>
              </w:rPr>
            </w:pPr>
            <w:r>
              <w:rPr>
                <w:sz w:val="22"/>
                <w:szCs w:val="22"/>
              </w:rPr>
              <w:t xml:space="preserve">Охранная зона «Объект землеустройства ВЛ - 110 </w:t>
            </w:r>
            <w:proofErr w:type="spellStart"/>
            <w:r>
              <w:rPr>
                <w:sz w:val="22"/>
                <w:szCs w:val="22"/>
              </w:rPr>
              <w:t>кВ</w:t>
            </w:r>
            <w:proofErr w:type="spellEnd"/>
            <w:r>
              <w:rPr>
                <w:sz w:val="22"/>
                <w:szCs w:val="22"/>
              </w:rPr>
              <w:t xml:space="preserve"> ПС Куйтун - ПС Тулун, с отпайкой на ПС Нюра, с отпайкой на ПС Майская, с заходом на ПС </w:t>
            </w:r>
            <w:proofErr w:type="spellStart"/>
            <w:r>
              <w:rPr>
                <w:sz w:val="22"/>
                <w:szCs w:val="22"/>
              </w:rPr>
              <w:t>Тулюшка</w:t>
            </w:r>
            <w:proofErr w:type="spellEnd"/>
            <w:r>
              <w:rPr>
                <w:sz w:val="22"/>
                <w:szCs w:val="22"/>
              </w:rPr>
              <w:t>»</w:t>
            </w:r>
          </w:p>
        </w:tc>
      </w:tr>
      <w:tr w:rsidR="006764B1" w14:paraId="26DACE20" w14:textId="77777777">
        <w:trPr>
          <w:trHeight w:val="300"/>
          <w:jc w:val="center"/>
        </w:trPr>
        <w:tc>
          <w:tcPr>
            <w:tcW w:w="392" w:type="pct"/>
          </w:tcPr>
          <w:p w14:paraId="27C82C95" w14:textId="77777777" w:rsidR="006764B1" w:rsidRDefault="00000000">
            <w:pPr>
              <w:ind w:firstLine="0"/>
              <w:jc w:val="center"/>
              <w:rPr>
                <w:sz w:val="22"/>
                <w:szCs w:val="22"/>
              </w:rPr>
            </w:pPr>
            <w:r>
              <w:rPr>
                <w:sz w:val="22"/>
                <w:szCs w:val="22"/>
              </w:rPr>
              <w:t>12</w:t>
            </w:r>
          </w:p>
        </w:tc>
        <w:tc>
          <w:tcPr>
            <w:tcW w:w="1020" w:type="pct"/>
            <w:noWrap/>
          </w:tcPr>
          <w:p w14:paraId="456328EB" w14:textId="77777777" w:rsidR="006764B1" w:rsidRDefault="00000000">
            <w:pPr>
              <w:ind w:firstLine="0"/>
              <w:rPr>
                <w:sz w:val="22"/>
                <w:szCs w:val="22"/>
              </w:rPr>
            </w:pPr>
            <w:r>
              <w:rPr>
                <w:sz w:val="22"/>
                <w:szCs w:val="22"/>
              </w:rPr>
              <w:t>38:10-6.100</w:t>
            </w:r>
          </w:p>
        </w:tc>
        <w:tc>
          <w:tcPr>
            <w:tcW w:w="3588" w:type="pct"/>
          </w:tcPr>
          <w:p w14:paraId="0825A294" w14:textId="77777777" w:rsidR="006764B1" w:rsidRDefault="00000000">
            <w:pPr>
              <w:ind w:firstLine="0"/>
              <w:rPr>
                <w:sz w:val="22"/>
                <w:szCs w:val="22"/>
              </w:rPr>
            </w:pPr>
            <w:r>
              <w:rPr>
                <w:sz w:val="22"/>
                <w:szCs w:val="22"/>
              </w:rPr>
              <w:t xml:space="preserve">Охранная зона «Объект землеустройства Участок ВЛ-500 </w:t>
            </w:r>
            <w:proofErr w:type="spellStart"/>
            <w:r>
              <w:rPr>
                <w:sz w:val="22"/>
                <w:szCs w:val="22"/>
              </w:rPr>
              <w:t>кВ</w:t>
            </w:r>
            <w:proofErr w:type="spellEnd"/>
            <w:r>
              <w:rPr>
                <w:sz w:val="22"/>
                <w:szCs w:val="22"/>
              </w:rPr>
              <w:t xml:space="preserve"> ПС Тулун-УПК Тыреть №563 от ПС Тулун до опоры 360»</w:t>
            </w:r>
          </w:p>
        </w:tc>
      </w:tr>
      <w:tr w:rsidR="006764B1" w14:paraId="37511F4E" w14:textId="77777777">
        <w:trPr>
          <w:trHeight w:val="300"/>
          <w:jc w:val="center"/>
        </w:trPr>
        <w:tc>
          <w:tcPr>
            <w:tcW w:w="392" w:type="pct"/>
          </w:tcPr>
          <w:p w14:paraId="33226A9B" w14:textId="77777777" w:rsidR="006764B1" w:rsidRDefault="00000000">
            <w:pPr>
              <w:ind w:firstLine="0"/>
              <w:jc w:val="center"/>
              <w:rPr>
                <w:sz w:val="22"/>
                <w:szCs w:val="22"/>
              </w:rPr>
            </w:pPr>
            <w:r>
              <w:rPr>
                <w:sz w:val="22"/>
                <w:szCs w:val="22"/>
              </w:rPr>
              <w:t>13</w:t>
            </w:r>
          </w:p>
        </w:tc>
        <w:tc>
          <w:tcPr>
            <w:tcW w:w="1020" w:type="pct"/>
            <w:noWrap/>
          </w:tcPr>
          <w:p w14:paraId="4A609300" w14:textId="77777777" w:rsidR="006764B1" w:rsidRDefault="00000000">
            <w:pPr>
              <w:ind w:firstLine="0"/>
              <w:rPr>
                <w:sz w:val="22"/>
                <w:szCs w:val="22"/>
              </w:rPr>
            </w:pPr>
            <w:r>
              <w:rPr>
                <w:sz w:val="22"/>
                <w:szCs w:val="22"/>
              </w:rPr>
              <w:t>38:10-6.86</w:t>
            </w:r>
          </w:p>
        </w:tc>
        <w:tc>
          <w:tcPr>
            <w:tcW w:w="3588" w:type="pct"/>
          </w:tcPr>
          <w:p w14:paraId="75F446E8" w14:textId="77777777" w:rsidR="006764B1" w:rsidRDefault="00000000">
            <w:pPr>
              <w:ind w:firstLine="0"/>
              <w:rPr>
                <w:sz w:val="22"/>
                <w:szCs w:val="22"/>
              </w:rPr>
            </w:pPr>
            <w:r>
              <w:rPr>
                <w:sz w:val="22"/>
                <w:szCs w:val="22"/>
              </w:rPr>
              <w:t xml:space="preserve">Охранная зона объекта электросетевого хозяйства: Электрические сети 0,4 </w:t>
            </w:r>
            <w:proofErr w:type="spellStart"/>
            <w:r>
              <w:rPr>
                <w:sz w:val="22"/>
                <w:szCs w:val="22"/>
              </w:rPr>
              <w:t>кВ</w:t>
            </w:r>
            <w:proofErr w:type="spellEnd"/>
            <w:r>
              <w:rPr>
                <w:sz w:val="22"/>
                <w:szCs w:val="22"/>
              </w:rPr>
              <w:t xml:space="preserve"> с. </w:t>
            </w:r>
            <w:proofErr w:type="spellStart"/>
            <w:r>
              <w:rPr>
                <w:sz w:val="22"/>
                <w:szCs w:val="22"/>
              </w:rPr>
              <w:t>Тулюшка</w:t>
            </w:r>
            <w:proofErr w:type="spellEnd"/>
          </w:p>
        </w:tc>
      </w:tr>
      <w:tr w:rsidR="006764B1" w14:paraId="04E35BAD" w14:textId="77777777">
        <w:trPr>
          <w:trHeight w:val="300"/>
          <w:jc w:val="center"/>
        </w:trPr>
        <w:tc>
          <w:tcPr>
            <w:tcW w:w="392" w:type="pct"/>
          </w:tcPr>
          <w:p w14:paraId="3E2AB1E7" w14:textId="77777777" w:rsidR="006764B1" w:rsidRDefault="00000000">
            <w:pPr>
              <w:ind w:firstLine="0"/>
              <w:jc w:val="center"/>
              <w:rPr>
                <w:sz w:val="22"/>
                <w:szCs w:val="22"/>
              </w:rPr>
            </w:pPr>
            <w:r>
              <w:rPr>
                <w:sz w:val="22"/>
                <w:szCs w:val="22"/>
              </w:rPr>
              <w:t>14</w:t>
            </w:r>
          </w:p>
        </w:tc>
        <w:tc>
          <w:tcPr>
            <w:tcW w:w="1020" w:type="pct"/>
            <w:noWrap/>
          </w:tcPr>
          <w:p w14:paraId="06F7B819" w14:textId="77777777" w:rsidR="006764B1" w:rsidRDefault="00000000">
            <w:pPr>
              <w:ind w:firstLine="0"/>
              <w:rPr>
                <w:sz w:val="22"/>
                <w:szCs w:val="22"/>
              </w:rPr>
            </w:pPr>
            <w:r>
              <w:rPr>
                <w:sz w:val="22"/>
                <w:szCs w:val="22"/>
              </w:rPr>
              <w:t>38:10-6.61</w:t>
            </w:r>
          </w:p>
        </w:tc>
        <w:tc>
          <w:tcPr>
            <w:tcW w:w="3588" w:type="pct"/>
          </w:tcPr>
          <w:p w14:paraId="685E4E01" w14:textId="77777777" w:rsidR="006764B1" w:rsidRDefault="00000000">
            <w:pPr>
              <w:ind w:firstLine="0"/>
              <w:rPr>
                <w:sz w:val="22"/>
                <w:szCs w:val="22"/>
              </w:rPr>
            </w:pPr>
            <w:r>
              <w:rPr>
                <w:sz w:val="22"/>
                <w:szCs w:val="22"/>
              </w:rPr>
              <w:t xml:space="preserve">Охранная зона объекта электросетевого хозяйства: ВЛ 10 </w:t>
            </w:r>
            <w:proofErr w:type="spellStart"/>
            <w:r>
              <w:rPr>
                <w:sz w:val="22"/>
                <w:szCs w:val="22"/>
              </w:rPr>
              <w:t>кВ</w:t>
            </w:r>
            <w:proofErr w:type="spellEnd"/>
            <w:r>
              <w:rPr>
                <w:sz w:val="22"/>
                <w:szCs w:val="22"/>
              </w:rPr>
              <w:t xml:space="preserve"> </w:t>
            </w:r>
            <w:proofErr w:type="spellStart"/>
            <w:r>
              <w:rPr>
                <w:sz w:val="22"/>
                <w:szCs w:val="22"/>
              </w:rPr>
              <w:t>Тулюшка</w:t>
            </w:r>
            <w:proofErr w:type="spellEnd"/>
            <w:r>
              <w:rPr>
                <w:sz w:val="22"/>
                <w:szCs w:val="22"/>
              </w:rPr>
              <w:t xml:space="preserve"> - Интернат</w:t>
            </w:r>
          </w:p>
        </w:tc>
      </w:tr>
      <w:tr w:rsidR="006764B1" w14:paraId="39FA0517" w14:textId="77777777">
        <w:trPr>
          <w:trHeight w:val="300"/>
          <w:jc w:val="center"/>
        </w:trPr>
        <w:tc>
          <w:tcPr>
            <w:tcW w:w="392" w:type="pct"/>
          </w:tcPr>
          <w:p w14:paraId="2140B120" w14:textId="77777777" w:rsidR="006764B1" w:rsidRDefault="00000000">
            <w:pPr>
              <w:ind w:firstLine="0"/>
              <w:jc w:val="center"/>
              <w:rPr>
                <w:sz w:val="22"/>
                <w:szCs w:val="22"/>
              </w:rPr>
            </w:pPr>
            <w:r>
              <w:rPr>
                <w:sz w:val="22"/>
                <w:szCs w:val="22"/>
              </w:rPr>
              <w:t>15</w:t>
            </w:r>
          </w:p>
        </w:tc>
        <w:tc>
          <w:tcPr>
            <w:tcW w:w="1020" w:type="pct"/>
            <w:noWrap/>
          </w:tcPr>
          <w:p w14:paraId="49D7D1B8" w14:textId="77777777" w:rsidR="006764B1" w:rsidRDefault="00000000">
            <w:pPr>
              <w:ind w:firstLine="0"/>
              <w:rPr>
                <w:sz w:val="22"/>
                <w:szCs w:val="22"/>
              </w:rPr>
            </w:pPr>
            <w:r>
              <w:rPr>
                <w:sz w:val="22"/>
                <w:szCs w:val="22"/>
              </w:rPr>
              <w:t>38:10-6.96</w:t>
            </w:r>
          </w:p>
        </w:tc>
        <w:tc>
          <w:tcPr>
            <w:tcW w:w="3588" w:type="pct"/>
          </w:tcPr>
          <w:p w14:paraId="7795696A" w14:textId="77777777" w:rsidR="006764B1" w:rsidRDefault="00000000">
            <w:pPr>
              <w:ind w:firstLine="0"/>
              <w:rPr>
                <w:sz w:val="22"/>
                <w:szCs w:val="22"/>
              </w:rPr>
            </w:pPr>
            <w:r>
              <w:rPr>
                <w:sz w:val="22"/>
                <w:szCs w:val="22"/>
              </w:rPr>
              <w:t xml:space="preserve">Охранная зона «ВЛ-10 </w:t>
            </w:r>
            <w:proofErr w:type="spellStart"/>
            <w:r>
              <w:rPr>
                <w:sz w:val="22"/>
                <w:szCs w:val="22"/>
              </w:rPr>
              <w:t>кВ</w:t>
            </w:r>
            <w:proofErr w:type="spellEnd"/>
            <w:r>
              <w:rPr>
                <w:sz w:val="22"/>
                <w:szCs w:val="22"/>
              </w:rPr>
              <w:t xml:space="preserve"> </w:t>
            </w:r>
            <w:proofErr w:type="spellStart"/>
            <w:r>
              <w:rPr>
                <w:sz w:val="22"/>
                <w:szCs w:val="22"/>
              </w:rPr>
              <w:t>Тулюшка</w:t>
            </w:r>
            <w:proofErr w:type="spellEnd"/>
            <w:r>
              <w:rPr>
                <w:sz w:val="22"/>
                <w:szCs w:val="22"/>
              </w:rPr>
              <w:t xml:space="preserve"> - </w:t>
            </w:r>
            <w:proofErr w:type="spellStart"/>
            <w:r>
              <w:rPr>
                <w:sz w:val="22"/>
                <w:szCs w:val="22"/>
              </w:rPr>
              <w:t>Тулюшка</w:t>
            </w:r>
            <w:proofErr w:type="spellEnd"/>
            <w:r>
              <w:rPr>
                <w:sz w:val="22"/>
                <w:szCs w:val="22"/>
              </w:rPr>
              <w:t>»</w:t>
            </w:r>
          </w:p>
        </w:tc>
      </w:tr>
      <w:tr w:rsidR="006764B1" w14:paraId="0851625F" w14:textId="77777777">
        <w:trPr>
          <w:trHeight w:val="300"/>
          <w:jc w:val="center"/>
        </w:trPr>
        <w:tc>
          <w:tcPr>
            <w:tcW w:w="392" w:type="pct"/>
          </w:tcPr>
          <w:p w14:paraId="47A20751" w14:textId="77777777" w:rsidR="006764B1" w:rsidRDefault="00000000">
            <w:pPr>
              <w:ind w:firstLine="0"/>
              <w:jc w:val="center"/>
              <w:rPr>
                <w:sz w:val="22"/>
                <w:szCs w:val="22"/>
              </w:rPr>
            </w:pPr>
            <w:r>
              <w:rPr>
                <w:sz w:val="22"/>
                <w:szCs w:val="22"/>
              </w:rPr>
              <w:t>16</w:t>
            </w:r>
          </w:p>
        </w:tc>
        <w:tc>
          <w:tcPr>
            <w:tcW w:w="1020" w:type="pct"/>
            <w:noWrap/>
          </w:tcPr>
          <w:p w14:paraId="2DFF7E9A" w14:textId="77777777" w:rsidR="006764B1" w:rsidRDefault="00000000">
            <w:pPr>
              <w:ind w:firstLine="0"/>
              <w:rPr>
                <w:sz w:val="22"/>
                <w:szCs w:val="22"/>
              </w:rPr>
            </w:pPr>
            <w:r>
              <w:rPr>
                <w:sz w:val="22"/>
                <w:szCs w:val="22"/>
              </w:rPr>
              <w:t>38:10-6.115</w:t>
            </w:r>
          </w:p>
        </w:tc>
        <w:tc>
          <w:tcPr>
            <w:tcW w:w="3588" w:type="pct"/>
          </w:tcPr>
          <w:p w14:paraId="3DA89B0F" w14:textId="77777777" w:rsidR="006764B1" w:rsidRDefault="00000000">
            <w:pPr>
              <w:ind w:firstLine="0"/>
              <w:rPr>
                <w:sz w:val="22"/>
                <w:szCs w:val="22"/>
              </w:rPr>
            </w:pPr>
            <w:r>
              <w:rPr>
                <w:sz w:val="22"/>
                <w:szCs w:val="22"/>
              </w:rPr>
              <w:t xml:space="preserve">Охранная зона «ВЛ-10 </w:t>
            </w:r>
            <w:proofErr w:type="spellStart"/>
            <w:r>
              <w:rPr>
                <w:sz w:val="22"/>
                <w:szCs w:val="22"/>
              </w:rPr>
              <w:t>кВ</w:t>
            </w:r>
            <w:proofErr w:type="spellEnd"/>
            <w:r>
              <w:rPr>
                <w:sz w:val="22"/>
                <w:szCs w:val="22"/>
              </w:rPr>
              <w:t xml:space="preserve"> </w:t>
            </w:r>
            <w:proofErr w:type="spellStart"/>
            <w:r>
              <w:rPr>
                <w:sz w:val="22"/>
                <w:szCs w:val="22"/>
              </w:rPr>
              <w:t>Мингатуй</w:t>
            </w:r>
            <w:proofErr w:type="spellEnd"/>
            <w:r>
              <w:rPr>
                <w:sz w:val="22"/>
                <w:szCs w:val="22"/>
              </w:rPr>
              <w:t xml:space="preserve"> – </w:t>
            </w:r>
            <w:proofErr w:type="spellStart"/>
            <w:r>
              <w:rPr>
                <w:sz w:val="22"/>
                <w:szCs w:val="22"/>
              </w:rPr>
              <w:t>Тобино</w:t>
            </w:r>
            <w:proofErr w:type="spellEnd"/>
            <w:r>
              <w:rPr>
                <w:sz w:val="22"/>
                <w:szCs w:val="22"/>
              </w:rPr>
              <w:t>»</w:t>
            </w:r>
          </w:p>
        </w:tc>
      </w:tr>
      <w:tr w:rsidR="006764B1" w14:paraId="3E5DC2F6" w14:textId="77777777">
        <w:trPr>
          <w:trHeight w:val="300"/>
          <w:jc w:val="center"/>
        </w:trPr>
        <w:tc>
          <w:tcPr>
            <w:tcW w:w="392" w:type="pct"/>
          </w:tcPr>
          <w:p w14:paraId="35379AC6" w14:textId="77777777" w:rsidR="006764B1" w:rsidRDefault="00000000">
            <w:pPr>
              <w:ind w:firstLine="0"/>
              <w:jc w:val="center"/>
              <w:rPr>
                <w:sz w:val="22"/>
                <w:szCs w:val="22"/>
              </w:rPr>
            </w:pPr>
            <w:r>
              <w:rPr>
                <w:sz w:val="22"/>
                <w:szCs w:val="22"/>
              </w:rPr>
              <w:t>17</w:t>
            </w:r>
          </w:p>
        </w:tc>
        <w:tc>
          <w:tcPr>
            <w:tcW w:w="1020" w:type="pct"/>
            <w:noWrap/>
          </w:tcPr>
          <w:p w14:paraId="3139639D" w14:textId="77777777" w:rsidR="006764B1" w:rsidRDefault="00000000">
            <w:pPr>
              <w:ind w:firstLine="0"/>
              <w:rPr>
                <w:sz w:val="22"/>
                <w:szCs w:val="22"/>
              </w:rPr>
            </w:pPr>
            <w:r>
              <w:rPr>
                <w:sz w:val="22"/>
                <w:szCs w:val="22"/>
              </w:rPr>
              <w:t>38:10-6.110</w:t>
            </w:r>
          </w:p>
        </w:tc>
        <w:tc>
          <w:tcPr>
            <w:tcW w:w="3588" w:type="pct"/>
          </w:tcPr>
          <w:p w14:paraId="01AF5508" w14:textId="77777777" w:rsidR="006764B1" w:rsidRDefault="00000000">
            <w:pPr>
              <w:ind w:firstLine="0"/>
              <w:rPr>
                <w:sz w:val="22"/>
                <w:szCs w:val="22"/>
              </w:rPr>
            </w:pPr>
            <w:r>
              <w:rPr>
                <w:sz w:val="22"/>
                <w:szCs w:val="22"/>
              </w:rPr>
              <w:t xml:space="preserve">Охранная зона «ВЛ-35 </w:t>
            </w:r>
            <w:proofErr w:type="spellStart"/>
            <w:r>
              <w:rPr>
                <w:sz w:val="22"/>
                <w:szCs w:val="22"/>
              </w:rPr>
              <w:t>кВ</w:t>
            </w:r>
            <w:proofErr w:type="spellEnd"/>
            <w:r>
              <w:rPr>
                <w:sz w:val="22"/>
                <w:szCs w:val="22"/>
              </w:rPr>
              <w:t xml:space="preserve"> Майская – </w:t>
            </w:r>
            <w:proofErr w:type="spellStart"/>
            <w:r>
              <w:rPr>
                <w:sz w:val="22"/>
                <w:szCs w:val="22"/>
              </w:rPr>
              <w:t>Бурук</w:t>
            </w:r>
            <w:proofErr w:type="spellEnd"/>
            <w:r>
              <w:rPr>
                <w:sz w:val="22"/>
                <w:szCs w:val="22"/>
              </w:rPr>
              <w:t>»</w:t>
            </w:r>
          </w:p>
        </w:tc>
      </w:tr>
      <w:tr w:rsidR="006764B1" w14:paraId="4ABBDD5E" w14:textId="77777777">
        <w:trPr>
          <w:trHeight w:val="300"/>
          <w:jc w:val="center"/>
        </w:trPr>
        <w:tc>
          <w:tcPr>
            <w:tcW w:w="392" w:type="pct"/>
          </w:tcPr>
          <w:p w14:paraId="2E0D33E8" w14:textId="77777777" w:rsidR="006764B1" w:rsidRDefault="00000000">
            <w:pPr>
              <w:ind w:firstLine="0"/>
              <w:jc w:val="center"/>
              <w:rPr>
                <w:sz w:val="22"/>
                <w:szCs w:val="22"/>
              </w:rPr>
            </w:pPr>
            <w:r>
              <w:rPr>
                <w:sz w:val="22"/>
                <w:szCs w:val="22"/>
              </w:rPr>
              <w:t>18</w:t>
            </w:r>
          </w:p>
        </w:tc>
        <w:tc>
          <w:tcPr>
            <w:tcW w:w="1020" w:type="pct"/>
            <w:noWrap/>
          </w:tcPr>
          <w:p w14:paraId="4B8D2246" w14:textId="77777777" w:rsidR="006764B1" w:rsidRDefault="00000000">
            <w:pPr>
              <w:ind w:firstLine="0"/>
              <w:rPr>
                <w:sz w:val="22"/>
                <w:szCs w:val="22"/>
              </w:rPr>
            </w:pPr>
            <w:r>
              <w:rPr>
                <w:sz w:val="22"/>
                <w:szCs w:val="22"/>
              </w:rPr>
              <w:t>38:10-6.97</w:t>
            </w:r>
          </w:p>
        </w:tc>
        <w:tc>
          <w:tcPr>
            <w:tcW w:w="3588" w:type="pct"/>
          </w:tcPr>
          <w:p w14:paraId="0068ACDA" w14:textId="77777777" w:rsidR="006764B1" w:rsidRDefault="00000000">
            <w:pPr>
              <w:ind w:firstLine="0"/>
              <w:rPr>
                <w:sz w:val="22"/>
                <w:szCs w:val="22"/>
              </w:rPr>
            </w:pPr>
            <w:r>
              <w:rPr>
                <w:sz w:val="22"/>
                <w:szCs w:val="22"/>
              </w:rPr>
              <w:t>Охранная зона инженерных коммуникаций</w:t>
            </w:r>
          </w:p>
        </w:tc>
      </w:tr>
      <w:tr w:rsidR="006764B1" w14:paraId="279ABD6A" w14:textId="77777777">
        <w:trPr>
          <w:trHeight w:val="300"/>
          <w:jc w:val="center"/>
        </w:trPr>
        <w:tc>
          <w:tcPr>
            <w:tcW w:w="392" w:type="pct"/>
          </w:tcPr>
          <w:p w14:paraId="24284581" w14:textId="77777777" w:rsidR="006764B1" w:rsidRDefault="00000000">
            <w:pPr>
              <w:ind w:firstLine="0"/>
              <w:jc w:val="center"/>
              <w:rPr>
                <w:sz w:val="22"/>
                <w:szCs w:val="22"/>
              </w:rPr>
            </w:pPr>
            <w:r>
              <w:rPr>
                <w:sz w:val="22"/>
                <w:szCs w:val="22"/>
              </w:rPr>
              <w:t>19</w:t>
            </w:r>
          </w:p>
        </w:tc>
        <w:tc>
          <w:tcPr>
            <w:tcW w:w="1020" w:type="pct"/>
            <w:noWrap/>
          </w:tcPr>
          <w:p w14:paraId="37FF2C5F" w14:textId="77777777" w:rsidR="006764B1" w:rsidRDefault="00000000">
            <w:pPr>
              <w:ind w:firstLine="0"/>
              <w:rPr>
                <w:sz w:val="22"/>
                <w:szCs w:val="22"/>
              </w:rPr>
            </w:pPr>
            <w:r>
              <w:rPr>
                <w:sz w:val="22"/>
                <w:szCs w:val="22"/>
              </w:rPr>
              <w:t>38:10-6.55</w:t>
            </w:r>
          </w:p>
        </w:tc>
        <w:tc>
          <w:tcPr>
            <w:tcW w:w="3588" w:type="pct"/>
          </w:tcPr>
          <w:p w14:paraId="53560F6D" w14:textId="77777777" w:rsidR="006764B1" w:rsidRDefault="00000000">
            <w:pPr>
              <w:ind w:firstLine="0"/>
              <w:rPr>
                <w:sz w:val="22"/>
                <w:szCs w:val="22"/>
              </w:rPr>
            </w:pPr>
            <w:r>
              <w:rPr>
                <w:sz w:val="22"/>
                <w:szCs w:val="22"/>
              </w:rPr>
              <w:t>Охранная зона инженерных коммуникаций</w:t>
            </w:r>
          </w:p>
        </w:tc>
      </w:tr>
    </w:tbl>
    <w:p w14:paraId="766145CD" w14:textId="77777777" w:rsidR="006764B1" w:rsidRDefault="00000000">
      <w:pPr>
        <w:widowControl w:val="0"/>
        <w:spacing w:before="120"/>
        <w:ind w:right="-1"/>
        <w:jc w:val="center"/>
        <w:rPr>
          <w:b/>
          <w:color w:val="000000"/>
          <w:szCs w:val="20"/>
        </w:rPr>
      </w:pPr>
      <w:r>
        <w:rPr>
          <w:b/>
          <w:color w:val="000000"/>
          <w:szCs w:val="20"/>
        </w:rPr>
        <w:t>Охранная зона трубопроводов (газопроводов, нефтепроводов и нефтепродуктопроводов, аммиакопроводов)</w:t>
      </w:r>
    </w:p>
    <w:p w14:paraId="0CBFAF74" w14:textId="77777777" w:rsidR="006764B1" w:rsidRDefault="00000000">
      <w:pPr>
        <w:spacing w:before="120"/>
        <w:ind w:firstLine="720"/>
        <w:rPr>
          <w:b/>
          <w:i/>
          <w:color w:val="000000"/>
          <w:szCs w:val="20"/>
        </w:rPr>
      </w:pPr>
      <w:r>
        <w:rPr>
          <w:b/>
          <w:i/>
          <w:color w:val="000000"/>
          <w:szCs w:val="20"/>
        </w:rPr>
        <w:t>Охранные зоны магистральных трубопроводов</w:t>
      </w:r>
    </w:p>
    <w:p w14:paraId="30BAB0DC" w14:textId="77777777" w:rsidR="006764B1" w:rsidRDefault="00000000">
      <w:pPr>
        <w:ind w:firstLine="709"/>
        <w:rPr>
          <w:color w:val="000000"/>
          <w:szCs w:val="20"/>
        </w:rPr>
      </w:pPr>
      <w:r>
        <w:rPr>
          <w:color w:val="000000"/>
          <w:szCs w:val="20"/>
        </w:rPr>
        <w:t>Охранные зоны магистральных трубопроводов устанавливаются для исключения возможности их повреждения в соответствии с Правилами охраны магистральных газопроводов, утвержденными постановлением Правительства Российской Федерации от 08.09.2017 № 1083 и Правилами охраны магистральных трубопроводов, утвержденными постановлением Федерального горного и промышленного надзора России от 24.04.1992 № 9 (в редакции от 23.11.1994).</w:t>
      </w:r>
    </w:p>
    <w:p w14:paraId="051FB8D9" w14:textId="77777777" w:rsidR="006764B1" w:rsidRDefault="00000000">
      <w:pPr>
        <w:ind w:firstLine="709"/>
        <w:rPr>
          <w:color w:val="000000"/>
          <w:szCs w:val="20"/>
        </w:rPr>
      </w:pPr>
      <w:r>
        <w:rPr>
          <w:color w:val="000000"/>
          <w:szCs w:val="20"/>
        </w:rPr>
        <w:t xml:space="preserve">В соответствии с пунктами 1, 2 статьи 106 Земельного кодекса Российской Федерации порядок подготовки и принятия решения об установлении зоны минимальных </w:t>
      </w:r>
      <w:r>
        <w:rPr>
          <w:color w:val="000000"/>
          <w:szCs w:val="20"/>
        </w:rPr>
        <w:lastRenderedPageBreak/>
        <w:t>расстояний, перечень видов зданий, сооружений, размещение которых допускается в границах зоны, а также исчерпывающий перечень видов деятельности, осуществление которых допускается и (или) запрещается в границах указанной зоны, определяется в положении, принимаемом Правительством Российской Федерации.</w:t>
      </w:r>
    </w:p>
    <w:p w14:paraId="2D0316E7" w14:textId="77777777" w:rsidR="006764B1" w:rsidRDefault="00000000">
      <w:pPr>
        <w:ind w:firstLine="709"/>
        <w:rPr>
          <w:color w:val="000000"/>
          <w:szCs w:val="20"/>
        </w:rPr>
      </w:pPr>
      <w:r>
        <w:rPr>
          <w:color w:val="000000"/>
          <w:szCs w:val="20"/>
        </w:rPr>
        <w:t>Согласно пункту 20 статьи 26 Федерального закона от 03.08.2018 № 342-ФЗ в переходный период до 01.01.2026 применяются ограничения использования земельных участков, ранее установленные сводами правил, в результате применения которых на обязательной основе обеспечивается соблюдение требований Федерального закона от 30.12.2009 № 384-ФЗ «Технический регламент о безопасности зданий и сооружений» (далее – Технический регламент о безопасности зданий и сооружений).</w:t>
      </w:r>
    </w:p>
    <w:p w14:paraId="6A926CFD" w14:textId="77777777" w:rsidR="006764B1" w:rsidRDefault="00000000">
      <w:pPr>
        <w:ind w:firstLine="709"/>
        <w:rPr>
          <w:color w:val="000000"/>
          <w:szCs w:val="20"/>
        </w:rPr>
      </w:pPr>
      <w:r>
        <w:rPr>
          <w:color w:val="000000"/>
          <w:szCs w:val="20"/>
        </w:rPr>
        <w:t>К числу указанных Сводов правил в соответствии с постановлением Правительства Российской Федерации от 26.12.2014 № 1521 относится СП 36.13330.2012 «СНиП 2.05.06-85*. Магистральные трубопроводы» Актуализированная редакция СНиП 2.05.06-85*, утвержденный приказом Федерального агентства по строительству и жилищно-коммунальному хозяйству от 25.12.2012 № 108/ГС, (далее – СП 36.13330.2012), который является обязательным для исполнения как юридическими, так и физическими лицами.</w:t>
      </w:r>
    </w:p>
    <w:p w14:paraId="0E6C1448" w14:textId="77777777" w:rsidR="006764B1" w:rsidRDefault="00000000">
      <w:pPr>
        <w:ind w:firstLine="709"/>
        <w:rPr>
          <w:color w:val="000000"/>
          <w:szCs w:val="20"/>
        </w:rPr>
      </w:pPr>
      <w:r>
        <w:rPr>
          <w:color w:val="000000"/>
          <w:szCs w:val="20"/>
        </w:rPr>
        <w:t>В соответствии с пунктом 7.15 СП 36.13330.2012 минимальное расстояние от оси газопровода с условным диаметром трубы 300 и менее составляет 100 м, свыше 300 до 600 – 150 м, свыше 600 до 800 – 200 м, свыше 1000 до 1200 – 300 м, свыше 1200 до 1400 – 350 м (пункт 1 таблицы № 4 СП 36.13330.2012).</w:t>
      </w:r>
    </w:p>
    <w:p w14:paraId="6352D6FC" w14:textId="77777777" w:rsidR="006764B1" w:rsidRDefault="00000000">
      <w:pPr>
        <w:ind w:firstLine="709"/>
        <w:rPr>
          <w:color w:val="000000"/>
          <w:szCs w:val="20"/>
        </w:rPr>
      </w:pPr>
      <w:r>
        <w:rPr>
          <w:color w:val="000000"/>
          <w:szCs w:val="20"/>
        </w:rPr>
        <w:t>Земельные участки, расположенные в охранных зонах трубопроводов, не изымаются у землепользователей и используются ими для проведения сельскохозяйственных и иных работ с обязательным соблюдением требований Правил охраны магистральных трубопроводов.</w:t>
      </w:r>
    </w:p>
    <w:p w14:paraId="7C0E70AA" w14:textId="77777777" w:rsidR="006764B1" w:rsidRDefault="00000000">
      <w:pPr>
        <w:ind w:firstLine="709"/>
        <w:rPr>
          <w:color w:val="000000"/>
          <w:szCs w:val="20"/>
        </w:rPr>
      </w:pPr>
      <w:r>
        <w:rPr>
          <w:color w:val="000000"/>
          <w:szCs w:val="20"/>
        </w:rPr>
        <w:t>Правила охраны магистральных трубопроводов определяют требования к обустройству трасс трубопроводов, порядку определения границ охранных зон магистральных трубопроводов, условиям использования земельных участков в границах охранных зон магистральных трубопроводов, порядку организации и производства работ в охранных зонах трубопроводов, права и обязанности эксплуатационных организаций в области обеспечения сохранности опасных производственных объектов, предотвращения аварий на магистральных трубопроводах и ликвидации их последствий.</w:t>
      </w:r>
    </w:p>
    <w:p w14:paraId="510511E8" w14:textId="77777777" w:rsidR="006764B1" w:rsidRDefault="00000000">
      <w:pPr>
        <w:tabs>
          <w:tab w:val="left" w:pos="0"/>
        </w:tabs>
        <w:ind w:firstLine="709"/>
        <w:rPr>
          <w:color w:val="000000"/>
          <w:szCs w:val="20"/>
        </w:rPr>
      </w:pPr>
      <w:r>
        <w:rPr>
          <w:color w:val="000000"/>
          <w:szCs w:val="20"/>
        </w:rPr>
        <w:t>На территории охранной зоны магистрального трубопровода запрещается:</w:t>
      </w:r>
    </w:p>
    <w:p w14:paraId="4A8CDDB4" w14:textId="77777777" w:rsidR="006764B1" w:rsidRDefault="00000000">
      <w:pPr>
        <w:widowControl w:val="0"/>
        <w:numPr>
          <w:ilvl w:val="0"/>
          <w:numId w:val="33"/>
        </w:numPr>
        <w:tabs>
          <w:tab w:val="left" w:pos="360"/>
          <w:tab w:val="left" w:pos="1134"/>
        </w:tabs>
        <w:ind w:left="0" w:firstLine="709"/>
        <w:rPr>
          <w:color w:val="000000"/>
          <w:szCs w:val="20"/>
        </w:rPr>
      </w:pPr>
      <w:r>
        <w:rPr>
          <w:color w:val="000000"/>
          <w:szCs w:val="20"/>
        </w:rPr>
        <w:t>перемещать, засыпать, повреждать и разрушать контрольно-измерительные и контрольно-диагностические пункты, предупредительные надписи, опознавательные и сигнальные знаки местонахождения магистральных газопроводов;</w:t>
      </w:r>
    </w:p>
    <w:p w14:paraId="192215DD" w14:textId="77777777" w:rsidR="006764B1" w:rsidRDefault="00000000">
      <w:pPr>
        <w:widowControl w:val="0"/>
        <w:numPr>
          <w:ilvl w:val="0"/>
          <w:numId w:val="33"/>
        </w:numPr>
        <w:tabs>
          <w:tab w:val="left" w:pos="360"/>
          <w:tab w:val="left" w:pos="1134"/>
        </w:tabs>
        <w:ind w:left="0" w:firstLine="709"/>
        <w:rPr>
          <w:color w:val="000000"/>
          <w:szCs w:val="20"/>
        </w:rPr>
      </w:pPr>
      <w:r>
        <w:rPr>
          <w:color w:val="000000"/>
          <w:szCs w:val="20"/>
        </w:rPr>
        <w:t>открывать двери и люки необслуживаемых усилительных пунктов на кабельных линиях связи, калитки ограждений узлов линейной арматуры, двери установок электрохимической защиты, люки линейных и смотровых колодцев, открывать и закрывать краны, задвижки, отключать и включать средства связи, энергоснабжения, устройства телемеханики магистральных газопроводов;</w:t>
      </w:r>
    </w:p>
    <w:p w14:paraId="4BAD8019" w14:textId="77777777" w:rsidR="006764B1" w:rsidRDefault="00000000">
      <w:pPr>
        <w:widowControl w:val="0"/>
        <w:numPr>
          <w:ilvl w:val="0"/>
          <w:numId w:val="33"/>
        </w:numPr>
        <w:tabs>
          <w:tab w:val="left" w:pos="360"/>
          <w:tab w:val="left" w:pos="1134"/>
        </w:tabs>
        <w:ind w:left="0" w:firstLine="709"/>
        <w:rPr>
          <w:color w:val="000000"/>
          <w:szCs w:val="20"/>
        </w:rPr>
      </w:pPr>
      <w:r>
        <w:rPr>
          <w:color w:val="000000"/>
          <w:szCs w:val="20"/>
        </w:rPr>
        <w:t>устраивать свалки, осуществлять сброс и слив едких и коррозионно-агрессивных веществ и горюче-смазочных материалов;</w:t>
      </w:r>
    </w:p>
    <w:p w14:paraId="5A181D7E" w14:textId="77777777" w:rsidR="006764B1" w:rsidRDefault="00000000">
      <w:pPr>
        <w:widowControl w:val="0"/>
        <w:numPr>
          <w:ilvl w:val="0"/>
          <w:numId w:val="33"/>
        </w:numPr>
        <w:tabs>
          <w:tab w:val="left" w:pos="360"/>
          <w:tab w:val="left" w:pos="1134"/>
        </w:tabs>
        <w:ind w:left="0" w:firstLine="709"/>
        <w:rPr>
          <w:color w:val="000000"/>
          <w:szCs w:val="20"/>
        </w:rPr>
      </w:pPr>
      <w:r>
        <w:rPr>
          <w:color w:val="000000"/>
          <w:szCs w:val="20"/>
        </w:rPr>
        <w:t>складировать любые материалы, в том числе горюче-смазочные, или размещать хранилища любых материалов;</w:t>
      </w:r>
    </w:p>
    <w:p w14:paraId="6A303F84" w14:textId="77777777" w:rsidR="006764B1" w:rsidRDefault="00000000">
      <w:pPr>
        <w:widowControl w:val="0"/>
        <w:numPr>
          <w:ilvl w:val="0"/>
          <w:numId w:val="33"/>
        </w:numPr>
        <w:tabs>
          <w:tab w:val="left" w:pos="360"/>
          <w:tab w:val="left" w:pos="1134"/>
        </w:tabs>
        <w:ind w:left="0" w:firstLine="709"/>
        <w:rPr>
          <w:color w:val="000000"/>
          <w:szCs w:val="20"/>
        </w:rPr>
      </w:pPr>
      <w:r>
        <w:rPr>
          <w:color w:val="000000"/>
          <w:szCs w:val="20"/>
        </w:rPr>
        <w:t>повреждать берегозащитные, водовыпускные сооружения, земляные и иные сооружения (устройства), предохраняющие магистральный газопровод от разрушения;</w:t>
      </w:r>
    </w:p>
    <w:p w14:paraId="58019580" w14:textId="77777777" w:rsidR="006764B1" w:rsidRDefault="00000000">
      <w:pPr>
        <w:widowControl w:val="0"/>
        <w:numPr>
          <w:ilvl w:val="0"/>
          <w:numId w:val="33"/>
        </w:numPr>
        <w:tabs>
          <w:tab w:val="left" w:pos="360"/>
          <w:tab w:val="left" w:pos="1134"/>
        </w:tabs>
        <w:ind w:left="0" w:firstLine="709"/>
        <w:rPr>
          <w:color w:val="000000"/>
          <w:szCs w:val="20"/>
        </w:rPr>
      </w:pPr>
      <w:r>
        <w:rPr>
          <w:color w:val="000000"/>
          <w:szCs w:val="20"/>
        </w:rPr>
        <w:t>осуществлять постановку судов и плавучих объектов на якорь, добычу морских млекопитающих, рыболовство придонными орудиями добычи (вылова) водных биологических ресурсов, плавание с вытравленной якорь-цепью;</w:t>
      </w:r>
    </w:p>
    <w:p w14:paraId="4FD13494" w14:textId="77777777" w:rsidR="006764B1" w:rsidRDefault="00000000">
      <w:pPr>
        <w:widowControl w:val="0"/>
        <w:numPr>
          <w:ilvl w:val="0"/>
          <w:numId w:val="33"/>
        </w:numPr>
        <w:tabs>
          <w:tab w:val="left" w:pos="360"/>
          <w:tab w:val="left" w:pos="1134"/>
        </w:tabs>
        <w:ind w:left="0" w:firstLine="709"/>
        <w:rPr>
          <w:color w:val="000000"/>
          <w:szCs w:val="20"/>
        </w:rPr>
      </w:pPr>
      <w:r>
        <w:rPr>
          <w:color w:val="000000"/>
          <w:szCs w:val="20"/>
        </w:rPr>
        <w:t>проводить дноуглубительные и другие работы, связанные с изменением дна и берегов водных объектов, за исключением работ, необходимых для технического обслуживания объекта магистрального газопровода;</w:t>
      </w:r>
    </w:p>
    <w:p w14:paraId="27DAECE1" w14:textId="77777777" w:rsidR="006764B1" w:rsidRDefault="00000000">
      <w:pPr>
        <w:widowControl w:val="0"/>
        <w:numPr>
          <w:ilvl w:val="0"/>
          <w:numId w:val="33"/>
        </w:numPr>
        <w:tabs>
          <w:tab w:val="left" w:pos="360"/>
          <w:tab w:val="left" w:pos="1134"/>
        </w:tabs>
        <w:ind w:left="0" w:firstLine="709"/>
        <w:rPr>
          <w:color w:val="000000"/>
          <w:szCs w:val="20"/>
        </w:rPr>
      </w:pPr>
      <w:r>
        <w:rPr>
          <w:color w:val="000000"/>
          <w:szCs w:val="20"/>
        </w:rPr>
        <w:lastRenderedPageBreak/>
        <w:t>проводить работы с использованием ударно-импульсных устройств и вспомогательных механизмов, сбрасывать грузы;</w:t>
      </w:r>
    </w:p>
    <w:p w14:paraId="14BE48C9" w14:textId="77777777" w:rsidR="006764B1" w:rsidRDefault="00000000">
      <w:pPr>
        <w:widowControl w:val="0"/>
        <w:numPr>
          <w:ilvl w:val="0"/>
          <w:numId w:val="33"/>
        </w:numPr>
        <w:tabs>
          <w:tab w:val="left" w:pos="360"/>
          <w:tab w:val="left" w:pos="1134"/>
        </w:tabs>
        <w:ind w:left="0" w:firstLine="709"/>
        <w:rPr>
          <w:color w:val="000000"/>
          <w:szCs w:val="20"/>
        </w:rPr>
      </w:pPr>
      <w:r>
        <w:rPr>
          <w:color w:val="000000"/>
          <w:szCs w:val="20"/>
        </w:rPr>
        <w:t>осуществлять рекреационную деятельность, разводить костры и размещать источники огня;</w:t>
      </w:r>
    </w:p>
    <w:p w14:paraId="62FB00B6" w14:textId="77777777" w:rsidR="006764B1" w:rsidRDefault="00000000">
      <w:pPr>
        <w:widowControl w:val="0"/>
        <w:numPr>
          <w:ilvl w:val="0"/>
          <w:numId w:val="33"/>
        </w:numPr>
        <w:tabs>
          <w:tab w:val="left" w:pos="360"/>
          <w:tab w:val="left" w:pos="1134"/>
        </w:tabs>
        <w:ind w:left="0" w:firstLine="709"/>
        <w:rPr>
          <w:color w:val="000000"/>
          <w:szCs w:val="20"/>
        </w:rPr>
      </w:pPr>
      <w:r>
        <w:rPr>
          <w:color w:val="000000"/>
          <w:szCs w:val="20"/>
        </w:rPr>
        <w:t>огораживать и перегораживать охранные зоны;</w:t>
      </w:r>
    </w:p>
    <w:p w14:paraId="52574113" w14:textId="77777777" w:rsidR="006764B1" w:rsidRDefault="00000000">
      <w:pPr>
        <w:widowControl w:val="0"/>
        <w:numPr>
          <w:ilvl w:val="0"/>
          <w:numId w:val="33"/>
        </w:numPr>
        <w:tabs>
          <w:tab w:val="left" w:pos="360"/>
          <w:tab w:val="left" w:pos="1134"/>
        </w:tabs>
        <w:ind w:left="0" w:firstLine="709"/>
        <w:rPr>
          <w:color w:val="000000"/>
          <w:szCs w:val="20"/>
        </w:rPr>
      </w:pPr>
      <w:r>
        <w:rPr>
          <w:color w:val="000000"/>
          <w:szCs w:val="20"/>
        </w:rPr>
        <w:t>размещать какие-либо здания, строения, сооружения, не относящиеся к объектам, указанным в пункте 2 Правил охраны магистральных газопроводов</w:t>
      </w:r>
    </w:p>
    <w:p w14:paraId="78685283" w14:textId="77777777" w:rsidR="006764B1" w:rsidRDefault="00000000">
      <w:pPr>
        <w:widowControl w:val="0"/>
        <w:numPr>
          <w:ilvl w:val="0"/>
          <w:numId w:val="33"/>
        </w:numPr>
        <w:tabs>
          <w:tab w:val="left" w:pos="360"/>
          <w:tab w:val="left" w:pos="1134"/>
        </w:tabs>
        <w:ind w:left="0" w:firstLine="709"/>
        <w:rPr>
          <w:color w:val="000000"/>
          <w:szCs w:val="20"/>
        </w:rPr>
      </w:pPr>
      <w:r>
        <w:rPr>
          <w:color w:val="000000"/>
          <w:szCs w:val="20"/>
        </w:rPr>
        <w:t>осуществлять несанкционированное подключение (присоединение) к магистральному газопроводу.</w:t>
      </w:r>
    </w:p>
    <w:p w14:paraId="553258E9" w14:textId="77777777" w:rsidR="006764B1" w:rsidRDefault="00000000">
      <w:pPr>
        <w:tabs>
          <w:tab w:val="left" w:pos="0"/>
        </w:tabs>
        <w:ind w:firstLine="709"/>
        <w:rPr>
          <w:color w:val="000000"/>
          <w:szCs w:val="20"/>
        </w:rPr>
      </w:pPr>
      <w:r>
        <w:rPr>
          <w:color w:val="000000"/>
          <w:szCs w:val="20"/>
        </w:rPr>
        <w:t>В охранных зонах с письменного разрешения собственника магистрального трубопровода или организации, эксплуатирующей магистральный трубопровод, допускается:</w:t>
      </w:r>
    </w:p>
    <w:p w14:paraId="0789BD16" w14:textId="77777777" w:rsidR="006764B1" w:rsidRDefault="00000000">
      <w:pPr>
        <w:widowControl w:val="0"/>
        <w:numPr>
          <w:ilvl w:val="0"/>
          <w:numId w:val="34"/>
        </w:numPr>
        <w:tabs>
          <w:tab w:val="left" w:pos="360"/>
          <w:tab w:val="left" w:pos="1134"/>
        </w:tabs>
        <w:ind w:left="0" w:firstLine="709"/>
        <w:rPr>
          <w:color w:val="000000"/>
          <w:szCs w:val="20"/>
        </w:rPr>
      </w:pPr>
      <w:r>
        <w:rPr>
          <w:color w:val="000000"/>
          <w:szCs w:val="20"/>
        </w:rPr>
        <w:t>проведение горных, взрывных, строительных, монтажных, мелиоративных работ, в том числе работ, связанных с затоплением земель;</w:t>
      </w:r>
    </w:p>
    <w:p w14:paraId="4A27B1AF" w14:textId="77777777" w:rsidR="006764B1" w:rsidRDefault="00000000">
      <w:pPr>
        <w:widowControl w:val="0"/>
        <w:numPr>
          <w:ilvl w:val="0"/>
          <w:numId w:val="34"/>
        </w:numPr>
        <w:tabs>
          <w:tab w:val="left" w:pos="360"/>
          <w:tab w:val="left" w:pos="1134"/>
        </w:tabs>
        <w:ind w:left="0" w:firstLine="709"/>
        <w:rPr>
          <w:color w:val="000000"/>
          <w:szCs w:val="20"/>
        </w:rPr>
      </w:pPr>
      <w:r>
        <w:rPr>
          <w:color w:val="000000"/>
          <w:szCs w:val="20"/>
        </w:rPr>
        <w:t>осуществление посадки и вырубки деревьев и кустарников;</w:t>
      </w:r>
    </w:p>
    <w:p w14:paraId="6FD8655B" w14:textId="77777777" w:rsidR="006764B1" w:rsidRDefault="00000000">
      <w:pPr>
        <w:widowControl w:val="0"/>
        <w:numPr>
          <w:ilvl w:val="0"/>
          <w:numId w:val="34"/>
        </w:numPr>
        <w:tabs>
          <w:tab w:val="left" w:pos="360"/>
          <w:tab w:val="left" w:pos="1134"/>
        </w:tabs>
        <w:ind w:left="0" w:firstLine="709"/>
        <w:rPr>
          <w:color w:val="000000"/>
          <w:szCs w:val="20"/>
        </w:rPr>
      </w:pPr>
      <w:r>
        <w:rPr>
          <w:color w:val="000000"/>
          <w:szCs w:val="20"/>
        </w:rPr>
        <w:t>проведение погрузочно-разгрузочных работ, устройство водопоев скота, колка и заготовка льда;</w:t>
      </w:r>
    </w:p>
    <w:p w14:paraId="5BB54BA5" w14:textId="77777777" w:rsidR="006764B1" w:rsidRDefault="00000000">
      <w:pPr>
        <w:widowControl w:val="0"/>
        <w:numPr>
          <w:ilvl w:val="0"/>
          <w:numId w:val="34"/>
        </w:numPr>
        <w:tabs>
          <w:tab w:val="left" w:pos="360"/>
          <w:tab w:val="left" w:pos="1134"/>
        </w:tabs>
        <w:ind w:left="0" w:firstLine="709"/>
        <w:rPr>
          <w:color w:val="000000"/>
          <w:szCs w:val="20"/>
        </w:rPr>
      </w:pPr>
      <w:r>
        <w:rPr>
          <w:color w:val="000000"/>
          <w:szCs w:val="20"/>
        </w:rPr>
        <w:t>проведение земляных работ на глубине более чем 0,3 м, планировка грунта;</w:t>
      </w:r>
    </w:p>
    <w:p w14:paraId="5523CEE2" w14:textId="77777777" w:rsidR="006764B1" w:rsidRDefault="00000000">
      <w:pPr>
        <w:widowControl w:val="0"/>
        <w:numPr>
          <w:ilvl w:val="0"/>
          <w:numId w:val="34"/>
        </w:numPr>
        <w:tabs>
          <w:tab w:val="left" w:pos="360"/>
          <w:tab w:val="left" w:pos="1134"/>
        </w:tabs>
        <w:ind w:left="0" w:firstLine="709"/>
        <w:rPr>
          <w:color w:val="000000"/>
          <w:szCs w:val="20"/>
        </w:rPr>
      </w:pPr>
      <w:r>
        <w:rPr>
          <w:color w:val="000000"/>
          <w:szCs w:val="20"/>
        </w:rPr>
        <w:t>сооружение запруд на реках и ручьях;</w:t>
      </w:r>
    </w:p>
    <w:p w14:paraId="59C49B0D" w14:textId="77777777" w:rsidR="006764B1" w:rsidRDefault="00000000">
      <w:pPr>
        <w:widowControl w:val="0"/>
        <w:numPr>
          <w:ilvl w:val="0"/>
          <w:numId w:val="34"/>
        </w:numPr>
        <w:tabs>
          <w:tab w:val="left" w:pos="360"/>
          <w:tab w:val="left" w:pos="1134"/>
        </w:tabs>
        <w:ind w:left="0" w:firstLine="709"/>
        <w:rPr>
          <w:color w:val="000000"/>
          <w:szCs w:val="20"/>
        </w:rPr>
      </w:pPr>
      <w:r>
        <w:rPr>
          <w:color w:val="000000"/>
          <w:szCs w:val="20"/>
        </w:rPr>
        <w:t>складирование кормов, удобрений, сена, соломы, размещение полевых станов и загонов для скота;</w:t>
      </w:r>
    </w:p>
    <w:p w14:paraId="667D3197" w14:textId="77777777" w:rsidR="006764B1" w:rsidRDefault="00000000">
      <w:pPr>
        <w:widowControl w:val="0"/>
        <w:numPr>
          <w:ilvl w:val="0"/>
          <w:numId w:val="34"/>
        </w:numPr>
        <w:tabs>
          <w:tab w:val="left" w:pos="360"/>
          <w:tab w:val="left" w:pos="1134"/>
        </w:tabs>
        <w:ind w:left="0" w:firstLine="709"/>
        <w:rPr>
          <w:color w:val="000000"/>
          <w:szCs w:val="20"/>
        </w:rPr>
      </w:pPr>
      <w:r>
        <w:rPr>
          <w:color w:val="000000"/>
          <w:szCs w:val="20"/>
        </w:rPr>
        <w:t>размещение туристских стоянок;</w:t>
      </w:r>
    </w:p>
    <w:p w14:paraId="6BE44EF6" w14:textId="77777777" w:rsidR="006764B1" w:rsidRDefault="00000000">
      <w:pPr>
        <w:widowControl w:val="0"/>
        <w:numPr>
          <w:ilvl w:val="0"/>
          <w:numId w:val="34"/>
        </w:numPr>
        <w:tabs>
          <w:tab w:val="left" w:pos="360"/>
          <w:tab w:val="left" w:pos="1134"/>
        </w:tabs>
        <w:ind w:left="0" w:firstLine="709"/>
        <w:rPr>
          <w:color w:val="000000"/>
          <w:szCs w:val="20"/>
        </w:rPr>
      </w:pPr>
      <w:r>
        <w:rPr>
          <w:color w:val="000000"/>
          <w:szCs w:val="20"/>
        </w:rPr>
        <w:t>размещение гаражей, стоянок и парковок транспортных средств;</w:t>
      </w:r>
    </w:p>
    <w:p w14:paraId="30B61CCB" w14:textId="77777777" w:rsidR="006764B1" w:rsidRDefault="00000000">
      <w:pPr>
        <w:widowControl w:val="0"/>
        <w:numPr>
          <w:ilvl w:val="0"/>
          <w:numId w:val="34"/>
        </w:numPr>
        <w:tabs>
          <w:tab w:val="left" w:pos="360"/>
          <w:tab w:val="left" w:pos="1134"/>
        </w:tabs>
        <w:ind w:left="0" w:firstLine="709"/>
        <w:rPr>
          <w:color w:val="000000"/>
          <w:szCs w:val="20"/>
        </w:rPr>
      </w:pPr>
      <w:r>
        <w:rPr>
          <w:color w:val="000000"/>
          <w:szCs w:val="20"/>
        </w:rPr>
        <w:t>сооружение переездов через магистральные газопроводы;</w:t>
      </w:r>
    </w:p>
    <w:p w14:paraId="557B611A" w14:textId="77777777" w:rsidR="006764B1" w:rsidRDefault="00000000">
      <w:pPr>
        <w:widowControl w:val="0"/>
        <w:numPr>
          <w:ilvl w:val="0"/>
          <w:numId w:val="34"/>
        </w:numPr>
        <w:tabs>
          <w:tab w:val="left" w:pos="360"/>
          <w:tab w:val="left" w:pos="1134"/>
        </w:tabs>
        <w:ind w:left="0" w:firstLine="709"/>
        <w:rPr>
          <w:color w:val="000000"/>
          <w:szCs w:val="20"/>
        </w:rPr>
      </w:pPr>
      <w:r>
        <w:rPr>
          <w:color w:val="000000"/>
          <w:szCs w:val="20"/>
        </w:rPr>
        <w:t>прокладка инженерных коммуникаций;</w:t>
      </w:r>
    </w:p>
    <w:p w14:paraId="7948F59D" w14:textId="77777777" w:rsidR="006764B1" w:rsidRDefault="00000000">
      <w:pPr>
        <w:widowControl w:val="0"/>
        <w:numPr>
          <w:ilvl w:val="0"/>
          <w:numId w:val="34"/>
        </w:numPr>
        <w:tabs>
          <w:tab w:val="left" w:pos="360"/>
          <w:tab w:val="left" w:pos="1134"/>
        </w:tabs>
        <w:ind w:left="0" w:firstLine="709"/>
        <w:rPr>
          <w:color w:val="000000"/>
          <w:szCs w:val="20"/>
        </w:rPr>
      </w:pPr>
      <w:r>
        <w:rPr>
          <w:color w:val="000000"/>
          <w:szCs w:val="20"/>
        </w:rPr>
        <w:t>проведение инженерных изысканий, связанных с бурением скважин и устройством шурфов;</w:t>
      </w:r>
    </w:p>
    <w:p w14:paraId="7F0379B3" w14:textId="77777777" w:rsidR="006764B1" w:rsidRDefault="00000000">
      <w:pPr>
        <w:widowControl w:val="0"/>
        <w:numPr>
          <w:ilvl w:val="0"/>
          <w:numId w:val="34"/>
        </w:numPr>
        <w:tabs>
          <w:tab w:val="left" w:pos="360"/>
          <w:tab w:val="left" w:pos="1134"/>
        </w:tabs>
        <w:ind w:left="0" w:firstLine="709"/>
        <w:rPr>
          <w:color w:val="000000"/>
          <w:szCs w:val="20"/>
        </w:rPr>
      </w:pPr>
      <w:r>
        <w:rPr>
          <w:color w:val="000000"/>
          <w:szCs w:val="20"/>
        </w:rPr>
        <w:t>устройство причалов для судов и пляжей;</w:t>
      </w:r>
    </w:p>
    <w:p w14:paraId="4360B6FF" w14:textId="77777777" w:rsidR="006764B1" w:rsidRDefault="00000000">
      <w:pPr>
        <w:widowControl w:val="0"/>
        <w:numPr>
          <w:ilvl w:val="0"/>
          <w:numId w:val="34"/>
        </w:numPr>
        <w:tabs>
          <w:tab w:val="left" w:pos="360"/>
          <w:tab w:val="left" w:pos="1134"/>
        </w:tabs>
        <w:ind w:left="0" w:firstLine="709"/>
        <w:rPr>
          <w:color w:val="000000"/>
          <w:szCs w:val="20"/>
        </w:rPr>
      </w:pPr>
      <w:r>
        <w:rPr>
          <w:color w:val="000000"/>
          <w:szCs w:val="20"/>
        </w:rPr>
        <w:t>проведение работ на объектах транспортной инфраструктуры, находящихся на территории охранной зоны;</w:t>
      </w:r>
    </w:p>
    <w:p w14:paraId="70592EEC" w14:textId="77777777" w:rsidR="006764B1" w:rsidRDefault="00000000">
      <w:pPr>
        <w:numPr>
          <w:ilvl w:val="0"/>
          <w:numId w:val="34"/>
        </w:numPr>
        <w:spacing w:before="120"/>
        <w:ind w:left="0" w:firstLine="709"/>
        <w:rPr>
          <w:b/>
          <w:i/>
          <w:color w:val="000000"/>
          <w:szCs w:val="20"/>
        </w:rPr>
      </w:pPr>
      <w:r>
        <w:rPr>
          <w:color w:val="000000"/>
          <w:szCs w:val="20"/>
        </w:rPr>
        <w:t>проведение работ, связанных с временным затоплением земель, не относящихся к землям сельскохозяйственного назначения.</w:t>
      </w:r>
    </w:p>
    <w:p w14:paraId="286A0F38" w14:textId="77777777" w:rsidR="006764B1" w:rsidRDefault="00000000">
      <w:pPr>
        <w:spacing w:before="120"/>
        <w:ind w:firstLine="720"/>
        <w:rPr>
          <w:b/>
          <w:i/>
          <w:color w:val="000000"/>
          <w:szCs w:val="20"/>
        </w:rPr>
      </w:pPr>
      <w:r>
        <w:rPr>
          <w:b/>
          <w:i/>
          <w:color w:val="000000"/>
          <w:szCs w:val="20"/>
        </w:rPr>
        <w:t>Охранные зоны систем газоснабжения</w:t>
      </w:r>
    </w:p>
    <w:p w14:paraId="07D69803" w14:textId="77777777" w:rsidR="006764B1" w:rsidRDefault="00000000">
      <w:pPr>
        <w:ind w:firstLine="709"/>
        <w:rPr>
          <w:color w:val="000000"/>
          <w:szCs w:val="20"/>
        </w:rPr>
      </w:pPr>
      <w:r>
        <w:rPr>
          <w:color w:val="000000"/>
          <w:szCs w:val="20"/>
        </w:rPr>
        <w:t>Для обеспечения сохранности, создания нормальных условий эксплуатации систем газоснабжения устанавливаются охранные зоны. В соответствии с Правилами охраны газораспределительных сетей, утвержденными постановлением Правительства Российской Федерации от 20.11.2000 № 878, устанавливаются следующие размеры охранных зон:</w:t>
      </w:r>
    </w:p>
    <w:p w14:paraId="4E925533" w14:textId="77777777" w:rsidR="006764B1" w:rsidRDefault="00000000">
      <w:pPr>
        <w:widowControl w:val="0"/>
        <w:numPr>
          <w:ilvl w:val="0"/>
          <w:numId w:val="35"/>
        </w:numPr>
        <w:tabs>
          <w:tab w:val="left" w:pos="1134"/>
        </w:tabs>
        <w:ind w:left="0" w:firstLine="709"/>
        <w:rPr>
          <w:color w:val="000000"/>
          <w:szCs w:val="20"/>
        </w:rPr>
      </w:pPr>
      <w:r>
        <w:rPr>
          <w:color w:val="000000"/>
          <w:szCs w:val="20"/>
        </w:rPr>
        <w:t>вдоль трасс наружных газопроводов – в виде территории, ограниченной условными линиями, проходящими на расстоянии 2 м с каждой стороны газопровода;</w:t>
      </w:r>
    </w:p>
    <w:p w14:paraId="5EDB6283" w14:textId="77777777" w:rsidR="006764B1" w:rsidRDefault="00000000">
      <w:pPr>
        <w:widowControl w:val="0"/>
        <w:numPr>
          <w:ilvl w:val="0"/>
          <w:numId w:val="35"/>
        </w:numPr>
        <w:tabs>
          <w:tab w:val="left" w:pos="1134"/>
        </w:tabs>
        <w:ind w:left="0" w:firstLine="709"/>
        <w:rPr>
          <w:color w:val="000000"/>
          <w:szCs w:val="20"/>
        </w:rPr>
      </w:pPr>
      <w:r>
        <w:rPr>
          <w:color w:val="000000"/>
          <w:szCs w:val="20"/>
        </w:rPr>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 от газопровода со стороны провода и 2 м – с противоположной стороны;</w:t>
      </w:r>
    </w:p>
    <w:p w14:paraId="215F2564" w14:textId="77777777" w:rsidR="006764B1" w:rsidRDefault="00000000">
      <w:pPr>
        <w:widowControl w:val="0"/>
        <w:numPr>
          <w:ilvl w:val="0"/>
          <w:numId w:val="35"/>
        </w:numPr>
        <w:tabs>
          <w:tab w:val="left" w:pos="1134"/>
        </w:tabs>
        <w:ind w:left="0" w:firstLine="709"/>
        <w:rPr>
          <w:color w:val="000000"/>
          <w:szCs w:val="20"/>
        </w:rPr>
      </w:pPr>
      <w:r>
        <w:rPr>
          <w:color w:val="000000"/>
          <w:szCs w:val="20"/>
        </w:rPr>
        <w:t>вокруг отдельно стоящих газорегуляторных пунктов – в виде территории, ограниченной замкнутой линией, проведенной на расстоянии 10 м от границ этих объектов. Для газорегуляторных пунктов, пристроенных к зданиям, охранная зона не регламентируется.</w:t>
      </w:r>
    </w:p>
    <w:p w14:paraId="5A2A3316" w14:textId="77777777" w:rsidR="006764B1" w:rsidRDefault="00000000">
      <w:pPr>
        <w:ind w:firstLine="709"/>
        <w:rPr>
          <w:color w:val="000000"/>
          <w:szCs w:val="20"/>
        </w:rPr>
      </w:pPr>
      <w:r>
        <w:rPr>
          <w:color w:val="000000"/>
          <w:szCs w:val="20"/>
        </w:rPr>
        <w:lastRenderedPageBreak/>
        <w:t>Отсчет расстояний при определении охранных зон газопроводов производится от оси газопровода для однониточных газопроводов и от осей крайних ниток газопроводов – для многониточных.</w:t>
      </w:r>
    </w:p>
    <w:p w14:paraId="1FF6B0F4" w14:textId="77777777" w:rsidR="006764B1" w:rsidRDefault="00000000">
      <w:pPr>
        <w:widowControl w:val="0"/>
        <w:tabs>
          <w:tab w:val="left" w:pos="1134"/>
        </w:tabs>
        <w:ind w:firstLine="709"/>
        <w:rPr>
          <w:color w:val="000000"/>
          <w:szCs w:val="20"/>
        </w:rPr>
      </w:pPr>
      <w:r>
        <w:rPr>
          <w:color w:val="000000"/>
          <w:szCs w:val="20"/>
        </w:rPr>
        <w:t>На земельные участки, расположенные в охранных зонах газораспределительных сетей, в целях предупреждения их повреждения или нарушения условий их нормальной эксплуатации налагаются ограничения, которыми запрещается:</w:t>
      </w:r>
    </w:p>
    <w:p w14:paraId="55EF51F0" w14:textId="77777777" w:rsidR="006764B1" w:rsidRDefault="00000000">
      <w:pPr>
        <w:widowControl w:val="0"/>
        <w:numPr>
          <w:ilvl w:val="0"/>
          <w:numId w:val="35"/>
        </w:numPr>
        <w:tabs>
          <w:tab w:val="left" w:pos="142"/>
          <w:tab w:val="left" w:pos="1134"/>
        </w:tabs>
        <w:ind w:left="0" w:firstLine="709"/>
        <w:rPr>
          <w:color w:val="000000"/>
          <w:szCs w:val="20"/>
        </w:rPr>
      </w:pPr>
      <w:r>
        <w:rPr>
          <w:color w:val="000000"/>
          <w:szCs w:val="20"/>
        </w:rPr>
        <w:t>строить объекты жилищно-гражданского и производственного назначения;</w:t>
      </w:r>
    </w:p>
    <w:p w14:paraId="59274119" w14:textId="77777777" w:rsidR="006764B1" w:rsidRDefault="00000000">
      <w:pPr>
        <w:widowControl w:val="0"/>
        <w:numPr>
          <w:ilvl w:val="0"/>
          <w:numId w:val="35"/>
        </w:numPr>
        <w:tabs>
          <w:tab w:val="left" w:pos="142"/>
          <w:tab w:val="left" w:pos="1134"/>
        </w:tabs>
        <w:ind w:left="0" w:firstLine="709"/>
        <w:rPr>
          <w:color w:val="000000"/>
          <w:szCs w:val="20"/>
        </w:rPr>
      </w:pPr>
      <w:r>
        <w:rPr>
          <w:color w:val="000000"/>
          <w:szCs w:val="20"/>
        </w:rPr>
        <w:t>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14:paraId="51F93EE9" w14:textId="77777777" w:rsidR="006764B1" w:rsidRDefault="00000000">
      <w:pPr>
        <w:widowControl w:val="0"/>
        <w:numPr>
          <w:ilvl w:val="0"/>
          <w:numId w:val="35"/>
        </w:numPr>
        <w:tabs>
          <w:tab w:val="left" w:pos="142"/>
          <w:tab w:val="left" w:pos="1134"/>
        </w:tabs>
        <w:ind w:left="0" w:firstLine="709"/>
        <w:rPr>
          <w:color w:val="000000"/>
          <w:szCs w:val="20"/>
        </w:rPr>
      </w:pPr>
      <w:r>
        <w:rPr>
          <w:color w:val="000000"/>
          <w:szCs w:val="20"/>
        </w:rPr>
        <w:t>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14:paraId="61EF60E3" w14:textId="77777777" w:rsidR="006764B1" w:rsidRDefault="00000000">
      <w:pPr>
        <w:widowControl w:val="0"/>
        <w:numPr>
          <w:ilvl w:val="0"/>
          <w:numId w:val="35"/>
        </w:numPr>
        <w:tabs>
          <w:tab w:val="left" w:pos="142"/>
          <w:tab w:val="left" w:pos="1134"/>
        </w:tabs>
        <w:ind w:left="0" w:firstLine="709"/>
        <w:rPr>
          <w:color w:val="000000"/>
          <w:szCs w:val="20"/>
        </w:rPr>
      </w:pPr>
      <w:r>
        <w:rPr>
          <w:color w:val="000000"/>
          <w:szCs w:val="20"/>
        </w:rPr>
        <w:t>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14:paraId="3764C20D" w14:textId="77777777" w:rsidR="006764B1" w:rsidRDefault="00000000">
      <w:pPr>
        <w:widowControl w:val="0"/>
        <w:numPr>
          <w:ilvl w:val="0"/>
          <w:numId w:val="35"/>
        </w:numPr>
        <w:tabs>
          <w:tab w:val="left" w:pos="142"/>
          <w:tab w:val="left" w:pos="1134"/>
        </w:tabs>
        <w:ind w:left="0" w:firstLine="709"/>
        <w:rPr>
          <w:color w:val="000000"/>
          <w:szCs w:val="20"/>
        </w:rPr>
      </w:pPr>
      <w:r>
        <w:rPr>
          <w:color w:val="000000"/>
          <w:szCs w:val="20"/>
        </w:rPr>
        <w:t>устраивать свалки и склады, разливать растворы кислот, солей, щелочей и других химически активных веществ;</w:t>
      </w:r>
    </w:p>
    <w:p w14:paraId="2F75418B" w14:textId="77777777" w:rsidR="006764B1" w:rsidRDefault="00000000">
      <w:pPr>
        <w:widowControl w:val="0"/>
        <w:numPr>
          <w:ilvl w:val="0"/>
          <w:numId w:val="35"/>
        </w:numPr>
        <w:tabs>
          <w:tab w:val="left" w:pos="142"/>
          <w:tab w:val="left" w:pos="1134"/>
        </w:tabs>
        <w:ind w:left="0" w:firstLine="709"/>
        <w:rPr>
          <w:color w:val="000000"/>
          <w:szCs w:val="20"/>
        </w:rPr>
      </w:pPr>
      <w:r>
        <w:rPr>
          <w:color w:val="000000"/>
          <w:szCs w:val="20"/>
        </w:rPr>
        <w:t>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14:paraId="40603CA6" w14:textId="77777777" w:rsidR="006764B1" w:rsidRDefault="00000000">
      <w:pPr>
        <w:widowControl w:val="0"/>
        <w:numPr>
          <w:ilvl w:val="0"/>
          <w:numId w:val="35"/>
        </w:numPr>
        <w:tabs>
          <w:tab w:val="left" w:pos="142"/>
          <w:tab w:val="left" w:pos="1134"/>
        </w:tabs>
        <w:ind w:left="0" w:firstLine="709"/>
        <w:rPr>
          <w:color w:val="000000"/>
          <w:szCs w:val="20"/>
        </w:rPr>
      </w:pPr>
      <w:r>
        <w:rPr>
          <w:color w:val="000000"/>
          <w:szCs w:val="20"/>
        </w:rPr>
        <w:t>разводить огонь и размещать источники огня;</w:t>
      </w:r>
    </w:p>
    <w:p w14:paraId="47038D43" w14:textId="77777777" w:rsidR="006764B1" w:rsidRDefault="00000000">
      <w:pPr>
        <w:widowControl w:val="0"/>
        <w:numPr>
          <w:ilvl w:val="0"/>
          <w:numId w:val="35"/>
        </w:numPr>
        <w:tabs>
          <w:tab w:val="left" w:pos="142"/>
          <w:tab w:val="left" w:pos="1134"/>
        </w:tabs>
        <w:ind w:left="0" w:firstLine="709"/>
        <w:rPr>
          <w:color w:val="000000"/>
          <w:szCs w:val="20"/>
        </w:rPr>
      </w:pPr>
      <w:r>
        <w:rPr>
          <w:color w:val="000000"/>
          <w:szCs w:val="20"/>
        </w:rPr>
        <w:t>рыть погреба, копать и обрабатывать почву сельскохозяйственными и мелиоративными орудиями и механизмами на глубину более 0,3 м;</w:t>
      </w:r>
    </w:p>
    <w:p w14:paraId="6E4F1ED3" w14:textId="77777777" w:rsidR="006764B1" w:rsidRDefault="00000000">
      <w:pPr>
        <w:widowControl w:val="0"/>
        <w:numPr>
          <w:ilvl w:val="0"/>
          <w:numId w:val="35"/>
        </w:numPr>
        <w:tabs>
          <w:tab w:val="left" w:pos="142"/>
          <w:tab w:val="left" w:pos="1134"/>
        </w:tabs>
        <w:ind w:left="0" w:firstLine="709"/>
        <w:rPr>
          <w:color w:val="000000"/>
          <w:szCs w:val="20"/>
        </w:rPr>
      </w:pPr>
      <w:r>
        <w:rPr>
          <w:color w:val="000000"/>
          <w:szCs w:val="20"/>
        </w:rPr>
        <w:t>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14:paraId="6C5E7C89" w14:textId="77777777" w:rsidR="006764B1" w:rsidRDefault="00000000">
      <w:pPr>
        <w:widowControl w:val="0"/>
        <w:numPr>
          <w:ilvl w:val="0"/>
          <w:numId w:val="35"/>
        </w:numPr>
        <w:tabs>
          <w:tab w:val="left" w:pos="142"/>
          <w:tab w:val="left" w:pos="1134"/>
        </w:tabs>
        <w:ind w:left="0" w:firstLine="709"/>
        <w:rPr>
          <w:color w:val="000000"/>
          <w:szCs w:val="20"/>
        </w:rPr>
      </w:pPr>
      <w:r>
        <w:rPr>
          <w:color w:val="000000"/>
          <w:szCs w:val="20"/>
        </w:rPr>
        <w:t>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14:paraId="7FDC8595" w14:textId="77777777" w:rsidR="006764B1" w:rsidRDefault="00000000">
      <w:pPr>
        <w:widowControl w:val="0"/>
        <w:numPr>
          <w:ilvl w:val="0"/>
          <w:numId w:val="35"/>
        </w:numPr>
        <w:tabs>
          <w:tab w:val="left" w:pos="142"/>
          <w:tab w:val="left" w:pos="1134"/>
        </w:tabs>
        <w:ind w:left="0" w:firstLine="709"/>
        <w:rPr>
          <w:color w:val="000000"/>
          <w:szCs w:val="20"/>
        </w:rPr>
      </w:pPr>
      <w:r>
        <w:rPr>
          <w:color w:val="000000"/>
          <w:szCs w:val="20"/>
        </w:rPr>
        <w:t>самовольно подключаться к газораспределительным сетям.</w:t>
      </w:r>
    </w:p>
    <w:p w14:paraId="49FDA209" w14:textId="77777777" w:rsidR="006764B1" w:rsidRDefault="00000000">
      <w:pPr>
        <w:ind w:firstLine="703"/>
        <w:rPr>
          <w:color w:val="000000"/>
          <w:szCs w:val="20"/>
        </w:rPr>
      </w:pPr>
      <w:r>
        <w:rPr>
          <w:color w:val="000000"/>
          <w:szCs w:val="20"/>
        </w:rPr>
        <w:t>Лесохозяйственные, сельскохозяйственные и другие работы, не подпадающие под ограничения, и не связанные с нарушением земельного горизонта и обработкой почвы на глубину более 0,3 м,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14:paraId="223E0551" w14:textId="77777777" w:rsidR="006764B1" w:rsidRDefault="00000000">
      <w:pPr>
        <w:widowControl w:val="0"/>
        <w:ind w:firstLine="703"/>
        <w:rPr>
          <w:color w:val="000000"/>
          <w:szCs w:val="20"/>
        </w:rPr>
      </w:pPr>
      <w:r>
        <w:rPr>
          <w:color w:val="000000"/>
          <w:szCs w:val="20"/>
        </w:rPr>
        <w:t>Хозяйственная деятельность в охранных зонах газораспределительных сетей, не подпадающая под ограничения, при которой производится нарушение поверхности земельного участка и обработка почвы на глубину более 0,3 м, осуществляется на основании письменного разрешения эксплуатационной организации газораспределительных сетей.</w:t>
      </w:r>
    </w:p>
    <w:p w14:paraId="405ECA4B" w14:textId="77777777" w:rsidR="006764B1" w:rsidRDefault="00000000">
      <w:pPr>
        <w:widowControl w:val="0"/>
        <w:spacing w:before="120"/>
        <w:ind w:right="-1"/>
        <w:jc w:val="center"/>
        <w:rPr>
          <w:rFonts w:eastAsia="Arial"/>
          <w:b/>
          <w:bCs/>
          <w:lang w:bidi="ru-RU"/>
        </w:rPr>
      </w:pPr>
      <w:r>
        <w:rPr>
          <w:rFonts w:eastAsia="Arial"/>
          <w:b/>
          <w:bCs/>
          <w:lang w:bidi="ru-RU"/>
        </w:rPr>
        <w:t>Придорожные полосы автомобильных дорог</w:t>
      </w:r>
    </w:p>
    <w:p w14:paraId="0F837F3C" w14:textId="77777777" w:rsidR="006764B1" w:rsidRDefault="00000000">
      <w:pPr>
        <w:ind w:firstLine="709"/>
        <w:rPr>
          <w:rFonts w:eastAsia="timesnewroman"/>
        </w:rPr>
      </w:pPr>
      <w:r>
        <w:rPr>
          <w:rFonts w:eastAsia="timesnewroman"/>
        </w:rPr>
        <w:t>Для автомобильных дорог, за исключением автомобильных дорог, расположенных в границах населенных пунктов, устанавливаются придорожные полосы. Решение об установлении границ придорожных полос автомобильных дорог федерального, регионального или муниципального, местного значения или об изменении границ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субъекта.</w:t>
      </w:r>
    </w:p>
    <w:p w14:paraId="42B4C80F" w14:textId="77777777" w:rsidR="006764B1" w:rsidRDefault="00000000">
      <w:pPr>
        <w:ind w:firstLine="709"/>
        <w:rPr>
          <w:rFonts w:eastAsia="timesnewroman"/>
        </w:rPr>
      </w:pPr>
      <w:r>
        <w:rPr>
          <w:rFonts w:eastAsia="timesnewroman"/>
        </w:rPr>
        <w:lastRenderedPageBreak/>
        <w:t>Ограничения использования земельных участков и объектов капитального строительства на территории придорожных полос устанавливаются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14:paraId="2C6BC82F" w14:textId="77777777" w:rsidR="006764B1" w:rsidRDefault="00000000">
      <w:pPr>
        <w:ind w:firstLine="709"/>
        <w:rPr>
          <w:rFonts w:eastAsia="timesnewroman"/>
        </w:rPr>
      </w:pPr>
      <w:r>
        <w:rPr>
          <w:rFonts w:eastAsia="timesnewroman"/>
        </w:rPr>
        <w:t>Придорожные полосы устанавливаются 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и приказом Министерства транспорта Российской Федерации от 13.01.2010 № 4 «Об установлении и использовании придорожных полос автомобильных дорог федерального значения».</w:t>
      </w:r>
    </w:p>
    <w:p w14:paraId="3DEB79A8" w14:textId="77777777" w:rsidR="006764B1" w:rsidRDefault="00000000">
      <w:pPr>
        <w:ind w:firstLine="709"/>
        <w:rPr>
          <w:rFonts w:eastAsia="timesnewroman"/>
        </w:rPr>
      </w:pPr>
      <w:r>
        <w:rPr>
          <w:rFonts w:eastAsia="timesnewroman"/>
        </w:rPr>
        <w:t>В границах придорожных полос автомобильной дороги допускается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p w14:paraId="0DA6FFEB" w14:textId="77777777" w:rsidR="006764B1" w:rsidRDefault="00000000">
      <w:pPr>
        <w:ind w:firstLine="709"/>
        <w:rPr>
          <w:rFonts w:eastAsia="timesnewroman"/>
        </w:rPr>
      </w:pPr>
      <w:r>
        <w:rPr>
          <w:rFonts w:eastAsia="timesnewroman"/>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14:paraId="5AB4A4B3" w14:textId="77777777" w:rsidR="006764B1" w:rsidRDefault="00000000">
      <w:pPr>
        <w:numPr>
          <w:ilvl w:val="0"/>
          <w:numId w:val="36"/>
        </w:numPr>
        <w:tabs>
          <w:tab w:val="clear" w:pos="720"/>
          <w:tab w:val="left" w:pos="1134"/>
        </w:tabs>
        <w:ind w:left="0" w:firstLine="709"/>
      </w:pPr>
      <w:r>
        <w:rPr>
          <w:color w:val="000000"/>
          <w:shd w:val="clear" w:color="auto" w:fill="FFFFFF"/>
        </w:rPr>
        <w:t>75 м – для автомобильных дорог I и II категорий;</w:t>
      </w:r>
    </w:p>
    <w:p w14:paraId="5F1F480F" w14:textId="77777777" w:rsidR="006764B1" w:rsidRDefault="00000000">
      <w:pPr>
        <w:numPr>
          <w:ilvl w:val="0"/>
          <w:numId w:val="36"/>
        </w:numPr>
        <w:tabs>
          <w:tab w:val="clear" w:pos="720"/>
          <w:tab w:val="left" w:pos="1134"/>
        </w:tabs>
        <w:ind w:left="0" w:firstLine="709"/>
      </w:pPr>
      <w:r>
        <w:rPr>
          <w:color w:val="000000"/>
          <w:shd w:val="clear" w:color="auto" w:fill="FFFFFF"/>
        </w:rPr>
        <w:t>50 м – для автомобильных дорог III и IV категорий;</w:t>
      </w:r>
    </w:p>
    <w:p w14:paraId="4E1C49E8" w14:textId="77777777" w:rsidR="006764B1" w:rsidRDefault="00000000">
      <w:pPr>
        <w:numPr>
          <w:ilvl w:val="0"/>
          <w:numId w:val="36"/>
        </w:numPr>
        <w:tabs>
          <w:tab w:val="clear" w:pos="720"/>
          <w:tab w:val="left" w:pos="1134"/>
        </w:tabs>
        <w:ind w:left="0" w:firstLine="709"/>
      </w:pPr>
      <w:r>
        <w:rPr>
          <w:color w:val="000000"/>
          <w:shd w:val="clear" w:color="auto" w:fill="FFFFFF"/>
        </w:rPr>
        <w:t>25 м – для автомобильных дорог V категорий.</w:t>
      </w:r>
    </w:p>
    <w:p w14:paraId="2E4C16AF" w14:textId="77777777" w:rsidR="006764B1" w:rsidRDefault="00000000">
      <w:pPr>
        <w:tabs>
          <w:tab w:val="left" w:pos="1134"/>
        </w:tabs>
        <w:ind w:firstLine="709"/>
      </w:pPr>
      <w:r>
        <w:rPr>
          <w:color w:val="000000"/>
          <w:shd w:val="clear" w:color="auto" w:fill="FFFFFF"/>
        </w:rPr>
        <w:t xml:space="preserve">В Иркутской области, в том числе в </w:t>
      </w:r>
      <w:proofErr w:type="spellStart"/>
      <w:r>
        <w:rPr>
          <w:rFonts w:eastAsia="Calibri"/>
          <w:lang w:eastAsia="en-US"/>
        </w:rPr>
        <w:t>Тулюшском</w:t>
      </w:r>
      <w:proofErr w:type="spellEnd"/>
      <w:r>
        <w:rPr>
          <w:rFonts w:eastAsia="Calibri"/>
          <w:lang w:eastAsia="en-US"/>
        </w:rPr>
        <w:t xml:space="preserve"> </w:t>
      </w:r>
      <w:r>
        <w:rPr>
          <w:color w:val="000000"/>
          <w:shd w:val="clear" w:color="auto" w:fill="FFFFFF"/>
        </w:rPr>
        <w:t>муниципальном образовании действует постановление Администрации Иркутской области от 05.06.2008 № 145-па «Об утверждении положения о порядке установления и использования придорожных полос автомобильных дорог регионального или межмуниципального значения».</w:t>
      </w:r>
    </w:p>
    <w:p w14:paraId="380F0367" w14:textId="77777777" w:rsidR="006764B1" w:rsidRDefault="00000000">
      <w:pPr>
        <w:tabs>
          <w:tab w:val="left" w:pos="1134"/>
        </w:tabs>
        <w:ind w:firstLine="709"/>
      </w:pPr>
      <w:r>
        <w:rPr>
          <w:color w:val="000000"/>
          <w:shd w:val="clear" w:color="auto" w:fill="FFFFFF"/>
        </w:rPr>
        <w:t xml:space="preserve">Размеры придорожных полос для автомобильных дорог, расположенных в пределах </w:t>
      </w:r>
      <w:proofErr w:type="spellStart"/>
      <w:r>
        <w:rPr>
          <w:rFonts w:eastAsia="Calibri"/>
          <w:lang w:eastAsia="en-US"/>
        </w:rPr>
        <w:t>Тулюшского</w:t>
      </w:r>
      <w:proofErr w:type="spellEnd"/>
      <w:r>
        <w:rPr>
          <w:rFonts w:eastAsia="Calibri"/>
          <w:lang w:eastAsia="en-US"/>
        </w:rPr>
        <w:t xml:space="preserve"> </w:t>
      </w:r>
      <w:r>
        <w:rPr>
          <w:color w:val="000000"/>
          <w:shd w:val="clear" w:color="auto" w:fill="FFFFFF"/>
        </w:rPr>
        <w:t>муниципального образования приведены в таблице 12.2.</w:t>
      </w:r>
    </w:p>
    <w:p w14:paraId="3302595D" w14:textId="77777777" w:rsidR="006764B1" w:rsidRDefault="00000000">
      <w:pPr>
        <w:spacing w:before="120"/>
        <w:jc w:val="right"/>
        <w:rPr>
          <w:i/>
          <w:color w:val="000000"/>
          <w:shd w:val="clear" w:color="auto" w:fill="FFFFFF"/>
        </w:rPr>
      </w:pPr>
      <w:r>
        <w:rPr>
          <w:i/>
          <w:color w:val="000000"/>
          <w:shd w:val="clear" w:color="auto" w:fill="FFFFFF"/>
        </w:rPr>
        <w:t>Таблица 12.2</w:t>
      </w:r>
    </w:p>
    <w:p w14:paraId="7C2B218B" w14:textId="77777777" w:rsidR="006764B1" w:rsidRDefault="00000000">
      <w:pPr>
        <w:ind w:firstLine="0"/>
        <w:jc w:val="center"/>
        <w:rPr>
          <w:i/>
        </w:rPr>
      </w:pPr>
      <w:r>
        <w:rPr>
          <w:color w:val="000000"/>
          <w:shd w:val="clear" w:color="auto" w:fill="FFFFFF"/>
        </w:rPr>
        <w:t xml:space="preserve">Размеры придорожных полос для автомобильных дорог, расположенных в пределах </w:t>
      </w:r>
      <w:proofErr w:type="spellStart"/>
      <w:r>
        <w:rPr>
          <w:rFonts w:eastAsia="Calibri"/>
          <w:lang w:eastAsia="en-US"/>
        </w:rPr>
        <w:t>Тулюшского</w:t>
      </w:r>
      <w:proofErr w:type="spellEnd"/>
      <w:r>
        <w:rPr>
          <w:rFonts w:eastAsia="Calibri"/>
          <w:lang w:eastAsia="en-US"/>
        </w:rPr>
        <w:t xml:space="preserve"> </w:t>
      </w:r>
      <w:r>
        <w:rPr>
          <w:color w:val="000000"/>
          <w:shd w:val="clear" w:color="auto" w:fill="FFFFFF"/>
        </w:rPr>
        <w:t>муниципального образования</w:t>
      </w:r>
    </w:p>
    <w:tbl>
      <w:tblPr>
        <w:tblStyle w:val="affffc"/>
        <w:tblW w:w="5000" w:type="pct"/>
        <w:jc w:val="center"/>
        <w:tblLook w:val="04A0" w:firstRow="1" w:lastRow="0" w:firstColumn="1" w:lastColumn="0" w:noHBand="0" w:noVBand="1"/>
      </w:tblPr>
      <w:tblGrid>
        <w:gridCol w:w="6641"/>
        <w:gridCol w:w="1284"/>
        <w:gridCol w:w="1646"/>
      </w:tblGrid>
      <w:tr w:rsidR="006764B1" w14:paraId="6DA1E89A" w14:textId="77777777">
        <w:trPr>
          <w:jc w:val="center"/>
        </w:trPr>
        <w:tc>
          <w:tcPr>
            <w:tcW w:w="3469" w:type="pct"/>
            <w:vAlign w:val="center"/>
          </w:tcPr>
          <w:p w14:paraId="1DB2CCC1" w14:textId="77777777" w:rsidR="006764B1" w:rsidRDefault="00000000">
            <w:pPr>
              <w:widowControl w:val="0"/>
              <w:spacing w:before="2"/>
              <w:ind w:firstLine="0"/>
              <w:jc w:val="center"/>
              <w:rPr>
                <w:sz w:val="22"/>
                <w:szCs w:val="22"/>
              </w:rPr>
            </w:pPr>
            <w:r>
              <w:rPr>
                <w:color w:val="000000"/>
                <w:sz w:val="22"/>
                <w:szCs w:val="22"/>
              </w:rPr>
              <w:t>Наименование автомобильной дороги</w:t>
            </w:r>
          </w:p>
        </w:tc>
        <w:tc>
          <w:tcPr>
            <w:tcW w:w="671" w:type="pct"/>
            <w:vAlign w:val="center"/>
          </w:tcPr>
          <w:p w14:paraId="6F65DA4F" w14:textId="77777777" w:rsidR="006764B1" w:rsidRDefault="00000000">
            <w:pPr>
              <w:widowControl w:val="0"/>
              <w:spacing w:before="2"/>
              <w:ind w:firstLine="0"/>
              <w:jc w:val="center"/>
              <w:rPr>
                <w:sz w:val="22"/>
                <w:szCs w:val="22"/>
              </w:rPr>
            </w:pPr>
            <w:r>
              <w:rPr>
                <w:color w:val="000000"/>
                <w:sz w:val="22"/>
                <w:szCs w:val="22"/>
              </w:rPr>
              <w:t>Категория</w:t>
            </w:r>
          </w:p>
        </w:tc>
        <w:tc>
          <w:tcPr>
            <w:tcW w:w="860" w:type="pct"/>
            <w:vAlign w:val="center"/>
          </w:tcPr>
          <w:p w14:paraId="3174EC81" w14:textId="77777777" w:rsidR="006764B1" w:rsidRDefault="00000000">
            <w:pPr>
              <w:widowControl w:val="0"/>
              <w:spacing w:before="2"/>
              <w:ind w:firstLine="0"/>
              <w:jc w:val="center"/>
              <w:rPr>
                <w:sz w:val="22"/>
                <w:szCs w:val="22"/>
              </w:rPr>
            </w:pPr>
            <w:r>
              <w:rPr>
                <w:color w:val="000000"/>
                <w:sz w:val="22"/>
                <w:szCs w:val="22"/>
              </w:rPr>
              <w:t>Ширина придорожной полосы, м</w:t>
            </w:r>
          </w:p>
        </w:tc>
      </w:tr>
      <w:tr w:rsidR="006764B1" w14:paraId="7A6B7CF8" w14:textId="77777777">
        <w:trPr>
          <w:jc w:val="center"/>
        </w:trPr>
        <w:tc>
          <w:tcPr>
            <w:tcW w:w="3469" w:type="pct"/>
          </w:tcPr>
          <w:p w14:paraId="776550AE" w14:textId="77777777" w:rsidR="006764B1" w:rsidRDefault="00000000">
            <w:pPr>
              <w:widowControl w:val="0"/>
              <w:spacing w:before="2"/>
              <w:ind w:firstLine="0"/>
              <w:rPr>
                <w:color w:val="000000"/>
                <w:sz w:val="22"/>
                <w:szCs w:val="22"/>
              </w:rPr>
            </w:pPr>
            <w:r>
              <w:rPr>
                <w:rFonts w:eastAsia="Calibri"/>
                <w:sz w:val="22"/>
                <w:szCs w:val="22"/>
                <w:lang w:eastAsia="en-US"/>
              </w:rPr>
              <w:t>Р-255 «Сибирь» Новосибирск - Кемерово - Красноярск – Иркутск»</w:t>
            </w:r>
          </w:p>
        </w:tc>
        <w:tc>
          <w:tcPr>
            <w:tcW w:w="671" w:type="pct"/>
          </w:tcPr>
          <w:p w14:paraId="04D5236B" w14:textId="77777777" w:rsidR="006764B1" w:rsidRDefault="00000000">
            <w:pPr>
              <w:widowControl w:val="0"/>
              <w:spacing w:before="2"/>
              <w:ind w:firstLine="0"/>
              <w:jc w:val="center"/>
              <w:rPr>
                <w:color w:val="000000"/>
                <w:sz w:val="22"/>
                <w:szCs w:val="22"/>
              </w:rPr>
            </w:pPr>
            <w:r>
              <w:rPr>
                <w:rFonts w:eastAsia="Calibri"/>
                <w:sz w:val="22"/>
                <w:szCs w:val="22"/>
                <w:lang w:eastAsia="en-US"/>
              </w:rPr>
              <w:t>III</w:t>
            </w:r>
          </w:p>
        </w:tc>
        <w:tc>
          <w:tcPr>
            <w:tcW w:w="860" w:type="pct"/>
            <w:vAlign w:val="center"/>
          </w:tcPr>
          <w:p w14:paraId="7FBC6B40" w14:textId="77777777" w:rsidR="006764B1" w:rsidRDefault="00000000">
            <w:pPr>
              <w:widowControl w:val="0"/>
              <w:spacing w:before="2"/>
              <w:ind w:firstLine="0"/>
              <w:jc w:val="center"/>
              <w:rPr>
                <w:sz w:val="22"/>
                <w:szCs w:val="22"/>
              </w:rPr>
            </w:pPr>
            <w:r>
              <w:rPr>
                <w:sz w:val="22"/>
                <w:szCs w:val="22"/>
              </w:rPr>
              <w:t>50</w:t>
            </w:r>
          </w:p>
        </w:tc>
      </w:tr>
      <w:tr w:rsidR="006764B1" w14:paraId="6CC0EACC" w14:textId="77777777">
        <w:trPr>
          <w:jc w:val="center"/>
        </w:trPr>
        <w:tc>
          <w:tcPr>
            <w:tcW w:w="3469" w:type="pct"/>
          </w:tcPr>
          <w:p w14:paraId="08A626B7" w14:textId="77777777" w:rsidR="006764B1" w:rsidRDefault="00000000">
            <w:pPr>
              <w:widowControl w:val="0"/>
              <w:spacing w:before="2"/>
              <w:ind w:firstLine="0"/>
              <w:rPr>
                <w:rFonts w:eastAsia="Calibri"/>
                <w:sz w:val="22"/>
                <w:szCs w:val="22"/>
                <w:lang w:eastAsia="en-US"/>
              </w:rPr>
            </w:pPr>
            <w:proofErr w:type="spellStart"/>
            <w:r>
              <w:rPr>
                <w:rFonts w:eastAsia="Calibri"/>
                <w:sz w:val="22"/>
                <w:szCs w:val="22"/>
                <w:lang w:eastAsia="en-US"/>
              </w:rPr>
              <w:t>Сулкет</w:t>
            </w:r>
            <w:proofErr w:type="spellEnd"/>
            <w:r>
              <w:rPr>
                <w:rFonts w:eastAsia="Calibri"/>
                <w:sz w:val="22"/>
                <w:szCs w:val="22"/>
                <w:lang w:eastAsia="en-US"/>
              </w:rPr>
              <w:t xml:space="preserve"> - Александро-Невский Завод - Майский - </w:t>
            </w:r>
            <w:proofErr w:type="spellStart"/>
            <w:r>
              <w:rPr>
                <w:rFonts w:eastAsia="Calibri"/>
                <w:sz w:val="22"/>
                <w:szCs w:val="22"/>
                <w:lang w:eastAsia="en-US"/>
              </w:rPr>
              <w:t>Тулюшка</w:t>
            </w:r>
            <w:proofErr w:type="spellEnd"/>
          </w:p>
        </w:tc>
        <w:tc>
          <w:tcPr>
            <w:tcW w:w="671" w:type="pct"/>
          </w:tcPr>
          <w:p w14:paraId="6927EE41" w14:textId="77777777" w:rsidR="006764B1" w:rsidRDefault="00000000">
            <w:pPr>
              <w:widowControl w:val="0"/>
              <w:spacing w:before="2"/>
              <w:ind w:firstLine="0"/>
              <w:jc w:val="center"/>
              <w:rPr>
                <w:rFonts w:eastAsia="Calibri"/>
                <w:sz w:val="22"/>
                <w:szCs w:val="22"/>
                <w:lang w:eastAsia="en-US"/>
              </w:rPr>
            </w:pPr>
            <w:r>
              <w:rPr>
                <w:rFonts w:eastAsia="Calibri"/>
                <w:sz w:val="22"/>
                <w:szCs w:val="22"/>
                <w:lang w:eastAsia="en-US"/>
              </w:rPr>
              <w:t>V</w:t>
            </w:r>
          </w:p>
        </w:tc>
        <w:tc>
          <w:tcPr>
            <w:tcW w:w="860" w:type="pct"/>
            <w:vAlign w:val="center"/>
          </w:tcPr>
          <w:p w14:paraId="3BEC2129" w14:textId="77777777" w:rsidR="006764B1" w:rsidRDefault="00000000">
            <w:pPr>
              <w:widowControl w:val="0"/>
              <w:spacing w:before="2"/>
              <w:ind w:firstLine="0"/>
              <w:jc w:val="center"/>
              <w:rPr>
                <w:sz w:val="22"/>
                <w:szCs w:val="22"/>
              </w:rPr>
            </w:pPr>
            <w:r>
              <w:rPr>
                <w:sz w:val="22"/>
                <w:szCs w:val="22"/>
              </w:rPr>
              <w:t>25</w:t>
            </w:r>
          </w:p>
        </w:tc>
      </w:tr>
      <w:tr w:rsidR="006764B1" w14:paraId="2AAC55CA" w14:textId="77777777">
        <w:trPr>
          <w:jc w:val="center"/>
        </w:trPr>
        <w:tc>
          <w:tcPr>
            <w:tcW w:w="3469" w:type="pct"/>
          </w:tcPr>
          <w:p w14:paraId="3FFC8A32" w14:textId="77777777" w:rsidR="006764B1" w:rsidRDefault="00000000">
            <w:pPr>
              <w:widowControl w:val="0"/>
              <w:spacing w:before="2"/>
              <w:ind w:firstLine="0"/>
              <w:rPr>
                <w:rFonts w:eastAsia="Calibri"/>
                <w:sz w:val="22"/>
                <w:szCs w:val="22"/>
                <w:lang w:eastAsia="en-US"/>
              </w:rPr>
            </w:pPr>
            <w:proofErr w:type="spellStart"/>
            <w:r>
              <w:rPr>
                <w:rFonts w:eastAsia="Calibri"/>
                <w:sz w:val="22"/>
                <w:szCs w:val="22"/>
                <w:lang w:eastAsia="en-US"/>
              </w:rPr>
              <w:t>Тулюшка</w:t>
            </w:r>
            <w:proofErr w:type="spellEnd"/>
            <w:r>
              <w:rPr>
                <w:rFonts w:eastAsia="Calibri"/>
                <w:sz w:val="22"/>
                <w:szCs w:val="22"/>
                <w:lang w:eastAsia="en-US"/>
              </w:rPr>
              <w:t xml:space="preserve"> - </w:t>
            </w:r>
            <w:proofErr w:type="spellStart"/>
            <w:r>
              <w:rPr>
                <w:rFonts w:eastAsia="Calibri"/>
                <w:sz w:val="22"/>
                <w:szCs w:val="22"/>
                <w:lang w:eastAsia="en-US"/>
              </w:rPr>
              <w:t>Каразей</w:t>
            </w:r>
            <w:proofErr w:type="spellEnd"/>
            <w:r>
              <w:rPr>
                <w:rFonts w:eastAsia="Calibri"/>
                <w:sz w:val="22"/>
                <w:szCs w:val="22"/>
                <w:lang w:eastAsia="en-US"/>
              </w:rPr>
              <w:t xml:space="preserve"> - Таган</w:t>
            </w:r>
          </w:p>
        </w:tc>
        <w:tc>
          <w:tcPr>
            <w:tcW w:w="671" w:type="pct"/>
          </w:tcPr>
          <w:p w14:paraId="564E8431" w14:textId="77777777" w:rsidR="006764B1" w:rsidRDefault="00000000">
            <w:pPr>
              <w:widowControl w:val="0"/>
              <w:spacing w:before="2"/>
              <w:ind w:firstLine="0"/>
              <w:jc w:val="center"/>
              <w:rPr>
                <w:rFonts w:eastAsia="Calibri"/>
                <w:sz w:val="22"/>
                <w:szCs w:val="22"/>
                <w:lang w:eastAsia="en-US"/>
              </w:rPr>
            </w:pPr>
            <w:r>
              <w:rPr>
                <w:rFonts w:eastAsia="Calibri"/>
                <w:sz w:val="22"/>
                <w:szCs w:val="22"/>
                <w:lang w:eastAsia="en-US"/>
              </w:rPr>
              <w:t>IV</w:t>
            </w:r>
          </w:p>
        </w:tc>
        <w:tc>
          <w:tcPr>
            <w:tcW w:w="860" w:type="pct"/>
            <w:vAlign w:val="center"/>
          </w:tcPr>
          <w:p w14:paraId="1D323873" w14:textId="77777777" w:rsidR="006764B1" w:rsidRDefault="00000000">
            <w:pPr>
              <w:widowControl w:val="0"/>
              <w:spacing w:before="2"/>
              <w:ind w:firstLine="0"/>
              <w:jc w:val="center"/>
              <w:rPr>
                <w:sz w:val="22"/>
                <w:szCs w:val="22"/>
              </w:rPr>
            </w:pPr>
            <w:r>
              <w:rPr>
                <w:sz w:val="22"/>
                <w:szCs w:val="22"/>
              </w:rPr>
              <w:t>50</w:t>
            </w:r>
          </w:p>
        </w:tc>
      </w:tr>
      <w:tr w:rsidR="006764B1" w14:paraId="6E28D759" w14:textId="77777777">
        <w:trPr>
          <w:jc w:val="center"/>
        </w:trPr>
        <w:tc>
          <w:tcPr>
            <w:tcW w:w="3469" w:type="pct"/>
            <w:vAlign w:val="center"/>
          </w:tcPr>
          <w:p w14:paraId="30640132" w14:textId="77777777" w:rsidR="006764B1" w:rsidRDefault="00000000">
            <w:pPr>
              <w:widowControl w:val="0"/>
              <w:spacing w:before="2"/>
              <w:ind w:firstLine="0"/>
              <w:rPr>
                <w:rFonts w:eastAsia="Calibri"/>
                <w:sz w:val="22"/>
                <w:szCs w:val="22"/>
                <w:lang w:eastAsia="en-US"/>
              </w:rPr>
            </w:pPr>
            <w:r>
              <w:rPr>
                <w:rFonts w:eastAsia="Calibri"/>
                <w:color w:val="000000"/>
                <w:sz w:val="22"/>
                <w:szCs w:val="22"/>
                <w:lang w:eastAsia="en-US"/>
              </w:rPr>
              <w:t>с. Александро-Невский Завод - уч. Малой</w:t>
            </w:r>
          </w:p>
        </w:tc>
        <w:tc>
          <w:tcPr>
            <w:tcW w:w="671" w:type="pct"/>
          </w:tcPr>
          <w:p w14:paraId="078EBAB4" w14:textId="77777777" w:rsidR="006764B1" w:rsidRDefault="00000000">
            <w:pPr>
              <w:widowControl w:val="0"/>
              <w:spacing w:before="2"/>
              <w:ind w:firstLine="0"/>
              <w:jc w:val="center"/>
              <w:rPr>
                <w:rFonts w:eastAsia="Calibri"/>
                <w:sz w:val="22"/>
                <w:szCs w:val="22"/>
                <w:lang w:eastAsia="en-US"/>
              </w:rPr>
            </w:pPr>
            <w:r>
              <w:rPr>
                <w:rFonts w:eastAsia="Calibri"/>
                <w:sz w:val="22"/>
                <w:szCs w:val="22"/>
                <w:lang w:eastAsia="en-US"/>
              </w:rPr>
              <w:t>V</w:t>
            </w:r>
          </w:p>
        </w:tc>
        <w:tc>
          <w:tcPr>
            <w:tcW w:w="860" w:type="pct"/>
            <w:vAlign w:val="center"/>
          </w:tcPr>
          <w:p w14:paraId="099D2F36" w14:textId="77777777" w:rsidR="006764B1" w:rsidRDefault="00000000">
            <w:pPr>
              <w:widowControl w:val="0"/>
              <w:spacing w:before="2"/>
              <w:ind w:firstLine="0"/>
              <w:jc w:val="center"/>
              <w:rPr>
                <w:sz w:val="22"/>
                <w:szCs w:val="22"/>
              </w:rPr>
            </w:pPr>
            <w:r>
              <w:rPr>
                <w:sz w:val="22"/>
                <w:szCs w:val="22"/>
              </w:rPr>
              <w:t>25</w:t>
            </w:r>
          </w:p>
        </w:tc>
      </w:tr>
      <w:tr w:rsidR="006764B1" w14:paraId="3B819115" w14:textId="77777777">
        <w:trPr>
          <w:jc w:val="center"/>
        </w:trPr>
        <w:tc>
          <w:tcPr>
            <w:tcW w:w="3469" w:type="pct"/>
            <w:vAlign w:val="center"/>
          </w:tcPr>
          <w:p w14:paraId="2FDA5C08" w14:textId="77777777" w:rsidR="006764B1" w:rsidRDefault="00000000">
            <w:pPr>
              <w:widowControl w:val="0"/>
              <w:spacing w:before="2"/>
              <w:ind w:firstLine="0"/>
              <w:rPr>
                <w:rFonts w:eastAsia="Calibri"/>
                <w:sz w:val="22"/>
                <w:szCs w:val="22"/>
                <w:lang w:eastAsia="en-US"/>
              </w:rPr>
            </w:pPr>
            <w:r>
              <w:rPr>
                <w:rFonts w:eastAsia="Calibri"/>
                <w:color w:val="000000"/>
                <w:sz w:val="22"/>
                <w:szCs w:val="22"/>
                <w:lang w:eastAsia="en-US"/>
              </w:rPr>
              <w:t xml:space="preserve">Широкие Кочки - </w:t>
            </w:r>
            <w:proofErr w:type="spellStart"/>
            <w:r>
              <w:rPr>
                <w:rFonts w:eastAsia="Calibri"/>
                <w:color w:val="000000"/>
                <w:sz w:val="22"/>
                <w:szCs w:val="22"/>
                <w:lang w:eastAsia="en-US"/>
              </w:rPr>
              <w:t>уч</w:t>
            </w:r>
            <w:proofErr w:type="spellEnd"/>
            <w:r>
              <w:rPr>
                <w:rFonts w:eastAsia="Calibri"/>
                <w:color w:val="000000"/>
                <w:sz w:val="22"/>
                <w:szCs w:val="22"/>
                <w:lang w:eastAsia="en-US"/>
              </w:rPr>
              <w:t xml:space="preserve"> Малой</w:t>
            </w:r>
          </w:p>
        </w:tc>
        <w:tc>
          <w:tcPr>
            <w:tcW w:w="671" w:type="pct"/>
          </w:tcPr>
          <w:p w14:paraId="67096B8E" w14:textId="77777777" w:rsidR="006764B1" w:rsidRDefault="00000000">
            <w:pPr>
              <w:widowControl w:val="0"/>
              <w:spacing w:before="2"/>
              <w:ind w:firstLine="0"/>
              <w:jc w:val="center"/>
              <w:rPr>
                <w:rFonts w:eastAsia="Calibri"/>
                <w:sz w:val="22"/>
                <w:szCs w:val="22"/>
                <w:lang w:eastAsia="en-US"/>
              </w:rPr>
            </w:pPr>
            <w:r>
              <w:rPr>
                <w:rFonts w:eastAsia="Calibri"/>
                <w:sz w:val="22"/>
                <w:szCs w:val="22"/>
                <w:lang w:eastAsia="en-US"/>
              </w:rPr>
              <w:t>V</w:t>
            </w:r>
          </w:p>
        </w:tc>
        <w:tc>
          <w:tcPr>
            <w:tcW w:w="860" w:type="pct"/>
            <w:vAlign w:val="center"/>
          </w:tcPr>
          <w:p w14:paraId="6F701FD1" w14:textId="77777777" w:rsidR="006764B1" w:rsidRDefault="00000000">
            <w:pPr>
              <w:widowControl w:val="0"/>
              <w:spacing w:before="2"/>
              <w:ind w:firstLine="0"/>
              <w:jc w:val="center"/>
              <w:rPr>
                <w:sz w:val="22"/>
                <w:szCs w:val="22"/>
              </w:rPr>
            </w:pPr>
            <w:r>
              <w:rPr>
                <w:sz w:val="22"/>
                <w:szCs w:val="22"/>
              </w:rPr>
              <w:t>25</w:t>
            </w:r>
          </w:p>
        </w:tc>
      </w:tr>
    </w:tbl>
    <w:p w14:paraId="74A7ABB7" w14:textId="77777777" w:rsidR="006764B1" w:rsidRDefault="00000000">
      <w:pPr>
        <w:tabs>
          <w:tab w:val="left" w:pos="1134"/>
        </w:tabs>
        <w:spacing w:before="120"/>
        <w:ind w:firstLine="709"/>
        <w:rPr>
          <w:shd w:val="clear" w:color="auto" w:fill="FFFFFF"/>
        </w:rPr>
      </w:pPr>
      <w:r>
        <w:rPr>
          <w:color w:val="000000"/>
          <w:shd w:val="clear" w:color="auto" w:fill="FFFFFF"/>
        </w:rPr>
        <w:t xml:space="preserve">По состоянию на 2022 год на территории </w:t>
      </w:r>
      <w:proofErr w:type="spellStart"/>
      <w:r>
        <w:rPr>
          <w:rFonts w:eastAsia="Calibri"/>
          <w:lang w:eastAsia="en-US"/>
        </w:rPr>
        <w:t>Тулюшского</w:t>
      </w:r>
      <w:proofErr w:type="spellEnd"/>
      <w:r>
        <w:rPr>
          <w:rFonts w:eastAsia="Calibri"/>
          <w:lang w:eastAsia="en-US"/>
        </w:rPr>
        <w:t xml:space="preserve"> </w:t>
      </w:r>
      <w:r>
        <w:rPr>
          <w:color w:val="000000"/>
          <w:shd w:val="clear" w:color="auto" w:fill="FFFFFF"/>
        </w:rPr>
        <w:t>муниципального образования в ЕГРН внесены сведения о п</w:t>
      </w:r>
      <w:r>
        <w:rPr>
          <w:shd w:val="clear" w:color="auto" w:fill="FFFFFF"/>
        </w:rPr>
        <w:t>ридорожной полосе автомобильной дороги общего пользования федерального значения «Р-255 «Сибирь» Новосибирск - Кемерово - Красноярск – Иркутск», реестровый номер ЗОУИТ 38:10-6.34.</w:t>
      </w:r>
    </w:p>
    <w:p w14:paraId="5F738A8F" w14:textId="77777777" w:rsidR="006764B1" w:rsidRDefault="00000000">
      <w:pPr>
        <w:spacing w:before="120" w:after="120"/>
        <w:ind w:firstLine="0"/>
        <w:jc w:val="center"/>
        <w:rPr>
          <w:rFonts w:eastAsia="Calibri"/>
          <w:b/>
          <w:bCs/>
        </w:rPr>
      </w:pPr>
      <w:r>
        <w:rPr>
          <w:rFonts w:eastAsia="Calibri"/>
          <w:b/>
          <w:bCs/>
        </w:rPr>
        <w:t xml:space="preserve">Зоны санитарной охраны источников питьевого </w:t>
      </w:r>
      <w:r>
        <w:rPr>
          <w:rFonts w:eastAsia="Calibri"/>
          <w:b/>
          <w:bCs/>
        </w:rPr>
        <w:br/>
        <w:t>и хозяйственно-бытового водоснабжения</w:t>
      </w:r>
    </w:p>
    <w:p w14:paraId="6E976C2F" w14:textId="77777777" w:rsidR="006764B1" w:rsidRDefault="00000000">
      <w:pPr>
        <w:ind w:firstLine="709"/>
        <w:rPr>
          <w:rFonts w:eastAsia="Calibri"/>
        </w:rPr>
      </w:pPr>
      <w:r>
        <w:rPr>
          <w:rFonts w:eastAsia="Calibri"/>
        </w:rPr>
        <w:t xml:space="preserve">Зоны санитарной охраны (ЗСО) – территории, прилегающие к водопроводам хозяйственно-питьевого назначения, включая источник водоснабжения, водозаборные, </w:t>
      </w:r>
      <w:r>
        <w:rPr>
          <w:rFonts w:eastAsia="Calibri"/>
        </w:rPr>
        <w:lastRenderedPageBreak/>
        <w:t>водопроводные сооружения и водоводы в целях их санитарно-эпидемиологической надежности.</w:t>
      </w:r>
    </w:p>
    <w:p w14:paraId="421E37EB" w14:textId="77777777" w:rsidR="006764B1" w:rsidRDefault="00000000">
      <w:pPr>
        <w:ind w:firstLine="709"/>
        <w:rPr>
          <w:rFonts w:eastAsia="Calibri"/>
        </w:rPr>
      </w:pPr>
      <w:r>
        <w:rPr>
          <w:rFonts w:eastAsia="Calibri"/>
        </w:rPr>
        <w:t>Зоны санитарной охраны организуются в составе трех поясов. Назначение первого пояса (пояс строгого режима) – защита места водозабора от загрязнения и повреждения. Второй и третий пояса (пояса ограничений) включают территорию, предназначенную для предупреждения загрязнения источников водоснабжения.</w:t>
      </w:r>
    </w:p>
    <w:p w14:paraId="1C53FB21" w14:textId="77777777" w:rsidR="006764B1" w:rsidRDefault="00000000">
      <w:pPr>
        <w:ind w:firstLine="709"/>
        <w:rPr>
          <w:rFonts w:eastAsia="Calibri"/>
        </w:rPr>
      </w:pPr>
      <w:r>
        <w:rPr>
          <w:rFonts w:eastAsia="Calibri"/>
        </w:rPr>
        <w:t>Санитарная охрана водоводов обеспечивается санитарно-защитной полосой.</w:t>
      </w:r>
    </w:p>
    <w:p w14:paraId="5CD5E2C6" w14:textId="77777777" w:rsidR="006764B1" w:rsidRDefault="00000000">
      <w:pPr>
        <w:ind w:firstLine="709"/>
        <w:rPr>
          <w:rFonts w:eastAsia="Calibri"/>
        </w:rPr>
      </w:pPr>
      <w:r>
        <w:rPr>
          <w:rFonts w:eastAsia="Calibri"/>
        </w:rPr>
        <w:t>Размеры и режимы использования зон санитарной охраны источников водоснабжения устанавливаются СанПиН 2.1.4.1110-02 «Зоны санитарной охраны источников водоснабжения и водопроводов питьевого назначения».</w:t>
      </w:r>
    </w:p>
    <w:p w14:paraId="1469B234" w14:textId="77777777" w:rsidR="006764B1" w:rsidRDefault="00000000">
      <w:pPr>
        <w:ind w:firstLine="709"/>
        <w:rPr>
          <w:rFonts w:eastAsia="Calibri"/>
          <w:b/>
          <w:bCs/>
          <w:i/>
          <w:iCs/>
          <w:lang w:eastAsia="en-US"/>
        </w:rPr>
      </w:pPr>
      <w:r>
        <w:rPr>
          <w:rFonts w:eastAsia="Calibri"/>
          <w:b/>
          <w:bCs/>
          <w:i/>
          <w:iCs/>
          <w:lang w:eastAsia="en-US"/>
        </w:rPr>
        <w:t>Подземные источники водоснабжения</w:t>
      </w:r>
    </w:p>
    <w:p w14:paraId="35E63A6D" w14:textId="77777777" w:rsidR="006764B1" w:rsidRDefault="00000000">
      <w:pPr>
        <w:ind w:firstLine="709"/>
        <w:rPr>
          <w:rFonts w:eastAsia="Calibri"/>
        </w:rPr>
      </w:pPr>
      <w:r>
        <w:rPr>
          <w:rFonts w:eastAsia="Calibri"/>
        </w:rPr>
        <w:t>Границы первого пояса зоны санитарной охраны подземного источника водоснабжения устанавливаются на расстояниях:</w:t>
      </w:r>
    </w:p>
    <w:p w14:paraId="5C5C30A7" w14:textId="77777777" w:rsidR="006764B1" w:rsidRDefault="00000000">
      <w:pPr>
        <w:numPr>
          <w:ilvl w:val="0"/>
          <w:numId w:val="30"/>
        </w:numPr>
        <w:tabs>
          <w:tab w:val="left" w:pos="993"/>
        </w:tabs>
        <w:ind w:left="0" w:firstLine="709"/>
        <w:contextualSpacing/>
        <w:rPr>
          <w:rFonts w:eastAsia="Calibri"/>
          <w:lang w:eastAsia="en-US"/>
        </w:rPr>
      </w:pPr>
      <w:r>
        <w:rPr>
          <w:rFonts w:eastAsia="Calibri"/>
          <w:lang w:eastAsia="en-US"/>
        </w:rPr>
        <w:t>30 м при использовании защищенных подземных вод;</w:t>
      </w:r>
    </w:p>
    <w:p w14:paraId="57C35454" w14:textId="77777777" w:rsidR="006764B1" w:rsidRDefault="00000000">
      <w:pPr>
        <w:numPr>
          <w:ilvl w:val="0"/>
          <w:numId w:val="30"/>
        </w:numPr>
        <w:tabs>
          <w:tab w:val="left" w:pos="993"/>
        </w:tabs>
        <w:ind w:left="0" w:firstLine="709"/>
        <w:contextualSpacing/>
        <w:rPr>
          <w:rFonts w:eastAsia="Calibri"/>
          <w:lang w:eastAsia="en-US"/>
        </w:rPr>
      </w:pPr>
      <w:r>
        <w:rPr>
          <w:rFonts w:eastAsia="Calibri"/>
          <w:lang w:eastAsia="en-US"/>
        </w:rPr>
        <w:t>50 м при использовании недостаточно защищенных подземных вод.</w:t>
      </w:r>
    </w:p>
    <w:p w14:paraId="7B86F64D" w14:textId="77777777" w:rsidR="006764B1" w:rsidRDefault="00000000">
      <w:pPr>
        <w:ind w:firstLine="709"/>
        <w:rPr>
          <w:rFonts w:eastAsia="Calibri"/>
        </w:rPr>
      </w:pPr>
      <w:r>
        <w:rPr>
          <w:rFonts w:eastAsia="Calibri"/>
        </w:rPr>
        <w:t xml:space="preserve">Границы второго пояса зоны санитарной охраны подземного источника водоснабжения устанавливаются гидродинамическим расчетом, учитывающим время продвижения микробного загрязнения воды до водозабора, принимаемое в зависимости от климатических районов и защищенности подземных вод от 100 до 400 </w:t>
      </w:r>
      <w:proofErr w:type="spellStart"/>
      <w:r>
        <w:rPr>
          <w:rFonts w:eastAsia="Calibri"/>
        </w:rPr>
        <w:t>сут</w:t>
      </w:r>
      <w:proofErr w:type="spellEnd"/>
      <w:r>
        <w:rPr>
          <w:rFonts w:eastAsia="Calibri"/>
        </w:rPr>
        <w:t>.</w:t>
      </w:r>
    </w:p>
    <w:p w14:paraId="03A3D55F" w14:textId="77777777" w:rsidR="006764B1" w:rsidRDefault="00000000">
      <w:pPr>
        <w:ind w:firstLine="709"/>
        <w:rPr>
          <w:rFonts w:eastAsia="Calibri"/>
        </w:rPr>
      </w:pPr>
      <w:r>
        <w:rPr>
          <w:rFonts w:eastAsia="Calibri"/>
        </w:rPr>
        <w:t>Граница третьего пояса зоны санитарной охраны подземного источника водоснабжения определяется гидродинамическим расчетом, учитывающим время продвижения химического загрязнения воды до водозабора, которое должно быть больше принятой продолжительности эксплуатации водозабора, но не менее 25 лет.</w:t>
      </w:r>
    </w:p>
    <w:p w14:paraId="3F3D587B" w14:textId="77777777" w:rsidR="006764B1" w:rsidRDefault="00000000">
      <w:pPr>
        <w:ind w:firstLine="709"/>
        <w:rPr>
          <w:rFonts w:eastAsia="Calibri"/>
          <w:i/>
          <w:iCs/>
        </w:rPr>
      </w:pPr>
      <w:r>
        <w:rPr>
          <w:rFonts w:eastAsia="Calibri"/>
          <w:i/>
          <w:iCs/>
        </w:rPr>
        <w:t>На территории первого пояса ЗСО (строгого режима):</w:t>
      </w:r>
    </w:p>
    <w:p w14:paraId="2F783EA7" w14:textId="77777777" w:rsidR="006764B1" w:rsidRDefault="00000000">
      <w:pPr>
        <w:tabs>
          <w:tab w:val="left" w:pos="993"/>
        </w:tabs>
        <w:ind w:firstLine="720"/>
        <w:contextualSpacing/>
        <w:rPr>
          <w:rFonts w:eastAsia="Calibri"/>
          <w:lang w:eastAsia="en-US"/>
        </w:rPr>
      </w:pPr>
      <w:r>
        <w:rPr>
          <w:rFonts w:eastAsia="Calibri"/>
          <w:lang w:eastAsia="en-US"/>
        </w:rPr>
        <w:t>1. Предусматривается планировка, ограждение и озеленение территории, отвод поверхностного стока за ее пределы, ограждение, сторожевая сигнализация. Дорожки к сооружениям должны иметь твердое покрытие;</w:t>
      </w:r>
    </w:p>
    <w:p w14:paraId="33084996" w14:textId="77777777" w:rsidR="006764B1" w:rsidRDefault="00000000">
      <w:pPr>
        <w:tabs>
          <w:tab w:val="left" w:pos="993"/>
        </w:tabs>
        <w:ind w:firstLine="709"/>
        <w:contextualSpacing/>
        <w:rPr>
          <w:rFonts w:eastAsia="Calibri"/>
          <w:lang w:eastAsia="en-US"/>
        </w:rPr>
      </w:pPr>
      <w:r>
        <w:rPr>
          <w:rFonts w:eastAsia="Calibri"/>
          <w:lang w:eastAsia="en-US"/>
        </w:rPr>
        <w:t>2. Запрещаются все виды строительства, не имеющие непосредственного отношения к эксплуатации, реконструкции и расширению водопровода,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 посадка высокоствольных деревьев;</w:t>
      </w:r>
    </w:p>
    <w:p w14:paraId="5FFBCCD1" w14:textId="77777777" w:rsidR="006764B1" w:rsidRDefault="00000000">
      <w:pPr>
        <w:tabs>
          <w:tab w:val="left" w:pos="993"/>
        </w:tabs>
        <w:ind w:firstLine="709"/>
        <w:contextualSpacing/>
        <w:rPr>
          <w:rFonts w:eastAsia="Calibri"/>
          <w:lang w:eastAsia="en-US"/>
        </w:rPr>
      </w:pPr>
      <w:r>
        <w:rPr>
          <w:rFonts w:eastAsia="Calibri"/>
          <w:lang w:eastAsia="en-US"/>
        </w:rPr>
        <w:t>3. Здания должны быть оборудованы канализацией с отведением сточных вод в ближайшую систему либо на местные станции очистных сооружений, располагаемые за пределами первого пояса ЗСО с учетом санитарного режима на территории второго пояса. При отсутствии канализации должны устраиваться водонепроницаемые приемники нечистот и хозяйственно-бытовых сточных вод, расположенные в местах, исключающих загрязнение территории первого пояса ЗСО при их вывозе.</w:t>
      </w:r>
    </w:p>
    <w:p w14:paraId="59ED5926" w14:textId="77777777" w:rsidR="006764B1" w:rsidRDefault="00000000">
      <w:pPr>
        <w:tabs>
          <w:tab w:val="left" w:pos="993"/>
        </w:tabs>
        <w:ind w:firstLine="709"/>
        <w:contextualSpacing/>
        <w:rPr>
          <w:rFonts w:eastAsia="Calibri"/>
          <w:lang w:eastAsia="en-US"/>
        </w:rPr>
      </w:pPr>
      <w:r>
        <w:rPr>
          <w:rFonts w:eastAsia="Calibri"/>
          <w:lang w:eastAsia="en-US"/>
        </w:rPr>
        <w:t>4. 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14:paraId="0181DDE0" w14:textId="77777777" w:rsidR="006764B1" w:rsidRDefault="00000000">
      <w:pPr>
        <w:tabs>
          <w:tab w:val="left" w:pos="993"/>
        </w:tabs>
        <w:ind w:firstLine="709"/>
        <w:contextualSpacing/>
        <w:rPr>
          <w:rFonts w:eastAsia="Calibri"/>
          <w:i/>
          <w:iCs/>
          <w:lang w:eastAsia="en-US"/>
        </w:rPr>
      </w:pPr>
      <w:r>
        <w:rPr>
          <w:rFonts w:eastAsia="Calibri"/>
          <w:i/>
          <w:iCs/>
          <w:lang w:eastAsia="en-US"/>
        </w:rPr>
        <w:t>На территории второго и третьего пояса ЗСО:</w:t>
      </w:r>
    </w:p>
    <w:p w14:paraId="6E299065" w14:textId="77777777" w:rsidR="006764B1" w:rsidRDefault="00000000">
      <w:pPr>
        <w:tabs>
          <w:tab w:val="left" w:pos="993"/>
        </w:tabs>
        <w:ind w:firstLine="709"/>
        <w:contextualSpacing/>
        <w:rPr>
          <w:rFonts w:eastAsia="Calibri"/>
          <w:lang w:eastAsia="en-US"/>
        </w:rPr>
      </w:pPr>
      <w:r>
        <w:rPr>
          <w:rFonts w:eastAsia="Calibri"/>
          <w:lang w:eastAsia="en-US"/>
        </w:rPr>
        <w:t xml:space="preserve">1. Необходимо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 </w:t>
      </w:r>
    </w:p>
    <w:p w14:paraId="4B957179" w14:textId="77777777" w:rsidR="006764B1" w:rsidRDefault="00000000">
      <w:pPr>
        <w:tabs>
          <w:tab w:val="left" w:pos="993"/>
        </w:tabs>
        <w:ind w:firstLine="709"/>
        <w:contextualSpacing/>
        <w:rPr>
          <w:rFonts w:eastAsia="Calibri"/>
          <w:lang w:eastAsia="en-US"/>
        </w:rPr>
      </w:pPr>
      <w:r>
        <w:rPr>
          <w:rFonts w:eastAsia="Calibri"/>
          <w:lang w:eastAsia="en-US"/>
        </w:rPr>
        <w:t>2.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14:paraId="3F2EFADC" w14:textId="77777777" w:rsidR="006764B1" w:rsidRDefault="00000000">
      <w:pPr>
        <w:tabs>
          <w:tab w:val="left" w:pos="993"/>
        </w:tabs>
        <w:ind w:firstLine="709"/>
        <w:contextualSpacing/>
        <w:rPr>
          <w:rFonts w:eastAsia="Calibri"/>
          <w:lang w:eastAsia="en-US"/>
        </w:rPr>
      </w:pPr>
      <w:r>
        <w:rPr>
          <w:rFonts w:eastAsia="Calibri"/>
          <w:lang w:eastAsia="en-US"/>
        </w:rPr>
        <w:t>3. Запрещается закачка отработанных вод в подземные горизонты, подземного складирования твердых отходов и разработки недр земли;</w:t>
      </w:r>
    </w:p>
    <w:p w14:paraId="085AA3D7" w14:textId="77777777" w:rsidR="006764B1" w:rsidRDefault="00000000">
      <w:pPr>
        <w:tabs>
          <w:tab w:val="left" w:pos="993"/>
        </w:tabs>
        <w:ind w:firstLine="709"/>
        <w:contextualSpacing/>
        <w:rPr>
          <w:rFonts w:eastAsia="Calibri"/>
          <w:lang w:eastAsia="en-US"/>
        </w:rPr>
      </w:pPr>
      <w:r>
        <w:rPr>
          <w:rFonts w:eastAsia="Calibri"/>
          <w:lang w:eastAsia="en-US"/>
        </w:rPr>
        <w:lastRenderedPageBreak/>
        <w:t xml:space="preserve">4. Запрещается размещения складов горюче-смазочных материалов, ядохимикатов и минеральных удобрений, накопителей </w:t>
      </w:r>
      <w:proofErr w:type="spellStart"/>
      <w:r>
        <w:rPr>
          <w:rFonts w:eastAsia="Calibri"/>
          <w:lang w:eastAsia="en-US"/>
        </w:rPr>
        <w:t>промстоков</w:t>
      </w:r>
      <w:proofErr w:type="spellEnd"/>
      <w:r>
        <w:rPr>
          <w:rFonts w:eastAsia="Calibri"/>
          <w:lang w:eastAsia="en-US"/>
        </w:rPr>
        <w:t xml:space="preserve">, </w:t>
      </w:r>
      <w:proofErr w:type="spellStart"/>
      <w:r>
        <w:rPr>
          <w:rFonts w:eastAsia="Calibri"/>
          <w:lang w:eastAsia="en-US"/>
        </w:rPr>
        <w:t>шламохранилищ</w:t>
      </w:r>
      <w:proofErr w:type="spellEnd"/>
      <w:r>
        <w:rPr>
          <w:rFonts w:eastAsia="Calibri"/>
          <w:lang w:eastAsia="en-US"/>
        </w:rPr>
        <w:t xml:space="preserve"> и других объектов, обусловливающих опасность химического загрязнения подземных вод.</w:t>
      </w:r>
    </w:p>
    <w:p w14:paraId="184C2163" w14:textId="77777777" w:rsidR="006764B1" w:rsidRDefault="00000000">
      <w:pPr>
        <w:tabs>
          <w:tab w:val="left" w:pos="993"/>
        </w:tabs>
        <w:ind w:firstLine="709"/>
        <w:contextualSpacing/>
        <w:rPr>
          <w:rFonts w:eastAsia="Calibri"/>
          <w:lang w:eastAsia="en-US"/>
        </w:rPr>
      </w:pPr>
      <w:r>
        <w:rPr>
          <w:rFonts w:eastAsia="Calibri"/>
          <w:lang w:eastAsia="en-US"/>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14:paraId="3BA981DF" w14:textId="77777777" w:rsidR="006764B1" w:rsidRDefault="00000000">
      <w:pPr>
        <w:tabs>
          <w:tab w:val="left" w:pos="993"/>
        </w:tabs>
        <w:ind w:firstLine="709"/>
        <w:contextualSpacing/>
        <w:rPr>
          <w:rFonts w:eastAsia="Calibri"/>
          <w:lang w:eastAsia="en-US"/>
        </w:rPr>
      </w:pPr>
      <w:r>
        <w:rPr>
          <w:rFonts w:eastAsia="Calibri"/>
          <w:i/>
          <w:iCs/>
          <w:lang w:eastAsia="en-US"/>
        </w:rPr>
        <w:t>Помимо указанных выше требований на территории второго пояса ЗСО:</w:t>
      </w:r>
    </w:p>
    <w:p w14:paraId="70E8169C" w14:textId="77777777" w:rsidR="006764B1" w:rsidRDefault="00000000">
      <w:pPr>
        <w:tabs>
          <w:tab w:val="left" w:pos="993"/>
        </w:tabs>
        <w:ind w:firstLine="709"/>
        <w:contextualSpacing/>
        <w:rPr>
          <w:rFonts w:eastAsia="Calibri"/>
          <w:lang w:eastAsia="en-US"/>
        </w:rPr>
      </w:pPr>
      <w:r>
        <w:rPr>
          <w:rFonts w:eastAsia="Calibri"/>
          <w:lang w:eastAsia="en-US"/>
        </w:rPr>
        <w:t>5.Не допускается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рубка леса главного пользования и реконструкции.</w:t>
      </w:r>
    </w:p>
    <w:p w14:paraId="12B84D45" w14:textId="77777777" w:rsidR="006764B1" w:rsidRDefault="00000000">
      <w:pPr>
        <w:tabs>
          <w:tab w:val="left" w:pos="993"/>
        </w:tabs>
        <w:ind w:firstLine="709"/>
        <w:contextualSpacing/>
        <w:rPr>
          <w:rFonts w:eastAsia="Calibri"/>
          <w:lang w:eastAsia="en-US"/>
        </w:rPr>
      </w:pPr>
      <w:r>
        <w:rPr>
          <w:rFonts w:eastAsia="Calibri"/>
          <w:lang w:eastAsia="en-US"/>
        </w:rPr>
        <w:t xml:space="preserve">6. Необходимо проведение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 </w:t>
      </w:r>
    </w:p>
    <w:p w14:paraId="43790770" w14:textId="77777777" w:rsidR="006764B1" w:rsidRDefault="00000000">
      <w:pPr>
        <w:tabs>
          <w:tab w:val="left" w:pos="993"/>
        </w:tabs>
        <w:ind w:firstLine="709"/>
        <w:contextualSpacing/>
        <w:rPr>
          <w:rFonts w:eastAsia="Calibri"/>
          <w:i/>
          <w:iCs/>
          <w:lang w:eastAsia="en-US"/>
        </w:rPr>
      </w:pPr>
      <w:r>
        <w:rPr>
          <w:rFonts w:eastAsia="Calibri"/>
          <w:i/>
          <w:iCs/>
          <w:lang w:eastAsia="en-US"/>
        </w:rPr>
        <w:t>В пределах санитарно-защитной полосы водоводов не допускается:</w:t>
      </w:r>
    </w:p>
    <w:p w14:paraId="151F3672" w14:textId="77777777" w:rsidR="006764B1" w:rsidRDefault="00000000">
      <w:pPr>
        <w:tabs>
          <w:tab w:val="left" w:pos="993"/>
        </w:tabs>
        <w:ind w:firstLine="709"/>
        <w:contextualSpacing/>
        <w:rPr>
          <w:rFonts w:eastAsia="Calibri"/>
          <w:lang w:eastAsia="en-US"/>
        </w:rPr>
      </w:pPr>
      <w:r>
        <w:rPr>
          <w:rFonts w:eastAsia="Calibri"/>
          <w:lang w:eastAsia="en-US"/>
        </w:rPr>
        <w:t>1. Наличие источников загрязнения почвы и грунтовых вод;</w:t>
      </w:r>
    </w:p>
    <w:p w14:paraId="69787653" w14:textId="77777777" w:rsidR="006764B1" w:rsidRDefault="00000000">
      <w:pPr>
        <w:tabs>
          <w:tab w:val="left" w:pos="993"/>
        </w:tabs>
        <w:ind w:firstLine="709"/>
        <w:contextualSpacing/>
        <w:rPr>
          <w:rFonts w:eastAsia="Calibri"/>
          <w:lang w:eastAsia="en-US"/>
        </w:rPr>
      </w:pPr>
      <w:r>
        <w:rPr>
          <w:rFonts w:eastAsia="Calibri"/>
          <w:lang w:eastAsia="en-US"/>
        </w:rPr>
        <w:t>2. Прокладка водоводов по территории объектов размещения отходов,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14:paraId="4D602FDC" w14:textId="77777777" w:rsidR="006764B1" w:rsidRDefault="00000000">
      <w:pPr>
        <w:ind w:firstLine="709"/>
        <w:rPr>
          <w:rFonts w:eastAsia="Calibri"/>
        </w:rPr>
      </w:pPr>
      <w:r>
        <w:rPr>
          <w:rFonts w:eastAsia="Calibri"/>
        </w:rPr>
        <w:t xml:space="preserve">Зоне санитарной охраны, сведения о которых внесены в Единый государственный реестр недвижимости, отсутствуют. </w:t>
      </w:r>
    </w:p>
    <w:p w14:paraId="7E18DF5D" w14:textId="77777777" w:rsidR="006764B1" w:rsidRDefault="00000000">
      <w:pPr>
        <w:ind w:firstLine="709"/>
        <w:rPr>
          <w:rFonts w:eastAsia="Calibri"/>
        </w:rPr>
      </w:pPr>
      <w:r>
        <w:rPr>
          <w:rFonts w:eastAsia="Calibri"/>
        </w:rPr>
        <w:t>В реестре санитарно-эпидемиологических заключений Роспотребнадзора на проектную документацию присутствуют сведения о проекте зоны санитарной охраны скважины № 753 ОГБУСО «</w:t>
      </w:r>
      <w:proofErr w:type="spellStart"/>
      <w:r>
        <w:rPr>
          <w:rFonts w:eastAsia="Calibri"/>
        </w:rPr>
        <w:t>Тулюшкинский</w:t>
      </w:r>
      <w:proofErr w:type="spellEnd"/>
      <w:r>
        <w:rPr>
          <w:rFonts w:eastAsia="Calibri"/>
        </w:rPr>
        <w:t xml:space="preserve"> психоневрологический интернат» п/ст. </w:t>
      </w:r>
      <w:proofErr w:type="spellStart"/>
      <w:r>
        <w:rPr>
          <w:rFonts w:eastAsia="Calibri"/>
        </w:rPr>
        <w:t>Тулюшка</w:t>
      </w:r>
      <w:proofErr w:type="spellEnd"/>
      <w:r>
        <w:rPr>
          <w:rFonts w:eastAsia="Calibri"/>
        </w:rPr>
        <w:t>, ул. Детдомовская, д. 1, санитарно-эпидемиологическое заключение 38.19.06.000.Т.000008.08.18 от 15.08.2018.</w:t>
      </w:r>
    </w:p>
    <w:p w14:paraId="1B3DE7D3" w14:textId="77777777" w:rsidR="006764B1" w:rsidRDefault="00000000">
      <w:pPr>
        <w:ind w:firstLine="709"/>
        <w:rPr>
          <w:rFonts w:eastAsia="Calibri"/>
          <w:b/>
          <w:bCs/>
          <w:i/>
          <w:iCs/>
          <w:lang w:eastAsia="en-US"/>
        </w:rPr>
      </w:pPr>
      <w:r>
        <w:rPr>
          <w:rFonts w:eastAsia="Calibri"/>
          <w:b/>
          <w:bCs/>
          <w:i/>
          <w:iCs/>
          <w:lang w:eastAsia="en-US"/>
        </w:rPr>
        <w:t>Водопроводные сооружения и водоводы</w:t>
      </w:r>
    </w:p>
    <w:p w14:paraId="30F35901" w14:textId="77777777" w:rsidR="006764B1" w:rsidRDefault="00000000">
      <w:pPr>
        <w:ind w:firstLine="709"/>
        <w:rPr>
          <w:rFonts w:eastAsia="Calibri"/>
        </w:rPr>
      </w:pPr>
      <w:r>
        <w:rPr>
          <w:rFonts w:eastAsia="Calibri"/>
        </w:rPr>
        <w:t xml:space="preserve">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 </w:t>
      </w:r>
    </w:p>
    <w:p w14:paraId="02AA3C8E" w14:textId="77777777" w:rsidR="006764B1" w:rsidRDefault="00000000">
      <w:pPr>
        <w:ind w:firstLine="709"/>
        <w:rPr>
          <w:rFonts w:eastAsia="Calibri"/>
        </w:rPr>
      </w:pPr>
      <w:r>
        <w:rPr>
          <w:rFonts w:eastAsia="Calibri"/>
        </w:rPr>
        <w:t xml:space="preserve">Граница первого пояса ЗСО водопроводных сооружений принимается на расстоянии: </w:t>
      </w:r>
    </w:p>
    <w:p w14:paraId="57E1C81C" w14:textId="77777777" w:rsidR="006764B1" w:rsidRDefault="00000000">
      <w:pPr>
        <w:tabs>
          <w:tab w:val="left" w:pos="993"/>
        </w:tabs>
        <w:ind w:firstLine="709"/>
        <w:contextualSpacing/>
        <w:rPr>
          <w:rFonts w:eastAsia="Calibri"/>
          <w:lang w:eastAsia="en-US"/>
        </w:rPr>
      </w:pPr>
      <w:r>
        <w:rPr>
          <w:rFonts w:eastAsia="Calibri"/>
          <w:lang w:eastAsia="en-US"/>
        </w:rPr>
        <w:t xml:space="preserve">• от стен запасных и регулирующих емкостей, фильтров и контактных осветлителей - не менее 30 м; </w:t>
      </w:r>
    </w:p>
    <w:p w14:paraId="0BC6C0AE" w14:textId="77777777" w:rsidR="006764B1" w:rsidRDefault="00000000">
      <w:pPr>
        <w:tabs>
          <w:tab w:val="left" w:pos="993"/>
        </w:tabs>
        <w:ind w:firstLine="709"/>
        <w:contextualSpacing/>
        <w:rPr>
          <w:rFonts w:eastAsia="Calibri"/>
          <w:lang w:eastAsia="en-US"/>
        </w:rPr>
      </w:pPr>
      <w:r>
        <w:rPr>
          <w:rFonts w:eastAsia="Calibri"/>
          <w:lang w:eastAsia="en-US"/>
        </w:rPr>
        <w:t xml:space="preserve">• от водонапорных башен - не менее 10 м; </w:t>
      </w:r>
    </w:p>
    <w:p w14:paraId="62DA89E8" w14:textId="77777777" w:rsidR="006764B1" w:rsidRDefault="00000000">
      <w:pPr>
        <w:tabs>
          <w:tab w:val="left" w:pos="993"/>
        </w:tabs>
        <w:ind w:firstLine="709"/>
        <w:contextualSpacing/>
        <w:rPr>
          <w:rFonts w:eastAsia="Calibri"/>
          <w:lang w:eastAsia="en-US"/>
        </w:rPr>
      </w:pPr>
      <w:r>
        <w:rPr>
          <w:rFonts w:eastAsia="Calibri"/>
          <w:lang w:eastAsia="en-US"/>
        </w:rPr>
        <w:t xml:space="preserve">• от остальных помещений (отстойники, реагентное хозяйство, склад хлора, насосные станции и др.) - не менее 15 м. </w:t>
      </w:r>
    </w:p>
    <w:p w14:paraId="74E97A0C" w14:textId="77777777" w:rsidR="006764B1" w:rsidRDefault="00000000">
      <w:pPr>
        <w:ind w:firstLine="709"/>
        <w:rPr>
          <w:rFonts w:eastAsia="Calibri"/>
        </w:rPr>
      </w:pPr>
      <w:r>
        <w:rPr>
          <w:rFonts w:eastAsia="Calibri"/>
        </w:rPr>
        <w:t xml:space="preserve">По согласованию с центром государственного санитарно-эпидемиологического надзора первый пояс ЗСО для отдельно стоящих водонапорных башен, в зависимости от их конструктивных особенностей, может не устанавливаться. </w:t>
      </w:r>
    </w:p>
    <w:p w14:paraId="3BFC065C" w14:textId="77777777" w:rsidR="006764B1" w:rsidRDefault="00000000">
      <w:pPr>
        <w:ind w:firstLine="709"/>
        <w:rPr>
          <w:rFonts w:eastAsia="Calibri"/>
        </w:rPr>
      </w:pPr>
      <w:r>
        <w:rPr>
          <w:rFonts w:eastAsia="Calibri"/>
        </w:rPr>
        <w:t xml:space="preserve">При расположении водопроводных сооружений на территории объекта указанные расстояния допускается сокращать по согласованию с центром государственного санитарно-эпидемиологического надзора, но не менее чем до 10 м. </w:t>
      </w:r>
    </w:p>
    <w:p w14:paraId="4E8CD5C2" w14:textId="77777777" w:rsidR="006764B1" w:rsidRDefault="00000000">
      <w:pPr>
        <w:ind w:firstLine="709"/>
        <w:rPr>
          <w:rFonts w:eastAsia="Calibri"/>
        </w:rPr>
      </w:pPr>
      <w:r>
        <w:rPr>
          <w:rFonts w:eastAsia="Calibri"/>
        </w:rPr>
        <w:t xml:space="preserve">Ширину санитарно-защитной полосы следует принимать по обе стороны от крайних линий водопровода: </w:t>
      </w:r>
    </w:p>
    <w:p w14:paraId="0BF14141" w14:textId="77777777" w:rsidR="006764B1" w:rsidRDefault="00000000">
      <w:pPr>
        <w:ind w:firstLine="709"/>
        <w:rPr>
          <w:rFonts w:eastAsia="Calibri"/>
        </w:rPr>
      </w:pPr>
      <w:r>
        <w:rPr>
          <w:rFonts w:eastAsia="Calibri"/>
        </w:rPr>
        <w:lastRenderedPageBreak/>
        <w:t xml:space="preserve">а) при отсутствии грунтовых вод - не менее 10 м при диаметре водоводов до 1 000 мм и не менее 20 м при диаметре водоводов более 1 000 мм; </w:t>
      </w:r>
    </w:p>
    <w:p w14:paraId="416122EB" w14:textId="77777777" w:rsidR="006764B1" w:rsidRDefault="00000000">
      <w:pPr>
        <w:ind w:firstLine="709"/>
        <w:rPr>
          <w:rFonts w:eastAsia="Calibri"/>
        </w:rPr>
      </w:pPr>
      <w:r>
        <w:rPr>
          <w:rFonts w:eastAsia="Calibri"/>
        </w:rPr>
        <w:t xml:space="preserve">б) при наличии грунтовых вод - не менее 50 м вне зависимости от диаметра водоводов. </w:t>
      </w:r>
    </w:p>
    <w:p w14:paraId="46857613" w14:textId="77777777" w:rsidR="006764B1" w:rsidRDefault="00000000">
      <w:pPr>
        <w:ind w:firstLine="709"/>
        <w:rPr>
          <w:rFonts w:eastAsia="Calibri"/>
        </w:rPr>
      </w:pPr>
      <w:r>
        <w:rPr>
          <w:rFonts w:eastAsia="Calibri"/>
        </w:rPr>
        <w:t xml:space="preserve">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 </w:t>
      </w:r>
    </w:p>
    <w:p w14:paraId="090F958A" w14:textId="77777777" w:rsidR="006764B1" w:rsidRDefault="00000000">
      <w:pPr>
        <w:ind w:firstLine="709"/>
        <w:rPr>
          <w:rFonts w:eastAsia="Calibri"/>
        </w:rPr>
      </w:pPr>
      <w:r>
        <w:rPr>
          <w:rFonts w:eastAsia="Calibri"/>
        </w:rPr>
        <w:t>При наличии расходного склада хлора на территории расположения водопроводных сооружений размеры санитарно-защитной зоны до жилых и общественных зданий устанавливаются с учетом правил безопасности при производстве, хранении, транспортировании и применении хлора.</w:t>
      </w:r>
    </w:p>
    <w:p w14:paraId="35E8926B" w14:textId="77777777" w:rsidR="006764B1" w:rsidRDefault="00000000">
      <w:pPr>
        <w:spacing w:before="120"/>
        <w:jc w:val="center"/>
        <w:rPr>
          <w:b/>
        </w:rPr>
      </w:pPr>
      <w:r>
        <w:rPr>
          <w:b/>
        </w:rPr>
        <w:t>Санитарно-защитные зоны</w:t>
      </w:r>
    </w:p>
    <w:p w14:paraId="3645F10F" w14:textId="77777777" w:rsidR="006764B1" w:rsidRDefault="00000000">
      <w:pPr>
        <w:ind w:firstLine="709"/>
      </w:pPr>
      <w:r>
        <w:t>В соответствии с Федеральным законом «О санитарно-эпидемиологическом благополучии населения» от 30.03.1999 № 52-ФЗ при планировке и застройке городских и сельских поселений должно предусматриваться создание благоприятных условий для жизни и здоровья населения путём комплексного благоустройства городских и сельских поселений и реализации иных мер по предупреждению и устранению вредного воздействия на человека факторов среды обитания. В целях обеспечения безопасности населения вокруг объектов и производств, являющихся источниками воздействия на среду обитания и здоровье человека, устанавливается санитарно-защитная зона (СЗЗ), размер которой обеспечивает уменьшение воздействия загрязнения на атмосферный воздух (химического, биологического, физического) как до значений, установленных гигиеническими нормативами, так и до величин приемлемого риска для здоровья населения. Размер санитарно-защитной зоны должен обеспечивать снижение загрязнения атмосферного воздуха до уровня не выше предельно допустимых концентраций и уровней физического воздействия (ПДУ) на границе СЗЗ и за ее пределами; отсутствие негативного воздействия объекта на состояние здоровья населения, проживающего за пределами СЗЗ, устанавливаемого современными методами исследований.</w:t>
      </w:r>
    </w:p>
    <w:p w14:paraId="343D8C4A" w14:textId="77777777" w:rsidR="006764B1" w:rsidRDefault="00000000">
      <w:pPr>
        <w:ind w:firstLine="709"/>
      </w:pPr>
      <w:r>
        <w:t>Ограничения использования земельных участков и объектов капитального строительства на территории санитарно-защитных зон определяются режимами использования земельных участков и объектов капитального строительства, устанавливаемыми в соответствии с СанПиН 2.2.1/2.1.1.1200-03 «Санитарно-защитные зоны и санитарная классификация предприятий, сооружений и иных объектов».</w:t>
      </w:r>
    </w:p>
    <w:p w14:paraId="383BC36E" w14:textId="77777777" w:rsidR="006764B1" w:rsidRDefault="00000000">
      <w:pPr>
        <w:ind w:firstLine="705"/>
      </w:pPr>
      <w:r>
        <w:t>С 1 января 2025 года СанПиН 2.2.1/2.1.1.1200-03 «Санитарно-защитные зоны и санитарная классификация предприятий, сооружений и иных объектов», регламентирующий установление санитарно-защитных зон, утрачивает свое действие</w:t>
      </w:r>
      <w:r>
        <w:rPr>
          <w:rFonts w:ascii="Roboto" w:hAnsi="Roboto"/>
          <w:shd w:val="clear" w:color="auto" w:fill="FFFFFF"/>
        </w:rPr>
        <w:t>.</w:t>
      </w:r>
      <w:r>
        <w:t xml:space="preserve"> Согласно п. 13 ст. 26 Федерального закона 342-ФЗ «О внесении изменений в Градостроительный кодекс Российской Федерации и отдельные законодательные акты Российской Федерации» с 1 января 2025 года определенные в соответствии с требованиями законодательства в области обеспечения санитарно-эпидемиологического благополучия населения ориентировочные, расчетные (предварительные) санитарно-защитные зоны прекращают существование, а ограничения использования земельных участков в них не действуют. Собственники зданий, сооружений, в отношении которых были определены ориентировочные, расчетные (предварительные) санитарно-защитные зоны, до 1 октября 2024 года обязаны обратиться в органы государственной власти, уполномоченные на принятие решений об установлении санитарно-защитных зон, с заявлениями об установлении санитарно-защитных зон или о прекращении существования ориентировочных, расчетных (предварительных) санитарно-защитных зон с приложением документов, предусмотренных положением о санитарно-защитной зоне. </w:t>
      </w:r>
    </w:p>
    <w:p w14:paraId="67C536EA" w14:textId="77777777" w:rsidR="006764B1" w:rsidRDefault="00000000">
      <w:pPr>
        <w:ind w:firstLine="709"/>
      </w:pPr>
      <w:r>
        <w:t xml:space="preserve">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утверждёнными Постановлением Правительства Российской Федерации от 03.03.2018 № </w:t>
      </w:r>
      <w:r>
        <w:lastRenderedPageBreak/>
        <w:t>222 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14:paraId="13D894B0" w14:textId="77777777" w:rsidR="006764B1" w:rsidRDefault="00000000">
      <w:pPr>
        <w:ind w:firstLine="709"/>
      </w:pPr>
      <w:r>
        <w:t xml:space="preserve">Согласно указанному выше Постановлению Правительства Российской Федерации от 03.03.2018 № 222 решение об установлении (изменении, прекращении существования) санитарно-защитной зоны принимается в зависимости от санитарной классификации объекта Федеральной службой по надзору в сфере защиты прав потребителей и благополучия человека (Роспотребнадзором) или ее территориальными органами. </w:t>
      </w:r>
    </w:p>
    <w:p w14:paraId="76CCEA11" w14:textId="77777777" w:rsidR="006764B1" w:rsidRDefault="00000000">
      <w:pPr>
        <w:ind w:firstLine="709"/>
      </w:pPr>
      <w:r>
        <w:t xml:space="preserve">В соответствии со ст. 12 Федерального закона «О санитарно-эпидемиологическом благополучии населения» от 30.03.1999 № 52-ФЗ санитарно-защитные зоны устанавливаются федеральным органом исполнительной власти, осуществляющим федеральный государственный санитарно-эпидемиологический надзор. </w:t>
      </w:r>
    </w:p>
    <w:p w14:paraId="2E3C8EFB" w14:textId="77777777" w:rsidR="006764B1" w:rsidRDefault="00000000">
      <w:pPr>
        <w:ind w:firstLine="709"/>
      </w:pPr>
      <w:r>
        <w:t>В решении об установлении (изменении) санитарно-защитной зоны указываются сведения о границах зоны, сведения об ограничениях использования земельных участков, расположенных в границах санитарно-защитной зоны. В решении о прекращении существования санитарно-защитной зоны указываются сведения о прекращении существования такой зоны и прекращении действия ограничений использования земельных участков, расположенных в границах санитарно-защитной зоны.</w:t>
      </w:r>
    </w:p>
    <w:p w14:paraId="6445EFF3" w14:textId="77777777" w:rsidR="006764B1" w:rsidRDefault="00000000">
      <w:pPr>
        <w:ind w:firstLine="720"/>
      </w:pPr>
      <w:r>
        <w:t xml:space="preserve">Сведения о создании санитарно-защитной зоны вносятся в Единый государственной реестр недвижимости, а сама санитарно-защитная зона считается установленной со дня внесения соответствующих сведений в ЕГРН. По состоянию на 2022 год сведения о санитарно-защитных зонах на территории </w:t>
      </w:r>
      <w:proofErr w:type="spellStart"/>
      <w:r>
        <w:t>Тулюшского</w:t>
      </w:r>
      <w:proofErr w:type="spellEnd"/>
      <w:r>
        <w:t xml:space="preserve"> муниципального образования в ЕГРН отсутствуют. До момента установления размеров окончательных санитарно-защитных зон, в границах нормативных санитарно-защитных зон необходимо соблюдать режимы использования территорий, установленные СанПиН 2.2.1/2.1.1.1200–03 «Санитарно-защитные зоны и санитарная классификация предприятий, сооружений и иных объектов». Размеры санитарно-защитных зон в соответствии с </w:t>
      </w:r>
      <w:hyperlink w:anchor="Par51" w:tooltip="САНИТАРНО-ЗАЩИТНЫЕ ЗОНЫ И САНИТАРНАЯ КЛАССИФИКАЦИЯ" w:history="1">
        <w:r>
          <w:rPr>
            <w:rFonts w:eastAsia="Calibri"/>
          </w:rPr>
          <w:t>СанПиН 2.2.1/2.1.1.1200-03</w:t>
        </w:r>
      </w:hyperlink>
      <w:r>
        <w:rPr>
          <w:rFonts w:eastAsia="Calibri"/>
        </w:rPr>
        <w:t xml:space="preserve"> «Санитарно-защитные зоны и санитарная классификация предприятий, сооружений и иных объектов» </w:t>
      </w:r>
      <w:r>
        <w:t>на территории муниципального образования приведены в разделе «Мероприятия по охране атмосферного воздуха», отображены на карте современного использования территории.</w:t>
      </w:r>
    </w:p>
    <w:p w14:paraId="6A132307" w14:textId="77777777" w:rsidR="006764B1" w:rsidRDefault="00000000">
      <w:pPr>
        <w:ind w:firstLine="703"/>
      </w:pPr>
      <w:r>
        <w:t xml:space="preserve">Режим санитарно-защитных зон определяется в соответствии с п. 5 Постановления Правительства Российской Федерации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 </w:t>
      </w:r>
      <w:r>
        <w:rPr>
          <w:iCs/>
        </w:rPr>
        <w:t xml:space="preserve">СанПиН 2.2.1/2.1.1.1200-03 «Санитарно-защитные зоны и санитарная классификация предприятий, сооружений и иных объектов». </w:t>
      </w:r>
      <w:r>
        <w:t>Ограничения использования территории санитарно-защитных зон представлены в таблице 12.3.</w:t>
      </w:r>
    </w:p>
    <w:p w14:paraId="7B33B701" w14:textId="77777777" w:rsidR="006764B1" w:rsidRDefault="00000000">
      <w:pPr>
        <w:ind w:firstLine="703"/>
        <w:jc w:val="right"/>
        <w:rPr>
          <w:i/>
          <w:iCs/>
          <w:szCs w:val="20"/>
        </w:rPr>
      </w:pPr>
      <w:r>
        <w:rPr>
          <w:i/>
          <w:iCs/>
          <w:szCs w:val="20"/>
        </w:rPr>
        <w:t>Таблица 12.3</w:t>
      </w:r>
    </w:p>
    <w:p w14:paraId="0A009E0C" w14:textId="77777777" w:rsidR="006764B1" w:rsidRDefault="00000000">
      <w:pPr>
        <w:spacing w:after="120"/>
        <w:jc w:val="center"/>
      </w:pPr>
      <w:r>
        <w:t>Ограничения использования территории санитарно-защитных зон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5"/>
        <w:gridCol w:w="4766"/>
      </w:tblGrid>
      <w:tr w:rsidR="006764B1" w14:paraId="61E9F1E7" w14:textId="77777777">
        <w:trPr>
          <w:jc w:val="center"/>
        </w:trPr>
        <w:tc>
          <w:tcPr>
            <w:tcW w:w="2510" w:type="pct"/>
            <w:shd w:val="clear" w:color="auto" w:fill="auto"/>
          </w:tcPr>
          <w:p w14:paraId="54BBEF6D" w14:textId="77777777" w:rsidR="006764B1" w:rsidRDefault="00000000">
            <w:pPr>
              <w:jc w:val="center"/>
              <w:rPr>
                <w:rFonts w:cs="Tahoma"/>
                <w:sz w:val="22"/>
                <w:szCs w:val="22"/>
              </w:rPr>
            </w:pPr>
            <w:r>
              <w:rPr>
                <w:rFonts w:cs="Tahoma"/>
                <w:bCs/>
                <w:sz w:val="22"/>
                <w:szCs w:val="22"/>
              </w:rPr>
              <w:t>Запрещается</w:t>
            </w:r>
          </w:p>
        </w:tc>
        <w:tc>
          <w:tcPr>
            <w:tcW w:w="2490" w:type="pct"/>
            <w:shd w:val="clear" w:color="auto" w:fill="auto"/>
          </w:tcPr>
          <w:p w14:paraId="48DD03DC" w14:textId="77777777" w:rsidR="006764B1" w:rsidRDefault="00000000">
            <w:pPr>
              <w:ind w:left="21"/>
              <w:jc w:val="center"/>
              <w:rPr>
                <w:rFonts w:cs="Tahoma"/>
                <w:sz w:val="22"/>
                <w:szCs w:val="22"/>
              </w:rPr>
            </w:pPr>
            <w:r>
              <w:rPr>
                <w:rFonts w:cs="Tahoma"/>
                <w:bCs/>
                <w:sz w:val="22"/>
                <w:szCs w:val="22"/>
              </w:rPr>
              <w:t>Допускается*</w:t>
            </w:r>
          </w:p>
        </w:tc>
      </w:tr>
      <w:tr w:rsidR="006764B1" w14:paraId="022347DD" w14:textId="77777777">
        <w:trPr>
          <w:jc w:val="center"/>
        </w:trPr>
        <w:tc>
          <w:tcPr>
            <w:tcW w:w="2510" w:type="pct"/>
            <w:shd w:val="clear" w:color="auto" w:fill="auto"/>
          </w:tcPr>
          <w:p w14:paraId="66F202BB" w14:textId="77777777" w:rsidR="006764B1" w:rsidRDefault="00000000">
            <w:pPr>
              <w:rPr>
                <w:rFonts w:cs="Tahoma"/>
                <w:sz w:val="22"/>
                <w:szCs w:val="22"/>
              </w:rPr>
            </w:pPr>
            <w:r>
              <w:rPr>
                <w:rFonts w:cs="Tahoma"/>
                <w:sz w:val="22"/>
                <w:szCs w:val="22"/>
              </w:rPr>
              <w:t xml:space="preserve">Размещать жилую застройку, объекты образовательного и медицинского назначения, спортивные сооружения открытого типа, организации отдыха детей и их оздоровления, зоны рекреационного назначения и для ведения садоводства. </w:t>
            </w:r>
          </w:p>
          <w:p w14:paraId="6D5FBBA3" w14:textId="77777777" w:rsidR="006764B1" w:rsidRDefault="00000000">
            <w:pPr>
              <w:rPr>
                <w:rFonts w:cs="Tahoma"/>
                <w:sz w:val="22"/>
                <w:szCs w:val="22"/>
              </w:rPr>
            </w:pPr>
            <w:r>
              <w:rPr>
                <w:rFonts w:cs="Tahoma"/>
                <w:sz w:val="22"/>
                <w:szCs w:val="22"/>
              </w:rPr>
              <w:t xml:space="preserve">Размещать объекты для производства и хранения лекарственных средств, объекты пищевых отраслей промышленности, оптовые </w:t>
            </w:r>
            <w:r>
              <w:rPr>
                <w:rFonts w:cs="Tahoma"/>
                <w:sz w:val="22"/>
                <w:szCs w:val="22"/>
              </w:rPr>
              <w:lastRenderedPageBreak/>
              <w:t xml:space="preserve">склады продовольственного сырья и пище-вой продукции, комплексы водопроводных сооружений для подготовки и хранения питьевой воды, использование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 </w:t>
            </w:r>
          </w:p>
        </w:tc>
        <w:tc>
          <w:tcPr>
            <w:tcW w:w="2490" w:type="pct"/>
            <w:shd w:val="clear" w:color="auto" w:fill="auto"/>
          </w:tcPr>
          <w:p w14:paraId="0CAE5826" w14:textId="77777777" w:rsidR="006764B1" w:rsidRDefault="00000000">
            <w:pPr>
              <w:ind w:left="21"/>
              <w:rPr>
                <w:rFonts w:cs="Tahoma"/>
                <w:sz w:val="22"/>
                <w:szCs w:val="22"/>
              </w:rPr>
            </w:pPr>
            <w:r>
              <w:rPr>
                <w:rFonts w:cs="Tahoma"/>
                <w:sz w:val="22"/>
                <w:szCs w:val="22"/>
              </w:rPr>
              <w:lastRenderedPageBreak/>
              <w:t xml:space="preserve">Размещать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w:t>
            </w:r>
            <w:r>
              <w:rPr>
                <w:rFonts w:cs="Tahoma"/>
                <w:sz w:val="22"/>
                <w:szCs w:val="22"/>
              </w:rPr>
              <w:lastRenderedPageBreak/>
              <w:t xml:space="preserve">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w:t>
            </w:r>
            <w:proofErr w:type="spellStart"/>
            <w:r>
              <w:rPr>
                <w:rFonts w:cs="Tahoma"/>
                <w:sz w:val="22"/>
                <w:szCs w:val="22"/>
              </w:rPr>
              <w:t>водоохлаждающие</w:t>
            </w:r>
            <w:proofErr w:type="spellEnd"/>
            <w:r>
              <w:rPr>
                <w:rFonts w:cs="Tahoma"/>
                <w:sz w:val="22"/>
                <w:szCs w:val="22"/>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 </w:t>
            </w:r>
          </w:p>
          <w:p w14:paraId="17786E11" w14:textId="77777777" w:rsidR="006764B1" w:rsidRDefault="00000000">
            <w:pPr>
              <w:ind w:left="21"/>
              <w:rPr>
                <w:rFonts w:cs="Tahoma"/>
                <w:sz w:val="22"/>
                <w:szCs w:val="22"/>
              </w:rPr>
            </w:pPr>
            <w:r>
              <w:rPr>
                <w:rFonts w:cs="Tahoma"/>
                <w:sz w:val="22"/>
                <w:szCs w:val="22"/>
              </w:rPr>
              <w:t xml:space="preserve">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 </w:t>
            </w:r>
          </w:p>
        </w:tc>
      </w:tr>
      <w:tr w:rsidR="006764B1" w14:paraId="10DCF824" w14:textId="77777777">
        <w:trPr>
          <w:jc w:val="center"/>
        </w:trPr>
        <w:tc>
          <w:tcPr>
            <w:tcW w:w="5000" w:type="pct"/>
            <w:gridSpan w:val="2"/>
            <w:shd w:val="clear" w:color="auto" w:fill="auto"/>
          </w:tcPr>
          <w:p w14:paraId="1E8899EA" w14:textId="77777777" w:rsidR="006764B1" w:rsidRDefault="00000000">
            <w:pPr>
              <w:ind w:firstLine="0"/>
              <w:rPr>
                <w:rFonts w:cs="Tahoma"/>
                <w:i/>
                <w:iCs/>
                <w:sz w:val="22"/>
                <w:szCs w:val="22"/>
              </w:rPr>
            </w:pPr>
            <w:r>
              <w:rPr>
                <w:rFonts w:cs="Tahoma"/>
                <w:i/>
                <w:iCs/>
                <w:sz w:val="22"/>
                <w:szCs w:val="22"/>
              </w:rPr>
              <w:lastRenderedPageBreak/>
              <w:t>Примечание:</w:t>
            </w:r>
          </w:p>
          <w:p w14:paraId="79857B6D" w14:textId="77777777" w:rsidR="006764B1" w:rsidRDefault="00000000">
            <w:pPr>
              <w:ind w:firstLine="0"/>
              <w:rPr>
                <w:rFonts w:cs="Tahoma"/>
                <w:sz w:val="22"/>
                <w:szCs w:val="22"/>
              </w:rPr>
            </w:pPr>
            <w:r>
              <w:rPr>
                <w:rFonts w:cs="Tahoma"/>
                <w:i/>
                <w:iCs/>
                <w:sz w:val="22"/>
                <w:szCs w:val="22"/>
              </w:rPr>
              <w:t>*В соответствии с СанПиН 2.2.1/2.1.1.1200-03 «Санитарно-защитные зоны и санитарная классификация предприятий, сооружений и иных объектов»</w:t>
            </w:r>
          </w:p>
        </w:tc>
      </w:tr>
    </w:tbl>
    <w:p w14:paraId="08283427" w14:textId="77777777" w:rsidR="006764B1" w:rsidRDefault="00000000">
      <w:pPr>
        <w:spacing w:before="120"/>
        <w:jc w:val="center"/>
        <w:rPr>
          <w:b/>
        </w:rPr>
      </w:pPr>
      <w:r>
        <w:rPr>
          <w:b/>
        </w:rPr>
        <w:t>Охранная зона линий и сооружений связи</w:t>
      </w:r>
    </w:p>
    <w:p w14:paraId="0965830E" w14:textId="77777777" w:rsidR="006764B1" w:rsidRDefault="00000000">
      <w:pPr>
        <w:ind w:firstLine="703"/>
      </w:pPr>
      <w:r>
        <w:t>Устанавливаются в соответствии с Правилами охраны линий и сооружений связи Российской Федерации, утвержденными постановлением Правительства Российской Федерации от 09.06.1995 № 578.</w:t>
      </w:r>
    </w:p>
    <w:p w14:paraId="16615D1F" w14:textId="77777777" w:rsidR="006764B1" w:rsidRDefault="00000000">
      <w:pPr>
        <w:ind w:firstLine="703"/>
      </w:pPr>
      <w:r>
        <w:t>На трассах кабельных и воздушных связи и линий радиофикации:</w:t>
      </w:r>
    </w:p>
    <w:p w14:paraId="303E281C" w14:textId="77777777" w:rsidR="006764B1" w:rsidRDefault="00000000">
      <w:pPr>
        <w:ind w:firstLine="703"/>
      </w:pPr>
      <w:r>
        <w:t>а) устанавливаются охранные зоны с особыми условиями использования:</w:t>
      </w:r>
    </w:p>
    <w:p w14:paraId="5B957657" w14:textId="77777777" w:rsidR="006764B1" w:rsidRDefault="00000000">
      <w:pPr>
        <w:numPr>
          <w:ilvl w:val="0"/>
          <w:numId w:val="31"/>
        </w:numPr>
        <w:tabs>
          <w:tab w:val="left" w:pos="357"/>
          <w:tab w:val="left" w:pos="1134"/>
        </w:tabs>
        <w:ind w:left="0" w:firstLine="709"/>
      </w:pPr>
      <w: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 с каждой стороны;</w:t>
      </w:r>
    </w:p>
    <w:p w14:paraId="0FE9BBFA" w14:textId="77777777" w:rsidR="006764B1" w:rsidRDefault="00000000">
      <w:pPr>
        <w:numPr>
          <w:ilvl w:val="0"/>
          <w:numId w:val="31"/>
        </w:numPr>
        <w:tabs>
          <w:tab w:val="left" w:pos="357"/>
          <w:tab w:val="left" w:pos="1134"/>
        </w:tabs>
        <w:ind w:left="0" w:firstLine="709"/>
      </w:pPr>
      <w:r>
        <w:t>для кабельных линий связи при переходах через р. Волга – в виде участков водного пространства по всей глубине от водной поверхности до дна, определяемых параллельными плоскостями, отстоящими от трассы кабеля при переходах через реку на 100 м с каждой стороны;</w:t>
      </w:r>
    </w:p>
    <w:p w14:paraId="14DD2D88" w14:textId="77777777" w:rsidR="006764B1" w:rsidRDefault="00000000">
      <w:pPr>
        <w:ind w:firstLine="703"/>
      </w:pPr>
      <w:r>
        <w:t>б) создаются просеки в лесных массивах и зеленых насаждениях:</w:t>
      </w:r>
    </w:p>
    <w:p w14:paraId="0428675E" w14:textId="77777777" w:rsidR="006764B1" w:rsidRDefault="00000000">
      <w:pPr>
        <w:numPr>
          <w:ilvl w:val="0"/>
          <w:numId w:val="31"/>
        </w:numPr>
        <w:tabs>
          <w:tab w:val="left" w:pos="357"/>
          <w:tab w:val="left" w:pos="1134"/>
        </w:tabs>
        <w:ind w:left="0" w:firstLine="709"/>
      </w:pPr>
      <w:r>
        <w:t>при высоте насаждений не менее 4 м – шириной не менее расстояния между крайними проводами воздушных линий связи и линий радиофикации плюс 4 м (по 2 м с каждой стороны от крайних проводов до ветвей деревьев);</w:t>
      </w:r>
    </w:p>
    <w:p w14:paraId="1D123407" w14:textId="77777777" w:rsidR="006764B1" w:rsidRDefault="00000000">
      <w:pPr>
        <w:numPr>
          <w:ilvl w:val="0"/>
          <w:numId w:val="31"/>
        </w:numPr>
        <w:tabs>
          <w:tab w:val="left" w:pos="357"/>
          <w:tab w:val="left" w:pos="1134"/>
        </w:tabs>
        <w:ind w:left="0" w:firstLine="709"/>
      </w:pPr>
      <w:r>
        <w:t>при высоте насаждений более 4 м – шириной не менее расстояния между крайними проводами воздушных линий связи и линий радиофикации плюс 6 м (по 3 м с каждой стороны от крайних проводов до ветвей деревьев);</w:t>
      </w:r>
    </w:p>
    <w:p w14:paraId="5E62B0D4" w14:textId="77777777" w:rsidR="006764B1" w:rsidRDefault="00000000">
      <w:pPr>
        <w:numPr>
          <w:ilvl w:val="0"/>
          <w:numId w:val="31"/>
        </w:numPr>
        <w:tabs>
          <w:tab w:val="left" w:pos="357"/>
          <w:tab w:val="left" w:pos="1134"/>
        </w:tabs>
        <w:ind w:left="0" w:firstLine="709"/>
      </w:pPr>
      <w:r>
        <w:t>вдоль трассы кабеля связи – шириной не менее 6 м (по 3 м с каждой стороны от кабеля связи);</w:t>
      </w:r>
    </w:p>
    <w:p w14:paraId="0B26AF61" w14:textId="77777777" w:rsidR="006764B1" w:rsidRDefault="00000000">
      <w:pPr>
        <w:ind w:firstLine="703"/>
      </w:pPr>
      <w:r>
        <w:lastRenderedPageBreak/>
        <w:t>в) 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14:paraId="6622C11A" w14:textId="77777777" w:rsidR="006764B1" w:rsidRDefault="00000000">
      <w:pPr>
        <w:ind w:firstLine="703"/>
      </w:pPr>
      <w:r>
        <w:t>В пределах охранных зон без письменного согласия и присутствия представителей предприятий, эксплуатирующих линии связи и линии радиофикации, юридическим и физическим лицам запрещается:</w:t>
      </w:r>
    </w:p>
    <w:p w14:paraId="5E56EA5F" w14:textId="77777777" w:rsidR="006764B1" w:rsidRDefault="00000000">
      <w:pPr>
        <w:numPr>
          <w:ilvl w:val="0"/>
          <w:numId w:val="31"/>
        </w:numPr>
        <w:tabs>
          <w:tab w:val="left" w:pos="357"/>
          <w:tab w:val="left" w:pos="1134"/>
        </w:tabs>
        <w:ind w:left="0" w:firstLine="709"/>
      </w:pPr>
      <w:r>
        <w:t>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w:t>
      </w:r>
    </w:p>
    <w:p w14:paraId="476A15E1" w14:textId="77777777" w:rsidR="006764B1" w:rsidRDefault="00000000">
      <w:pPr>
        <w:numPr>
          <w:ilvl w:val="0"/>
          <w:numId w:val="31"/>
        </w:numPr>
        <w:tabs>
          <w:tab w:val="left" w:pos="357"/>
          <w:tab w:val="left" w:pos="1134"/>
        </w:tabs>
        <w:ind w:left="0" w:firstLine="709"/>
      </w:pPr>
      <w:r>
        <w:t>производить геолого-съемочные, поисковые, геодезические и другие изыскательские работы, которые связаны с бурением скважин, шурфованием, взятием проб грунта, осуществлением взрывных работ;</w:t>
      </w:r>
    </w:p>
    <w:p w14:paraId="4BD62AA2" w14:textId="77777777" w:rsidR="006764B1" w:rsidRDefault="00000000">
      <w:pPr>
        <w:numPr>
          <w:ilvl w:val="0"/>
          <w:numId w:val="31"/>
        </w:numPr>
        <w:tabs>
          <w:tab w:val="left" w:pos="357"/>
          <w:tab w:val="left" w:pos="1134"/>
        </w:tabs>
        <w:ind w:left="0" w:firstLine="709"/>
      </w:pPr>
      <w:r>
        <w:t>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14:paraId="722E7725" w14:textId="77777777" w:rsidR="006764B1" w:rsidRDefault="00000000">
      <w:pPr>
        <w:numPr>
          <w:ilvl w:val="0"/>
          <w:numId w:val="31"/>
        </w:numPr>
        <w:tabs>
          <w:tab w:val="left" w:pos="357"/>
          <w:tab w:val="left" w:pos="1134"/>
        </w:tabs>
        <w:ind w:left="0" w:firstLine="709"/>
      </w:pPr>
      <w:r>
        <w:t>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14:paraId="7B9DAEAA" w14:textId="77777777" w:rsidR="006764B1" w:rsidRDefault="00000000">
      <w:pPr>
        <w:numPr>
          <w:ilvl w:val="0"/>
          <w:numId w:val="31"/>
        </w:numPr>
        <w:tabs>
          <w:tab w:val="left" w:pos="357"/>
          <w:tab w:val="left" w:pos="1134"/>
        </w:tabs>
        <w:ind w:left="0" w:firstLine="709"/>
      </w:pPr>
      <w:r>
        <w:t>устраивать причалы для стоянки судов, барж и плавучих кранов, производить погрузочно-разгрузочные, подводно-технические, дноуглубительные и землечерпательные работы, выделять рыбопромысловые участки, производить добычу рыбы, других водных животных, а также водных растений придонными орудиями лова, устраивать водопои, производить колку и заготовку льда. Судам и другим плавучим средствам запрещается бросать якоря, проходить с отданными якорями, цепями, лотами, волокушами и тралами;</w:t>
      </w:r>
    </w:p>
    <w:p w14:paraId="6B42A312" w14:textId="77777777" w:rsidR="006764B1" w:rsidRDefault="00000000">
      <w:pPr>
        <w:numPr>
          <w:ilvl w:val="0"/>
          <w:numId w:val="31"/>
        </w:numPr>
        <w:tabs>
          <w:tab w:val="left" w:pos="357"/>
          <w:tab w:val="left" w:pos="1134"/>
        </w:tabs>
        <w:ind w:left="0" w:firstLine="709"/>
      </w:pPr>
      <w:r>
        <w:t>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w:t>
      </w:r>
    </w:p>
    <w:p w14:paraId="7676D85B" w14:textId="77777777" w:rsidR="006764B1" w:rsidRDefault="00000000">
      <w:pPr>
        <w:numPr>
          <w:ilvl w:val="0"/>
          <w:numId w:val="31"/>
        </w:numPr>
        <w:tabs>
          <w:tab w:val="left" w:pos="357"/>
          <w:tab w:val="left" w:pos="1134"/>
        </w:tabs>
        <w:ind w:left="0" w:firstLine="709"/>
      </w:pPr>
      <w:r>
        <w:t>производить защиту подземных коммуникаций от коррозии без учета проходящих подземных кабельных линий связи.</w:t>
      </w:r>
    </w:p>
    <w:p w14:paraId="48570DC6" w14:textId="77777777" w:rsidR="006764B1" w:rsidRDefault="00000000">
      <w:pPr>
        <w:ind w:firstLine="703"/>
      </w:pPr>
      <w:r>
        <w:t>Юридическим и физическим лицам запрещается производить всякого рода действия, которые могут нарушить нормальную работу линий связи и линий радиофикации, в частности:</w:t>
      </w:r>
    </w:p>
    <w:p w14:paraId="4EB8425D" w14:textId="77777777" w:rsidR="006764B1" w:rsidRDefault="00000000">
      <w:pPr>
        <w:numPr>
          <w:ilvl w:val="0"/>
          <w:numId w:val="31"/>
        </w:numPr>
        <w:tabs>
          <w:tab w:val="left" w:pos="567"/>
          <w:tab w:val="left" w:pos="1134"/>
        </w:tabs>
        <w:ind w:left="0" w:firstLine="709"/>
      </w:pPr>
      <w:r>
        <w:t>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 линии и сооружения;</w:t>
      </w:r>
    </w:p>
    <w:p w14:paraId="0DD6D709" w14:textId="77777777" w:rsidR="006764B1" w:rsidRDefault="00000000">
      <w:pPr>
        <w:numPr>
          <w:ilvl w:val="0"/>
          <w:numId w:val="31"/>
        </w:numPr>
        <w:tabs>
          <w:tab w:val="left" w:pos="567"/>
          <w:tab w:val="left" w:pos="1134"/>
        </w:tabs>
        <w:ind w:left="0" w:firstLine="709"/>
      </w:pPr>
      <w:r>
        <w:t>производить засыпку трасс подземных кабельных линий связи, устраивать на этих трассах временные склады, стоки химически активных веществ и объекты размещения отходов, ломать замерные, сигнальные, предупредительные знаки и телефонные колодцы;</w:t>
      </w:r>
    </w:p>
    <w:p w14:paraId="0604214E" w14:textId="77777777" w:rsidR="006764B1" w:rsidRDefault="00000000">
      <w:pPr>
        <w:numPr>
          <w:ilvl w:val="0"/>
          <w:numId w:val="31"/>
        </w:numPr>
        <w:tabs>
          <w:tab w:val="left" w:pos="567"/>
          <w:tab w:val="left" w:pos="1134"/>
        </w:tabs>
        <w:ind w:left="0" w:firstLine="709"/>
      </w:pPr>
      <w:r>
        <w:t>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w:t>
      </w:r>
    </w:p>
    <w:p w14:paraId="677E672E" w14:textId="77777777" w:rsidR="006764B1" w:rsidRDefault="00000000">
      <w:pPr>
        <w:numPr>
          <w:ilvl w:val="0"/>
          <w:numId w:val="31"/>
        </w:numPr>
        <w:tabs>
          <w:tab w:val="left" w:pos="567"/>
          <w:tab w:val="left" w:pos="1134"/>
        </w:tabs>
        <w:ind w:left="0" w:firstLine="709"/>
      </w:pPr>
      <w:r>
        <w:t>огораживать трассы линий связи, препятствуя свободному доступу к ним технического персонала;</w:t>
      </w:r>
    </w:p>
    <w:p w14:paraId="7749323D" w14:textId="77777777" w:rsidR="006764B1" w:rsidRDefault="00000000">
      <w:pPr>
        <w:numPr>
          <w:ilvl w:val="0"/>
          <w:numId w:val="31"/>
        </w:numPr>
        <w:tabs>
          <w:tab w:val="left" w:pos="567"/>
          <w:tab w:val="left" w:pos="1134"/>
        </w:tabs>
        <w:ind w:left="0" w:firstLine="709"/>
      </w:pPr>
      <w:r>
        <w:t>самовольно подключаться к абонентской телефонной линии и линии радиофикации в целях пользования услугами связи;</w:t>
      </w:r>
    </w:p>
    <w:p w14:paraId="4E1948E4" w14:textId="77777777" w:rsidR="006764B1" w:rsidRDefault="00000000">
      <w:pPr>
        <w:numPr>
          <w:ilvl w:val="0"/>
          <w:numId w:val="31"/>
        </w:numPr>
        <w:tabs>
          <w:tab w:val="left" w:pos="567"/>
          <w:tab w:val="left" w:pos="1134"/>
        </w:tabs>
        <w:ind w:left="0" w:firstLine="709"/>
      </w:pPr>
      <w:r>
        <w:lastRenderedPageBreak/>
        <w:t>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другое).</w:t>
      </w:r>
    </w:p>
    <w:p w14:paraId="3B0E410C" w14:textId="77777777" w:rsidR="006764B1" w:rsidRDefault="00000000">
      <w:pPr>
        <w:ind w:firstLine="703"/>
      </w:pPr>
      <w:r>
        <w:t>Предприятиям, в ведении которых находятся линии связи и линии радиофикации, в охранных зонах разрешается:</w:t>
      </w:r>
    </w:p>
    <w:p w14:paraId="2CE24A9E" w14:textId="77777777" w:rsidR="006764B1" w:rsidRDefault="00000000">
      <w:pPr>
        <w:numPr>
          <w:ilvl w:val="0"/>
          <w:numId w:val="31"/>
        </w:numPr>
        <w:tabs>
          <w:tab w:val="left" w:pos="426"/>
          <w:tab w:val="left" w:pos="1134"/>
        </w:tabs>
        <w:ind w:left="0" w:firstLine="709"/>
      </w:pPr>
      <w:r>
        <w:t>устройство за свой счёт дорог, подъездов, мостов и других сооружений, необходимых для эксплуатационного обслуживания линий связи и линий радиофикации на условиях, согласованных с собственниками земли (землевладельцами, землепользователями, арендаторами), которые не вправе отказать этим предприятиям в обеспечении условий для эксплуатационного обслуживания сооружений связи;</w:t>
      </w:r>
    </w:p>
    <w:p w14:paraId="00556066" w14:textId="77777777" w:rsidR="006764B1" w:rsidRDefault="00000000">
      <w:pPr>
        <w:numPr>
          <w:ilvl w:val="0"/>
          <w:numId w:val="31"/>
        </w:numPr>
        <w:tabs>
          <w:tab w:val="left" w:pos="426"/>
          <w:tab w:val="left" w:pos="1134"/>
        </w:tabs>
        <w:ind w:left="0" w:firstLine="709"/>
      </w:pPr>
      <w:r>
        <w:t>разрытие ям, траншей и котлованов для ремонта линий связи и линий радиофикации с последующей их засыпкой;</w:t>
      </w:r>
    </w:p>
    <w:p w14:paraId="665FEA17" w14:textId="77777777" w:rsidR="006764B1" w:rsidRDefault="00000000">
      <w:pPr>
        <w:numPr>
          <w:ilvl w:val="0"/>
          <w:numId w:val="31"/>
        </w:numPr>
        <w:tabs>
          <w:tab w:val="left" w:pos="426"/>
          <w:tab w:val="left" w:pos="1134"/>
        </w:tabs>
        <w:ind w:left="0" w:firstLine="709"/>
      </w:pPr>
      <w:r>
        <w:t>вырубка отдельных деревьев при авариях на линиях связи и линиях радиофикации, проходящих через лесные массивы, в местах, прилегающих к трассам этих линий, с последующей выдачей в установленном порядке лесорубочных билетов (ордеров) и очисткой мест рубки от порубочных остатков.</w:t>
      </w:r>
    </w:p>
    <w:p w14:paraId="08A467AD" w14:textId="77777777" w:rsidR="006764B1" w:rsidRDefault="00000000">
      <w:pPr>
        <w:widowControl w:val="0"/>
        <w:ind w:firstLine="703"/>
      </w:pPr>
      <w:r>
        <w:t>В таблице 12.4 приведена информация об охранных зонах линий и сооружений связи, сведения о которых внесены в Единый государственный реестр недвижимости.</w:t>
      </w:r>
    </w:p>
    <w:p w14:paraId="262A0841" w14:textId="77777777" w:rsidR="006764B1" w:rsidRDefault="00000000">
      <w:pPr>
        <w:widowControl w:val="0"/>
        <w:spacing w:before="120"/>
        <w:ind w:firstLine="703"/>
        <w:jc w:val="right"/>
        <w:rPr>
          <w:i/>
        </w:rPr>
      </w:pPr>
      <w:r>
        <w:rPr>
          <w:i/>
        </w:rPr>
        <w:t>Таблица 12.4</w:t>
      </w:r>
    </w:p>
    <w:p w14:paraId="358B6621" w14:textId="77777777" w:rsidR="006764B1" w:rsidRDefault="00000000">
      <w:pPr>
        <w:widowControl w:val="0"/>
        <w:spacing w:after="120"/>
        <w:jc w:val="center"/>
      </w:pPr>
      <w:r>
        <w:t xml:space="preserve">Охранные зоны линий и сооружений связи на территории </w:t>
      </w:r>
      <w:proofErr w:type="spellStart"/>
      <w:r>
        <w:t>Тулюшского</w:t>
      </w:r>
      <w:proofErr w:type="spellEnd"/>
      <w:r>
        <w:t xml:space="preserve"> муниципального образования, сведения о которых внесены в Единый государственный реестр недвижимости</w:t>
      </w:r>
    </w:p>
    <w:tbl>
      <w:tblPr>
        <w:tblStyle w:val="affffc"/>
        <w:tblW w:w="5000" w:type="pct"/>
        <w:jc w:val="center"/>
        <w:tblLook w:val="04A0" w:firstRow="1" w:lastRow="0" w:firstColumn="1" w:lastColumn="0" w:noHBand="0" w:noVBand="1"/>
      </w:tblPr>
      <w:tblGrid>
        <w:gridCol w:w="673"/>
        <w:gridCol w:w="2106"/>
        <w:gridCol w:w="6792"/>
      </w:tblGrid>
      <w:tr w:rsidR="006764B1" w14:paraId="3FA2ADAE" w14:textId="77777777">
        <w:trPr>
          <w:trHeight w:val="300"/>
          <w:jc w:val="center"/>
        </w:trPr>
        <w:tc>
          <w:tcPr>
            <w:tcW w:w="392" w:type="pct"/>
            <w:vAlign w:val="center"/>
          </w:tcPr>
          <w:p w14:paraId="3FD9C286" w14:textId="77777777" w:rsidR="006764B1" w:rsidRDefault="00000000">
            <w:pPr>
              <w:ind w:firstLine="0"/>
              <w:jc w:val="center"/>
              <w:rPr>
                <w:sz w:val="22"/>
              </w:rPr>
            </w:pPr>
            <w:r>
              <w:rPr>
                <w:sz w:val="22"/>
              </w:rPr>
              <w:t>№ п/п</w:t>
            </w:r>
          </w:p>
        </w:tc>
        <w:tc>
          <w:tcPr>
            <w:tcW w:w="1020" w:type="pct"/>
            <w:noWrap/>
            <w:vAlign w:val="center"/>
          </w:tcPr>
          <w:p w14:paraId="200873E9" w14:textId="77777777" w:rsidR="006764B1" w:rsidRDefault="00000000">
            <w:pPr>
              <w:ind w:firstLine="0"/>
              <w:jc w:val="center"/>
              <w:rPr>
                <w:sz w:val="22"/>
              </w:rPr>
            </w:pPr>
            <w:r>
              <w:rPr>
                <w:sz w:val="22"/>
              </w:rPr>
              <w:t>Номер зоны в ЕГРН</w:t>
            </w:r>
          </w:p>
        </w:tc>
        <w:tc>
          <w:tcPr>
            <w:tcW w:w="3588" w:type="pct"/>
            <w:vAlign w:val="center"/>
          </w:tcPr>
          <w:p w14:paraId="7F537454" w14:textId="77777777" w:rsidR="006764B1" w:rsidRDefault="00000000">
            <w:pPr>
              <w:ind w:firstLine="0"/>
              <w:jc w:val="center"/>
              <w:rPr>
                <w:sz w:val="22"/>
                <w:shd w:val="clear" w:color="auto" w:fill="FFFFFF"/>
              </w:rPr>
            </w:pPr>
            <w:r>
              <w:rPr>
                <w:sz w:val="22"/>
                <w:shd w:val="clear" w:color="auto" w:fill="FFFFFF"/>
              </w:rPr>
              <w:t>Наименование</w:t>
            </w:r>
          </w:p>
        </w:tc>
      </w:tr>
      <w:tr w:rsidR="006764B1" w14:paraId="0248B4EB" w14:textId="77777777">
        <w:trPr>
          <w:trHeight w:val="300"/>
          <w:jc w:val="center"/>
        </w:trPr>
        <w:tc>
          <w:tcPr>
            <w:tcW w:w="392" w:type="pct"/>
          </w:tcPr>
          <w:p w14:paraId="5EEDCD17" w14:textId="77777777" w:rsidR="006764B1" w:rsidRDefault="00000000">
            <w:pPr>
              <w:ind w:firstLine="0"/>
              <w:jc w:val="center"/>
              <w:rPr>
                <w:sz w:val="22"/>
              </w:rPr>
            </w:pPr>
            <w:r>
              <w:rPr>
                <w:sz w:val="22"/>
              </w:rPr>
              <w:t>1</w:t>
            </w:r>
          </w:p>
        </w:tc>
        <w:tc>
          <w:tcPr>
            <w:tcW w:w="1020" w:type="pct"/>
            <w:noWrap/>
          </w:tcPr>
          <w:p w14:paraId="63E1E63C" w14:textId="77777777" w:rsidR="006764B1" w:rsidRDefault="00000000">
            <w:pPr>
              <w:ind w:firstLine="0"/>
              <w:rPr>
                <w:color w:val="000000"/>
                <w:sz w:val="22"/>
              </w:rPr>
            </w:pPr>
            <w:r>
              <w:rPr>
                <w:color w:val="000000"/>
                <w:sz w:val="22"/>
              </w:rPr>
              <w:t>38:10-6.155</w:t>
            </w:r>
          </w:p>
        </w:tc>
        <w:tc>
          <w:tcPr>
            <w:tcW w:w="3588" w:type="pct"/>
          </w:tcPr>
          <w:p w14:paraId="6C4A87CD" w14:textId="77777777" w:rsidR="006764B1" w:rsidRDefault="00000000">
            <w:pPr>
              <w:ind w:firstLine="0"/>
              <w:rPr>
                <w:color w:val="000000"/>
                <w:sz w:val="22"/>
              </w:rPr>
            </w:pPr>
            <w:r>
              <w:rPr>
                <w:color w:val="000000"/>
                <w:sz w:val="22"/>
              </w:rPr>
              <w:t>Волоконно-оптическая линия связи «ВОЛС Усолье-Сибирское – Тулун»</w:t>
            </w:r>
          </w:p>
        </w:tc>
      </w:tr>
      <w:tr w:rsidR="006764B1" w14:paraId="38DC06F2" w14:textId="77777777">
        <w:trPr>
          <w:trHeight w:val="300"/>
          <w:jc w:val="center"/>
        </w:trPr>
        <w:tc>
          <w:tcPr>
            <w:tcW w:w="392" w:type="pct"/>
          </w:tcPr>
          <w:p w14:paraId="3A514F26" w14:textId="77777777" w:rsidR="006764B1" w:rsidRDefault="00000000">
            <w:pPr>
              <w:ind w:firstLine="0"/>
              <w:jc w:val="center"/>
              <w:rPr>
                <w:sz w:val="22"/>
              </w:rPr>
            </w:pPr>
            <w:r>
              <w:rPr>
                <w:sz w:val="22"/>
              </w:rPr>
              <w:t>2</w:t>
            </w:r>
          </w:p>
        </w:tc>
        <w:tc>
          <w:tcPr>
            <w:tcW w:w="1020" w:type="pct"/>
            <w:noWrap/>
          </w:tcPr>
          <w:p w14:paraId="5C562BFD" w14:textId="77777777" w:rsidR="006764B1" w:rsidRDefault="00000000">
            <w:pPr>
              <w:ind w:firstLine="0"/>
              <w:rPr>
                <w:color w:val="000000"/>
                <w:sz w:val="22"/>
              </w:rPr>
            </w:pPr>
            <w:r>
              <w:rPr>
                <w:color w:val="000000"/>
                <w:sz w:val="22"/>
              </w:rPr>
              <w:t>38:10-6.131</w:t>
            </w:r>
          </w:p>
        </w:tc>
        <w:tc>
          <w:tcPr>
            <w:tcW w:w="3588" w:type="pct"/>
          </w:tcPr>
          <w:p w14:paraId="70E268D1" w14:textId="77777777" w:rsidR="006764B1" w:rsidRDefault="00000000">
            <w:pPr>
              <w:ind w:firstLine="0"/>
              <w:rPr>
                <w:color w:val="000000"/>
                <w:sz w:val="22"/>
              </w:rPr>
            </w:pPr>
            <w:r>
              <w:rPr>
                <w:color w:val="000000"/>
                <w:sz w:val="22"/>
              </w:rPr>
              <w:t>Охранная зона «Внутризоновая ВОЛП Иркутск – Братск»</w:t>
            </w:r>
          </w:p>
        </w:tc>
      </w:tr>
      <w:tr w:rsidR="006764B1" w14:paraId="69A39C1E" w14:textId="77777777">
        <w:trPr>
          <w:trHeight w:val="300"/>
          <w:jc w:val="center"/>
        </w:trPr>
        <w:tc>
          <w:tcPr>
            <w:tcW w:w="392" w:type="pct"/>
          </w:tcPr>
          <w:p w14:paraId="6C0356D7" w14:textId="77777777" w:rsidR="006764B1" w:rsidRDefault="00000000">
            <w:pPr>
              <w:ind w:firstLine="0"/>
              <w:jc w:val="center"/>
              <w:rPr>
                <w:sz w:val="22"/>
              </w:rPr>
            </w:pPr>
            <w:r>
              <w:rPr>
                <w:sz w:val="22"/>
              </w:rPr>
              <w:t>3</w:t>
            </w:r>
          </w:p>
        </w:tc>
        <w:tc>
          <w:tcPr>
            <w:tcW w:w="1020" w:type="pct"/>
            <w:noWrap/>
          </w:tcPr>
          <w:p w14:paraId="572769A5" w14:textId="77777777" w:rsidR="006764B1" w:rsidRDefault="00000000">
            <w:pPr>
              <w:ind w:firstLine="0"/>
              <w:rPr>
                <w:color w:val="000000"/>
                <w:sz w:val="22"/>
              </w:rPr>
            </w:pPr>
            <w:r>
              <w:rPr>
                <w:color w:val="000000"/>
                <w:sz w:val="22"/>
              </w:rPr>
              <w:t>38:10-6.539</w:t>
            </w:r>
          </w:p>
        </w:tc>
        <w:tc>
          <w:tcPr>
            <w:tcW w:w="3588" w:type="pct"/>
          </w:tcPr>
          <w:p w14:paraId="1E0CBC61" w14:textId="77777777" w:rsidR="006764B1" w:rsidRDefault="00000000">
            <w:pPr>
              <w:ind w:firstLine="0"/>
              <w:rPr>
                <w:color w:val="000000"/>
                <w:sz w:val="22"/>
              </w:rPr>
            </w:pPr>
            <w:r>
              <w:rPr>
                <w:color w:val="000000"/>
                <w:sz w:val="22"/>
              </w:rPr>
              <w:t xml:space="preserve">Охранная зона волоконно-оптической линии связи (ВОЛС) Куйтун - </w:t>
            </w:r>
            <w:proofErr w:type="spellStart"/>
            <w:r>
              <w:rPr>
                <w:color w:val="000000"/>
                <w:sz w:val="22"/>
              </w:rPr>
              <w:t>Каранцай</w:t>
            </w:r>
            <w:proofErr w:type="spellEnd"/>
            <w:r>
              <w:rPr>
                <w:color w:val="000000"/>
                <w:sz w:val="22"/>
              </w:rPr>
              <w:t xml:space="preserve"> - Станица 3-я - Амур - </w:t>
            </w:r>
            <w:proofErr w:type="spellStart"/>
            <w:r>
              <w:rPr>
                <w:color w:val="000000"/>
                <w:sz w:val="22"/>
              </w:rPr>
              <w:t>Тулюшка</w:t>
            </w:r>
            <w:proofErr w:type="spellEnd"/>
            <w:r>
              <w:rPr>
                <w:color w:val="000000"/>
                <w:sz w:val="22"/>
              </w:rPr>
              <w:t xml:space="preserve">, расположенная по адресу: Иркутская область, Куйтунский район, с. </w:t>
            </w:r>
            <w:proofErr w:type="spellStart"/>
            <w:r>
              <w:rPr>
                <w:color w:val="000000"/>
                <w:sz w:val="22"/>
              </w:rPr>
              <w:t>Каранцай</w:t>
            </w:r>
            <w:proofErr w:type="spellEnd"/>
            <w:r>
              <w:rPr>
                <w:color w:val="000000"/>
                <w:sz w:val="22"/>
              </w:rPr>
              <w:t xml:space="preserve">, д. Станица 3-я, с. Амур, п. </w:t>
            </w:r>
            <w:proofErr w:type="spellStart"/>
            <w:r>
              <w:rPr>
                <w:color w:val="000000"/>
                <w:sz w:val="22"/>
              </w:rPr>
              <w:t>Тулюшка</w:t>
            </w:r>
            <w:proofErr w:type="spellEnd"/>
          </w:p>
        </w:tc>
      </w:tr>
    </w:tbl>
    <w:p w14:paraId="44A924A8" w14:textId="77777777" w:rsidR="006764B1" w:rsidRDefault="00000000">
      <w:pPr>
        <w:spacing w:before="120"/>
        <w:ind w:firstLine="0"/>
        <w:jc w:val="center"/>
        <w:rPr>
          <w:b/>
        </w:rPr>
      </w:pPr>
      <w:r>
        <w:rPr>
          <w:b/>
        </w:rPr>
        <w:t>Водоохранные зоны, прибрежные защитные полосы, береговые полосы</w:t>
      </w:r>
      <w:bookmarkStart w:id="122" w:name="_Hlk107589103"/>
      <w:bookmarkEnd w:id="122"/>
    </w:p>
    <w:p w14:paraId="27F0213E" w14:textId="77777777" w:rsidR="006764B1" w:rsidRDefault="00000000">
      <w:pPr>
        <w:ind w:firstLine="709"/>
        <w:rPr>
          <w:rFonts w:eastAsia="Calibri"/>
          <w:lang w:eastAsia="en-US"/>
        </w:rPr>
      </w:pPr>
      <w:r>
        <w:rPr>
          <w:rFonts w:eastAsia="Calibri"/>
          <w:lang w:eastAsia="en-US"/>
        </w:rPr>
        <w:t xml:space="preserve">В целях предотвращения загрязнения, засорения, заиления водных объектов и истощения их вод, а также сохранения среды обитания водных биологических ресурсов и других объектов животного и растительного мира Водным кодексом Российской Федерации» от 03.03.2006 № 74-ФЗ устанавливаются водоохранные зоны – территории, примыкающие к береговой линии (границам водного объекта) морей, рек, ручьев, каналов, озер, водохранилищ, имеющие особый режим хозяйственной и иной деятельности. </w:t>
      </w:r>
    </w:p>
    <w:p w14:paraId="423803B1" w14:textId="77777777" w:rsidR="006764B1" w:rsidRDefault="00000000">
      <w:pPr>
        <w:ind w:firstLine="709"/>
        <w:rPr>
          <w:rFonts w:eastAsia="Calibri"/>
          <w:lang w:eastAsia="en-US"/>
        </w:rPr>
      </w:pPr>
      <w:r>
        <w:rPr>
          <w:rFonts w:eastAsia="Calibri"/>
          <w:lang w:eastAsia="en-US"/>
        </w:rPr>
        <w:t>Ширина водоохранной зоны рек или ручьев устанавливается от их истока для рек или ручьев протяженностью:</w:t>
      </w:r>
    </w:p>
    <w:p w14:paraId="79F271AB" w14:textId="77777777" w:rsidR="006764B1" w:rsidRDefault="00000000">
      <w:pPr>
        <w:tabs>
          <w:tab w:val="left" w:pos="1134"/>
        </w:tabs>
        <w:ind w:firstLine="709"/>
        <w:rPr>
          <w:rFonts w:eastAsia="Calibri"/>
          <w:lang w:eastAsia="en-US"/>
        </w:rPr>
      </w:pPr>
      <w:r>
        <w:rPr>
          <w:rFonts w:eastAsia="Calibri"/>
          <w:lang w:eastAsia="en-US"/>
        </w:rPr>
        <w:t>•</w:t>
      </w:r>
      <w:r>
        <w:rPr>
          <w:rFonts w:eastAsia="Calibri"/>
          <w:lang w:eastAsia="en-US"/>
        </w:rPr>
        <w:tab/>
        <w:t xml:space="preserve">до 10 км – в размере 50 м; </w:t>
      </w:r>
    </w:p>
    <w:p w14:paraId="64FF9B30" w14:textId="77777777" w:rsidR="006764B1" w:rsidRDefault="00000000">
      <w:pPr>
        <w:tabs>
          <w:tab w:val="left" w:pos="1134"/>
        </w:tabs>
        <w:ind w:firstLine="709"/>
        <w:rPr>
          <w:rFonts w:eastAsia="Calibri"/>
          <w:lang w:eastAsia="en-US"/>
        </w:rPr>
      </w:pPr>
      <w:r>
        <w:rPr>
          <w:rFonts w:eastAsia="Calibri"/>
          <w:lang w:eastAsia="en-US"/>
        </w:rPr>
        <w:t>•</w:t>
      </w:r>
      <w:r>
        <w:rPr>
          <w:rFonts w:eastAsia="Calibri"/>
          <w:lang w:eastAsia="en-US"/>
        </w:rPr>
        <w:tab/>
        <w:t xml:space="preserve">от 10 до 50 км – в размере 100 м; </w:t>
      </w:r>
    </w:p>
    <w:p w14:paraId="3CF17A32" w14:textId="77777777" w:rsidR="006764B1" w:rsidRDefault="00000000">
      <w:pPr>
        <w:tabs>
          <w:tab w:val="left" w:pos="1134"/>
        </w:tabs>
        <w:ind w:firstLine="709"/>
        <w:rPr>
          <w:rFonts w:eastAsia="Calibri"/>
          <w:lang w:eastAsia="en-US"/>
        </w:rPr>
      </w:pPr>
      <w:r>
        <w:rPr>
          <w:rFonts w:eastAsia="Calibri"/>
          <w:lang w:eastAsia="en-US"/>
        </w:rPr>
        <w:t>•</w:t>
      </w:r>
      <w:r>
        <w:rPr>
          <w:rFonts w:eastAsia="Calibri"/>
          <w:lang w:eastAsia="en-US"/>
        </w:rPr>
        <w:tab/>
        <w:t xml:space="preserve">от 50 км и более – в размере 200 м. </w:t>
      </w:r>
    </w:p>
    <w:p w14:paraId="16E9B060" w14:textId="77777777" w:rsidR="006764B1" w:rsidRDefault="00000000">
      <w:pPr>
        <w:tabs>
          <w:tab w:val="left" w:pos="1134"/>
        </w:tabs>
        <w:ind w:firstLine="709"/>
        <w:rPr>
          <w:rFonts w:eastAsia="Calibri"/>
          <w:lang w:eastAsia="en-US"/>
        </w:rPr>
      </w:pPr>
      <w:r>
        <w:rPr>
          <w:rFonts w:eastAsia="Calibri"/>
          <w:lang w:eastAsia="en-US"/>
        </w:rPr>
        <w:t>•</w:t>
      </w:r>
      <w:r>
        <w:rPr>
          <w:rFonts w:eastAsia="Calibri"/>
          <w:lang w:eastAsia="en-US"/>
        </w:rPr>
        <w:tab/>
        <w:t>для реки, ручья протяженностью менее 10 км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14:paraId="1E200F0B" w14:textId="77777777" w:rsidR="006764B1" w:rsidRDefault="00000000">
      <w:pPr>
        <w:ind w:firstLine="709"/>
        <w:rPr>
          <w:rFonts w:eastAsia="Calibri"/>
          <w:lang w:eastAsia="en-US"/>
        </w:rPr>
      </w:pPr>
      <w:r>
        <w:rPr>
          <w:rFonts w:eastAsia="Calibri"/>
          <w:lang w:eastAsia="en-US"/>
        </w:rPr>
        <w:t>Ширина водоохранной зоны озера, водохранилища, за исключением озера, расположенного внутри болота, или озера, водохранилища с акваторией менее 0,5 км</w:t>
      </w:r>
      <w:r>
        <w:rPr>
          <w:rFonts w:eastAsia="Calibri"/>
          <w:vertAlign w:val="superscript"/>
          <w:lang w:eastAsia="en-US"/>
        </w:rPr>
        <w:t>2</w:t>
      </w:r>
      <w:r>
        <w:rPr>
          <w:rFonts w:eastAsia="Calibri"/>
          <w:lang w:eastAsia="en-US"/>
        </w:rPr>
        <w:t xml:space="preserve">, устанавливается в размере 50 м. Ширина водоохранной зоны водохранилища, </w:t>
      </w:r>
      <w:r>
        <w:rPr>
          <w:rFonts w:eastAsia="Calibri"/>
          <w:lang w:eastAsia="en-US"/>
        </w:rPr>
        <w:lastRenderedPageBreak/>
        <w:t>расположенного на водотоке, устанавливается равной ширине водоохранной зоны этого водотока.</w:t>
      </w:r>
    </w:p>
    <w:p w14:paraId="4EEDED5D" w14:textId="77777777" w:rsidR="006764B1" w:rsidRDefault="00000000">
      <w:pPr>
        <w:ind w:firstLine="709"/>
        <w:rPr>
          <w:rFonts w:eastAsia="Calibri"/>
          <w:lang w:eastAsia="en-US"/>
        </w:rPr>
      </w:pPr>
      <w:r>
        <w:rPr>
          <w:rFonts w:eastAsia="Calibri"/>
          <w:lang w:eastAsia="en-US"/>
        </w:rPr>
        <w:t xml:space="preserve">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 </w:t>
      </w:r>
    </w:p>
    <w:p w14:paraId="18B7F6DC" w14:textId="77777777" w:rsidR="006764B1" w:rsidRDefault="00000000">
      <w:pPr>
        <w:ind w:firstLine="709"/>
        <w:rPr>
          <w:rFonts w:eastAsia="Calibri"/>
          <w:lang w:eastAsia="en-US"/>
        </w:rPr>
      </w:pPr>
      <w:r>
        <w:rPr>
          <w:rFonts w:eastAsia="Calibri"/>
          <w:lang w:eastAsia="en-US"/>
        </w:rPr>
        <w:t xml:space="preserve">Ширина прибрежной защитной полосы устанавливается в зависимости от уклона берега водного объекта и составляет 30 м для обратного или нулевого уклона, 40 м для уклона до трех градусов и 50 м для уклона три и более градуса. </w:t>
      </w:r>
    </w:p>
    <w:p w14:paraId="648602E0" w14:textId="77777777" w:rsidR="006764B1" w:rsidRDefault="00000000">
      <w:pPr>
        <w:ind w:firstLine="709"/>
        <w:rPr>
          <w:rFonts w:eastAsia="Calibri"/>
          <w:lang w:eastAsia="en-US"/>
        </w:rPr>
      </w:pPr>
      <w:r>
        <w:rPr>
          <w:rFonts w:eastAsia="Calibri"/>
          <w:lang w:eastAsia="en-US"/>
        </w:rPr>
        <w:t xml:space="preserve">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200 м независимо от уклона берега. </w:t>
      </w:r>
    </w:p>
    <w:p w14:paraId="04294AFB" w14:textId="77777777" w:rsidR="006764B1" w:rsidRDefault="00000000">
      <w:pPr>
        <w:ind w:firstLine="709"/>
        <w:rPr>
          <w:rFonts w:eastAsia="Calibri"/>
          <w:lang w:eastAsia="en-US"/>
        </w:rPr>
      </w:pPr>
      <w:r>
        <w:rPr>
          <w:rFonts w:eastAsia="Calibri"/>
          <w:lang w:eastAsia="en-US"/>
        </w:rPr>
        <w:t>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местоположения береговой линии (границы водного объекта).</w:t>
      </w:r>
    </w:p>
    <w:p w14:paraId="3F2E3F79" w14:textId="77777777" w:rsidR="006764B1" w:rsidRDefault="00000000">
      <w:pPr>
        <w:ind w:firstLine="709"/>
        <w:rPr>
          <w:rFonts w:eastAsia="Calibri"/>
          <w:lang w:eastAsia="en-US"/>
        </w:rPr>
      </w:pPr>
      <w:r>
        <w:rPr>
          <w:rFonts w:eastAsia="Calibri"/>
          <w:lang w:eastAsia="en-US"/>
        </w:rPr>
        <w:t xml:space="preserve">Закрепление на местности границ водоохранных зон и границ прибрежных защитных полос специальными информационными знаками осуществляется в соответствии с Правилами установления на местности границ водоохранных зон и границ прибрежных защитных полос водных объектов, утвержденными постановлением Правительства РФ от 10.01.2009 № 17. </w:t>
      </w:r>
    </w:p>
    <w:p w14:paraId="6C45D8F3" w14:textId="77777777" w:rsidR="006764B1" w:rsidRDefault="00000000">
      <w:pPr>
        <w:ind w:firstLine="709"/>
        <w:rPr>
          <w:rFonts w:eastAsia="Calibri"/>
          <w:lang w:eastAsia="en-US"/>
        </w:rPr>
      </w:pPr>
      <w:r>
        <w:rPr>
          <w:rFonts w:eastAsia="Calibri"/>
          <w:lang w:eastAsia="en-US"/>
        </w:rPr>
        <w:t xml:space="preserve">В границах водоохранных зон запрещается: </w:t>
      </w:r>
    </w:p>
    <w:p w14:paraId="4EA0D3DE" w14:textId="77777777" w:rsidR="006764B1" w:rsidRDefault="00000000">
      <w:pPr>
        <w:tabs>
          <w:tab w:val="left" w:pos="1134"/>
        </w:tabs>
        <w:ind w:firstLine="709"/>
        <w:rPr>
          <w:rFonts w:eastAsia="Calibri"/>
          <w:lang w:eastAsia="en-US"/>
        </w:rPr>
      </w:pPr>
      <w:r>
        <w:rPr>
          <w:rFonts w:eastAsia="Calibri"/>
          <w:lang w:eastAsia="en-US"/>
        </w:rPr>
        <w:t>•</w:t>
      </w:r>
      <w:r>
        <w:rPr>
          <w:rFonts w:eastAsia="Calibri"/>
          <w:lang w:eastAsia="en-US"/>
        </w:rPr>
        <w:tab/>
        <w:t xml:space="preserve">использование сточных вод в целях повышения почвенного плодородия; </w:t>
      </w:r>
    </w:p>
    <w:p w14:paraId="0AECD394" w14:textId="77777777" w:rsidR="006764B1" w:rsidRDefault="00000000">
      <w:pPr>
        <w:tabs>
          <w:tab w:val="left" w:pos="1134"/>
        </w:tabs>
        <w:ind w:firstLine="709"/>
        <w:rPr>
          <w:rFonts w:eastAsia="Calibri"/>
          <w:lang w:eastAsia="en-US"/>
        </w:rPr>
      </w:pPr>
      <w:r>
        <w:rPr>
          <w:rFonts w:eastAsia="Calibri"/>
          <w:lang w:eastAsia="en-US"/>
        </w:rPr>
        <w:t>•</w:t>
      </w:r>
      <w:r>
        <w:rPr>
          <w:rFonts w:eastAsia="Calibri"/>
          <w:lang w:eastAsia="en-US"/>
        </w:rPr>
        <w:tab/>
        <w:t xml:space="preserve">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w:t>
      </w:r>
      <w:proofErr w:type="gramStart"/>
      <w:r>
        <w:rPr>
          <w:rFonts w:eastAsia="Calibri"/>
          <w:lang w:eastAsia="en-US"/>
        </w:rPr>
        <w:t>предельно допустимые концентрации</w:t>
      </w:r>
      <w:proofErr w:type="gramEnd"/>
      <w:r>
        <w:rPr>
          <w:rFonts w:eastAsia="Calibri"/>
          <w:lang w:eastAsia="en-US"/>
        </w:rPr>
        <w:t xml:space="preserve"> которых в водах водных объектов рыбохозяйственного значения не установлены; </w:t>
      </w:r>
    </w:p>
    <w:p w14:paraId="3A7D85C5" w14:textId="77777777" w:rsidR="006764B1" w:rsidRDefault="00000000">
      <w:pPr>
        <w:tabs>
          <w:tab w:val="left" w:pos="1134"/>
        </w:tabs>
        <w:ind w:firstLine="709"/>
        <w:rPr>
          <w:rFonts w:eastAsia="Calibri"/>
          <w:lang w:eastAsia="en-US"/>
        </w:rPr>
      </w:pPr>
      <w:r>
        <w:rPr>
          <w:rFonts w:eastAsia="Calibri"/>
          <w:lang w:eastAsia="en-US"/>
        </w:rPr>
        <w:t>•</w:t>
      </w:r>
      <w:r>
        <w:rPr>
          <w:rFonts w:eastAsia="Calibri"/>
          <w:lang w:eastAsia="en-US"/>
        </w:rPr>
        <w:tab/>
        <w:t xml:space="preserve">осуществление авиационных мер по борьбе с вредными организмами; </w:t>
      </w:r>
    </w:p>
    <w:p w14:paraId="7C81A876" w14:textId="77777777" w:rsidR="006764B1" w:rsidRDefault="00000000">
      <w:pPr>
        <w:tabs>
          <w:tab w:val="left" w:pos="1134"/>
        </w:tabs>
        <w:ind w:firstLine="709"/>
        <w:rPr>
          <w:rFonts w:eastAsia="Calibri"/>
          <w:lang w:eastAsia="en-US"/>
        </w:rPr>
      </w:pPr>
      <w:r>
        <w:rPr>
          <w:rFonts w:eastAsia="Calibri"/>
          <w:lang w:eastAsia="en-US"/>
        </w:rPr>
        <w:t>•</w:t>
      </w:r>
      <w:r>
        <w:rPr>
          <w:rFonts w:eastAsia="Calibri"/>
          <w:lang w:eastAsia="en-US"/>
        </w:rPr>
        <w:tab/>
        <w:t xml:space="preserve">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 </w:t>
      </w:r>
    </w:p>
    <w:p w14:paraId="1528A52A" w14:textId="77777777" w:rsidR="006764B1" w:rsidRDefault="00000000">
      <w:pPr>
        <w:tabs>
          <w:tab w:val="left" w:pos="1134"/>
        </w:tabs>
        <w:ind w:firstLine="709"/>
        <w:rPr>
          <w:rFonts w:eastAsia="Calibri"/>
          <w:lang w:eastAsia="en-US"/>
        </w:rPr>
      </w:pPr>
      <w:r>
        <w:rPr>
          <w:rFonts w:eastAsia="Calibri"/>
          <w:lang w:eastAsia="en-US"/>
        </w:rPr>
        <w:t>•</w:t>
      </w:r>
      <w:r>
        <w:rPr>
          <w:rFonts w:eastAsia="Calibri"/>
          <w:lang w:eastAsia="en-US"/>
        </w:rPr>
        <w:tab/>
        <w:t xml:space="preserve">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 </w:t>
      </w:r>
    </w:p>
    <w:p w14:paraId="5354FE1E" w14:textId="77777777" w:rsidR="006764B1" w:rsidRDefault="00000000">
      <w:pPr>
        <w:tabs>
          <w:tab w:val="left" w:pos="1134"/>
        </w:tabs>
        <w:ind w:firstLine="709"/>
        <w:rPr>
          <w:rFonts w:eastAsia="Calibri"/>
          <w:lang w:eastAsia="en-US"/>
        </w:rPr>
      </w:pPr>
      <w:r>
        <w:rPr>
          <w:rFonts w:eastAsia="Calibri"/>
          <w:lang w:eastAsia="en-US"/>
        </w:rPr>
        <w:t>•</w:t>
      </w:r>
      <w:r>
        <w:rPr>
          <w:rFonts w:eastAsia="Calibri"/>
          <w:lang w:eastAsia="en-US"/>
        </w:rPr>
        <w:tab/>
        <w:t xml:space="preserve">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 </w:t>
      </w:r>
    </w:p>
    <w:p w14:paraId="7EA5B822" w14:textId="77777777" w:rsidR="006764B1" w:rsidRDefault="00000000">
      <w:pPr>
        <w:tabs>
          <w:tab w:val="left" w:pos="1134"/>
        </w:tabs>
        <w:ind w:firstLine="709"/>
        <w:rPr>
          <w:rFonts w:eastAsia="Calibri"/>
          <w:lang w:eastAsia="en-US"/>
        </w:rPr>
      </w:pPr>
      <w:r>
        <w:rPr>
          <w:rFonts w:eastAsia="Calibri"/>
          <w:lang w:eastAsia="en-US"/>
        </w:rPr>
        <w:t>•</w:t>
      </w:r>
      <w:r>
        <w:rPr>
          <w:rFonts w:eastAsia="Calibri"/>
          <w:lang w:eastAsia="en-US"/>
        </w:rPr>
        <w:tab/>
        <w:t xml:space="preserve">сброс сточных, в том числе дренажных, вод; </w:t>
      </w:r>
    </w:p>
    <w:p w14:paraId="3695FE7E" w14:textId="77777777" w:rsidR="006764B1" w:rsidRDefault="00000000">
      <w:pPr>
        <w:tabs>
          <w:tab w:val="left" w:pos="1134"/>
        </w:tabs>
        <w:ind w:firstLine="709"/>
        <w:rPr>
          <w:rFonts w:eastAsia="Calibri"/>
          <w:lang w:eastAsia="en-US"/>
        </w:rPr>
      </w:pPr>
      <w:r>
        <w:rPr>
          <w:rFonts w:eastAsia="Calibri"/>
          <w:lang w:eastAsia="en-US"/>
        </w:rPr>
        <w:t>•</w:t>
      </w:r>
      <w:r>
        <w:rPr>
          <w:rFonts w:eastAsia="Calibri"/>
          <w:lang w:eastAsia="en-US"/>
        </w:rPr>
        <w:tab/>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w:t>
      </w:r>
      <w:r>
        <w:rPr>
          <w:rFonts w:eastAsia="Calibri"/>
          <w:lang w:eastAsia="en-US"/>
        </w:rPr>
        <w:lastRenderedPageBreak/>
        <w:t>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19_1 Закона Российской Федерации от 21 февраля 1992 года № 2395-I «О недрах»).</w:t>
      </w:r>
    </w:p>
    <w:p w14:paraId="3350F147" w14:textId="77777777" w:rsidR="006764B1" w:rsidRDefault="00000000">
      <w:pPr>
        <w:ind w:firstLine="709"/>
        <w:rPr>
          <w:rFonts w:eastAsia="Calibri"/>
          <w:lang w:eastAsia="en-US"/>
        </w:rPr>
      </w:pPr>
      <w:r>
        <w:rPr>
          <w:rFonts w:eastAsia="Calibri"/>
          <w:lang w:eastAsia="en-US"/>
        </w:rPr>
        <w:t xml:space="preserve">В пределах защитных прибрежных полос дополнительно к ограничениям, перечисленным выше, запрещается: </w:t>
      </w:r>
    </w:p>
    <w:p w14:paraId="434511E6" w14:textId="77777777" w:rsidR="006764B1" w:rsidRDefault="00000000">
      <w:pPr>
        <w:tabs>
          <w:tab w:val="left" w:pos="1134"/>
        </w:tabs>
        <w:ind w:firstLine="709"/>
        <w:rPr>
          <w:rFonts w:eastAsia="Calibri"/>
          <w:lang w:eastAsia="en-US"/>
        </w:rPr>
      </w:pPr>
      <w:r>
        <w:rPr>
          <w:rFonts w:eastAsia="Calibri"/>
          <w:lang w:eastAsia="en-US"/>
        </w:rPr>
        <w:t>•</w:t>
      </w:r>
      <w:r>
        <w:rPr>
          <w:rFonts w:eastAsia="Calibri"/>
          <w:lang w:eastAsia="en-US"/>
        </w:rPr>
        <w:tab/>
        <w:t xml:space="preserve">распашка земель; </w:t>
      </w:r>
    </w:p>
    <w:p w14:paraId="4BCC8DFA" w14:textId="77777777" w:rsidR="006764B1" w:rsidRDefault="00000000">
      <w:pPr>
        <w:tabs>
          <w:tab w:val="left" w:pos="1134"/>
        </w:tabs>
        <w:ind w:firstLine="709"/>
        <w:rPr>
          <w:rFonts w:eastAsia="Calibri"/>
          <w:lang w:eastAsia="en-US"/>
        </w:rPr>
      </w:pPr>
      <w:r>
        <w:rPr>
          <w:rFonts w:eastAsia="Calibri"/>
          <w:lang w:eastAsia="en-US"/>
        </w:rPr>
        <w:t>•</w:t>
      </w:r>
      <w:r>
        <w:rPr>
          <w:rFonts w:eastAsia="Calibri"/>
          <w:lang w:eastAsia="en-US"/>
        </w:rPr>
        <w:tab/>
        <w:t xml:space="preserve">размещение отвалов размываемых грунтов; </w:t>
      </w:r>
    </w:p>
    <w:p w14:paraId="016F9F78" w14:textId="77777777" w:rsidR="006764B1" w:rsidRDefault="00000000">
      <w:pPr>
        <w:tabs>
          <w:tab w:val="left" w:pos="1134"/>
        </w:tabs>
        <w:ind w:firstLine="709"/>
        <w:rPr>
          <w:rFonts w:eastAsia="Calibri"/>
          <w:lang w:eastAsia="en-US"/>
        </w:rPr>
      </w:pPr>
      <w:r>
        <w:rPr>
          <w:rFonts w:eastAsia="Calibri"/>
          <w:lang w:eastAsia="en-US"/>
        </w:rPr>
        <w:t>•</w:t>
      </w:r>
      <w:r>
        <w:rPr>
          <w:rFonts w:eastAsia="Calibri"/>
          <w:lang w:eastAsia="en-US"/>
        </w:rPr>
        <w:tab/>
        <w:t xml:space="preserve">выпас сельскохозяйственных животных и организация для них летних лагерей, ванн. </w:t>
      </w:r>
    </w:p>
    <w:p w14:paraId="3245646F" w14:textId="77777777" w:rsidR="006764B1" w:rsidRDefault="00000000">
      <w:pPr>
        <w:ind w:firstLine="709"/>
        <w:rPr>
          <w:rFonts w:eastAsia="Calibri"/>
          <w:lang w:eastAsia="en-US"/>
        </w:rPr>
      </w:pPr>
      <w:r>
        <w:rPr>
          <w:rFonts w:eastAsia="Calibri"/>
          <w:lang w:eastAsia="en-US"/>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Под сооружениями, обеспечивающими охрану водных объектов от загрязнения, засорения, заиления и истощения вод, понимаются:</w:t>
      </w:r>
    </w:p>
    <w:p w14:paraId="2B2AC5C0" w14:textId="77777777" w:rsidR="006764B1" w:rsidRDefault="00000000">
      <w:pPr>
        <w:ind w:firstLine="709"/>
        <w:rPr>
          <w:rFonts w:eastAsia="Calibri"/>
          <w:lang w:eastAsia="en-US"/>
        </w:rPr>
      </w:pPr>
      <w:r>
        <w:rPr>
          <w:rFonts w:eastAsia="Calibri"/>
          <w:lang w:eastAsia="en-US"/>
        </w:rPr>
        <w:t>1) централизованные системы водоотведения (канализации), централизованные ливневые системы водоотведения;</w:t>
      </w:r>
    </w:p>
    <w:p w14:paraId="22F12A69" w14:textId="77777777" w:rsidR="006764B1" w:rsidRDefault="00000000">
      <w:pPr>
        <w:ind w:firstLine="709"/>
        <w:rPr>
          <w:rFonts w:eastAsia="Calibri"/>
          <w:lang w:eastAsia="en-US"/>
        </w:rPr>
      </w:pPr>
      <w:r>
        <w:rPr>
          <w:rFonts w:eastAsia="Calibri"/>
          <w:lang w:eastAsia="en-US"/>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18F4BD33" w14:textId="77777777" w:rsidR="006764B1" w:rsidRDefault="00000000">
      <w:pPr>
        <w:ind w:firstLine="709"/>
        <w:rPr>
          <w:rFonts w:eastAsia="Calibri"/>
          <w:lang w:eastAsia="en-US"/>
        </w:rPr>
      </w:pPr>
      <w:r>
        <w:rPr>
          <w:rFonts w:eastAsia="Calibri"/>
          <w:lang w:eastAsia="en-US"/>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14:paraId="000B0E75" w14:textId="77777777" w:rsidR="006764B1" w:rsidRDefault="00000000">
      <w:pPr>
        <w:ind w:firstLine="709"/>
        <w:rPr>
          <w:rFonts w:eastAsia="Calibri"/>
          <w:lang w:eastAsia="en-US"/>
        </w:rPr>
      </w:pPr>
      <w:r>
        <w:rPr>
          <w:rFonts w:eastAsia="Calibri"/>
          <w:lang w:eastAsia="en-US"/>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43364DD2" w14:textId="77777777" w:rsidR="006764B1" w:rsidRDefault="00000000">
      <w:pPr>
        <w:ind w:firstLine="709"/>
        <w:rPr>
          <w:rFonts w:eastAsia="Calibri"/>
          <w:lang w:eastAsia="en-US"/>
        </w:rPr>
      </w:pPr>
      <w:r>
        <w:rPr>
          <w:rFonts w:eastAsia="Calibri"/>
          <w:lang w:eastAsia="en-US"/>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14:paraId="1554530A" w14:textId="77777777" w:rsidR="006764B1" w:rsidRDefault="00000000">
      <w:pPr>
        <w:ind w:firstLine="709"/>
        <w:rPr>
          <w:rFonts w:eastAsia="Calibri"/>
          <w:lang w:eastAsia="en-US"/>
        </w:rPr>
      </w:pPr>
      <w:r>
        <w:rPr>
          <w:rFonts w:eastAsia="Calibri"/>
          <w:lang w:eastAsia="en-US"/>
        </w:rPr>
        <w:t xml:space="preserve">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выше,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 </w:t>
      </w:r>
    </w:p>
    <w:p w14:paraId="5F0252B0" w14:textId="77777777" w:rsidR="006764B1" w:rsidRDefault="00000000">
      <w:pPr>
        <w:ind w:firstLine="709"/>
        <w:rPr>
          <w:rFonts w:eastAsia="Calibri"/>
          <w:lang w:eastAsia="en-US"/>
        </w:rPr>
      </w:pPr>
      <w:r>
        <w:rPr>
          <w:rFonts w:eastAsia="Calibri"/>
          <w:lang w:eastAsia="en-US"/>
        </w:rPr>
        <w:t>На территориях, расположенных в границах водоохранных зон и занятых защитными лесами, особо защитными участками лесов, наряду с ограничениями, описанными выше,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14:paraId="772B22A5" w14:textId="77777777" w:rsidR="006764B1" w:rsidRDefault="00000000">
      <w:pPr>
        <w:ind w:firstLine="709"/>
        <w:rPr>
          <w:rFonts w:eastAsia="Calibri"/>
          <w:lang w:eastAsia="en-US"/>
        </w:rPr>
      </w:pPr>
      <w:r>
        <w:rPr>
          <w:rFonts w:eastAsia="Calibri"/>
          <w:lang w:eastAsia="en-US"/>
        </w:rPr>
        <w:lastRenderedPageBreak/>
        <w:t>Строительство, реконструкция и эксплуатация специализированных хранилищ агрохимикатов допускаются при условии оборудования таких хранилищ сооружениями и системами, предотвращающими загрязнение водных объектов.</w:t>
      </w:r>
    </w:p>
    <w:p w14:paraId="4CDD05AF" w14:textId="77777777" w:rsidR="006764B1" w:rsidRDefault="00000000">
      <w:pPr>
        <w:ind w:firstLine="709"/>
        <w:rPr>
          <w:rFonts w:eastAsia="Calibri"/>
          <w:lang w:eastAsia="en-US"/>
        </w:rPr>
      </w:pPr>
      <w:r>
        <w:rPr>
          <w:rFonts w:eastAsia="Calibri"/>
          <w:lang w:eastAsia="en-US"/>
        </w:rPr>
        <w:t xml:space="preserve">В соответствии с ч. 6 ст. 6 Водного кодекса Российской Федерации» от 03.03.2006 № 74-ФЗ ширина береговой полосы водотоков общего пользования составляет 20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 </w:t>
      </w:r>
    </w:p>
    <w:p w14:paraId="562FDA39" w14:textId="77777777" w:rsidR="006764B1" w:rsidRDefault="00000000">
      <w:pPr>
        <w:ind w:firstLine="709"/>
        <w:rPr>
          <w:rFonts w:eastAsia="Calibri"/>
          <w:lang w:eastAsia="en-US"/>
        </w:rPr>
      </w:pPr>
      <w:r>
        <w:rPr>
          <w:rFonts w:eastAsia="Calibri"/>
          <w:lang w:eastAsia="en-US"/>
        </w:rPr>
        <w:t xml:space="preserve">Береговая полоса болот, ледников, снежников, природных выходов подземных вод (родников, гейзеров) и иных предусмотренных федеральными законами водных объектов не определяется. </w:t>
      </w:r>
    </w:p>
    <w:p w14:paraId="04D399C6" w14:textId="77777777" w:rsidR="006764B1" w:rsidRDefault="00000000">
      <w:pPr>
        <w:ind w:firstLine="709"/>
        <w:rPr>
          <w:rFonts w:eastAsia="Calibri"/>
          <w:lang w:eastAsia="en-US"/>
        </w:rPr>
      </w:pPr>
      <w:r>
        <w:rPr>
          <w:rFonts w:eastAsia="Calibri"/>
          <w:lang w:eastAsia="en-US"/>
        </w:rPr>
        <w:t xml:space="preserve">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причаливания плавучих средств. </w:t>
      </w:r>
    </w:p>
    <w:p w14:paraId="44BEE4F8" w14:textId="77777777" w:rsidR="006764B1" w:rsidRDefault="00000000">
      <w:pPr>
        <w:spacing w:before="120"/>
        <w:ind w:firstLine="0"/>
        <w:jc w:val="center"/>
        <w:rPr>
          <w:b/>
        </w:rPr>
      </w:pPr>
      <w:r>
        <w:rPr>
          <w:b/>
        </w:rPr>
        <w:t>Охранные зоны пунктов государственной геодезической сети, государственной нивелирной сети и государственной гравиметрической сети</w:t>
      </w:r>
    </w:p>
    <w:p w14:paraId="6A62E618" w14:textId="77777777" w:rsidR="006764B1" w:rsidRDefault="00000000">
      <w:pPr>
        <w:ind w:firstLine="709"/>
      </w:pPr>
      <w:r>
        <w:t xml:space="preserve">Устанавливаются в соответствии с Постановлением Правительства РФ от 21.08.2019 № 1080 «Об охранных зонах пунктов государственной геодезической сети, государственной нивелирной сети и государственной гравиметрической сети», Федеральным законом от 30.12.2015 № 431-ФЗ «О геодезии, картографии и пространственных данных и о внесении изменений в отдельные законодательные акты Российской Федерации» (с последующими изменениями). </w:t>
      </w:r>
    </w:p>
    <w:p w14:paraId="6F22050D" w14:textId="77777777" w:rsidR="006764B1" w:rsidRDefault="00000000">
      <w:pPr>
        <w:ind w:firstLine="709"/>
      </w:pPr>
      <w:r>
        <w:t xml:space="preserve">Охранной зоной геодезического пункта является земельный участок, на котором расположен геодезический пункт, и полоса земли шириной 1 м, примыкающая с внешней стороны к границе пункта </w:t>
      </w:r>
    </w:p>
    <w:p w14:paraId="0728B7DE" w14:textId="77777777" w:rsidR="006764B1" w:rsidRDefault="00000000">
      <w:pPr>
        <w:ind w:firstLine="709"/>
      </w:pPr>
      <w:r>
        <w:t>В пределах охранной зоны геодезического пункта запрещается без разрешения территориальных органов Федеральной службы геодезии и картографии России осуществлять виды деятельности и производить работы, которые могут повлечь повреждение или уничтожение наружного знака, нарушить неизменность местоположения специального центра или создать затруднения для использования геодезического пункта по прямому назначению и свободного доступа к нему.</w:t>
      </w:r>
    </w:p>
    <w:p w14:paraId="402261BE" w14:textId="77777777" w:rsidR="006764B1" w:rsidRDefault="00000000">
      <w:pPr>
        <w:widowControl w:val="0"/>
        <w:ind w:firstLine="703"/>
      </w:pPr>
      <w:r>
        <w:t>В таблице 12.5 приведена информация об охранных зонах пунктов государственной геодезической сети, государственной нивелирной сети и государственной гравиметрической сети, сведения о которых внесены в Единый государственный реестр недвижимости.</w:t>
      </w:r>
    </w:p>
    <w:p w14:paraId="020C824E" w14:textId="77777777" w:rsidR="006764B1" w:rsidRDefault="00000000">
      <w:pPr>
        <w:widowControl w:val="0"/>
        <w:ind w:firstLine="703"/>
        <w:jc w:val="right"/>
        <w:rPr>
          <w:i/>
        </w:rPr>
      </w:pPr>
      <w:r>
        <w:rPr>
          <w:i/>
        </w:rPr>
        <w:t>Таблица 12.5</w:t>
      </w:r>
    </w:p>
    <w:p w14:paraId="34EF9A5E" w14:textId="77777777" w:rsidR="006764B1" w:rsidRDefault="00000000">
      <w:pPr>
        <w:widowControl w:val="0"/>
        <w:spacing w:after="120"/>
        <w:jc w:val="center"/>
      </w:pPr>
      <w:r>
        <w:t xml:space="preserve">Охранные зоны пунктов государственной геодезической сети, государственной нивелирной сети и государственной гравиметрической сети на территории </w:t>
      </w:r>
      <w:r>
        <w:br/>
      </w:r>
      <w:proofErr w:type="spellStart"/>
      <w:r>
        <w:t>Тулюшского</w:t>
      </w:r>
      <w:proofErr w:type="spellEnd"/>
      <w:r>
        <w:t xml:space="preserve"> муниципального образования, сведения о которых внесены</w:t>
      </w:r>
      <w:r>
        <w:br/>
        <w:t>в Единый государственный реестр недвижимости</w:t>
      </w:r>
    </w:p>
    <w:tbl>
      <w:tblPr>
        <w:tblStyle w:val="1d"/>
        <w:tblW w:w="5000" w:type="pct"/>
        <w:jc w:val="center"/>
        <w:tblLook w:val="04A0" w:firstRow="1" w:lastRow="0" w:firstColumn="1" w:lastColumn="0" w:noHBand="0" w:noVBand="1"/>
      </w:tblPr>
      <w:tblGrid>
        <w:gridCol w:w="923"/>
        <w:gridCol w:w="2253"/>
        <w:gridCol w:w="6395"/>
      </w:tblGrid>
      <w:tr w:rsidR="006764B1" w14:paraId="6FFD1EF8" w14:textId="77777777">
        <w:trPr>
          <w:trHeight w:val="300"/>
          <w:tblHeader/>
          <w:jc w:val="center"/>
        </w:trPr>
        <w:tc>
          <w:tcPr>
            <w:tcW w:w="482" w:type="pct"/>
            <w:vAlign w:val="center"/>
          </w:tcPr>
          <w:p w14:paraId="6701CC2F" w14:textId="77777777" w:rsidR="006764B1" w:rsidRDefault="00000000">
            <w:pPr>
              <w:ind w:firstLine="0"/>
              <w:jc w:val="center"/>
              <w:rPr>
                <w:color w:val="000000"/>
                <w:sz w:val="22"/>
                <w:szCs w:val="22"/>
              </w:rPr>
            </w:pPr>
            <w:r>
              <w:rPr>
                <w:color w:val="000000"/>
                <w:sz w:val="22"/>
                <w:szCs w:val="22"/>
              </w:rPr>
              <w:t>№ п/п</w:t>
            </w:r>
          </w:p>
        </w:tc>
        <w:tc>
          <w:tcPr>
            <w:tcW w:w="1177" w:type="pct"/>
            <w:noWrap/>
            <w:vAlign w:val="center"/>
          </w:tcPr>
          <w:p w14:paraId="4B031538" w14:textId="77777777" w:rsidR="006764B1" w:rsidRDefault="00000000">
            <w:pPr>
              <w:ind w:firstLine="0"/>
              <w:jc w:val="center"/>
              <w:rPr>
                <w:color w:val="000000"/>
                <w:sz w:val="22"/>
                <w:szCs w:val="22"/>
              </w:rPr>
            </w:pPr>
            <w:r>
              <w:rPr>
                <w:color w:val="000000"/>
                <w:sz w:val="22"/>
                <w:szCs w:val="22"/>
              </w:rPr>
              <w:t>Номер зоны в ЕГРН</w:t>
            </w:r>
          </w:p>
        </w:tc>
        <w:tc>
          <w:tcPr>
            <w:tcW w:w="3341" w:type="pct"/>
            <w:vAlign w:val="center"/>
          </w:tcPr>
          <w:p w14:paraId="5051DFA2" w14:textId="77777777" w:rsidR="006764B1" w:rsidRDefault="00000000">
            <w:pPr>
              <w:ind w:firstLine="0"/>
              <w:jc w:val="center"/>
              <w:rPr>
                <w:color w:val="000000"/>
                <w:sz w:val="22"/>
                <w:szCs w:val="22"/>
                <w:shd w:val="clear" w:color="auto" w:fill="FFFFFF"/>
              </w:rPr>
            </w:pPr>
            <w:r>
              <w:rPr>
                <w:color w:val="000000"/>
                <w:sz w:val="22"/>
                <w:szCs w:val="22"/>
                <w:shd w:val="clear" w:color="auto" w:fill="FFFFFF"/>
              </w:rPr>
              <w:t>Наименование</w:t>
            </w:r>
          </w:p>
        </w:tc>
      </w:tr>
      <w:tr w:rsidR="006764B1" w14:paraId="1AAC12D9" w14:textId="77777777">
        <w:trPr>
          <w:trHeight w:val="300"/>
          <w:jc w:val="center"/>
        </w:trPr>
        <w:tc>
          <w:tcPr>
            <w:tcW w:w="482" w:type="pct"/>
          </w:tcPr>
          <w:p w14:paraId="5C99F71E" w14:textId="77777777" w:rsidR="006764B1" w:rsidRDefault="00000000">
            <w:pPr>
              <w:ind w:firstLine="0"/>
              <w:jc w:val="center"/>
              <w:rPr>
                <w:color w:val="000000"/>
                <w:sz w:val="22"/>
                <w:szCs w:val="22"/>
              </w:rPr>
            </w:pPr>
            <w:r>
              <w:rPr>
                <w:color w:val="000000"/>
                <w:sz w:val="22"/>
                <w:szCs w:val="22"/>
              </w:rPr>
              <w:t>1</w:t>
            </w:r>
          </w:p>
        </w:tc>
        <w:tc>
          <w:tcPr>
            <w:tcW w:w="1177" w:type="pct"/>
            <w:noWrap/>
            <w:vAlign w:val="center"/>
          </w:tcPr>
          <w:p w14:paraId="19AA30D0" w14:textId="77777777" w:rsidR="006764B1" w:rsidRDefault="00000000">
            <w:pPr>
              <w:ind w:firstLine="0"/>
              <w:jc w:val="left"/>
              <w:rPr>
                <w:color w:val="000000"/>
                <w:sz w:val="22"/>
                <w:szCs w:val="22"/>
              </w:rPr>
            </w:pPr>
            <w:r>
              <w:rPr>
                <w:color w:val="000000"/>
                <w:sz w:val="22"/>
                <w:szCs w:val="22"/>
              </w:rPr>
              <w:t>38:10-6.338</w:t>
            </w:r>
          </w:p>
        </w:tc>
        <w:tc>
          <w:tcPr>
            <w:tcW w:w="3341" w:type="pct"/>
          </w:tcPr>
          <w:p w14:paraId="311F5928" w14:textId="77777777" w:rsidR="006764B1" w:rsidRDefault="00000000">
            <w:pPr>
              <w:ind w:firstLine="0"/>
              <w:rPr>
                <w:color w:val="000000"/>
                <w:sz w:val="22"/>
                <w:szCs w:val="22"/>
              </w:rPr>
            </w:pPr>
            <w:r>
              <w:rPr>
                <w:color w:val="000000"/>
                <w:sz w:val="22"/>
                <w:szCs w:val="22"/>
              </w:rPr>
              <w:t>Охранная зона геодезического пункта</w:t>
            </w:r>
          </w:p>
        </w:tc>
      </w:tr>
      <w:tr w:rsidR="006764B1" w14:paraId="461CC1A2" w14:textId="77777777">
        <w:trPr>
          <w:trHeight w:val="300"/>
          <w:jc w:val="center"/>
        </w:trPr>
        <w:tc>
          <w:tcPr>
            <w:tcW w:w="482" w:type="pct"/>
          </w:tcPr>
          <w:p w14:paraId="565BD4F7" w14:textId="77777777" w:rsidR="006764B1" w:rsidRDefault="00000000">
            <w:pPr>
              <w:ind w:firstLine="0"/>
              <w:jc w:val="center"/>
              <w:rPr>
                <w:color w:val="000000"/>
                <w:sz w:val="22"/>
                <w:szCs w:val="22"/>
              </w:rPr>
            </w:pPr>
            <w:r>
              <w:rPr>
                <w:color w:val="000000"/>
                <w:sz w:val="22"/>
                <w:szCs w:val="22"/>
              </w:rPr>
              <w:t>2</w:t>
            </w:r>
          </w:p>
        </w:tc>
        <w:tc>
          <w:tcPr>
            <w:tcW w:w="1177" w:type="pct"/>
            <w:noWrap/>
            <w:vAlign w:val="center"/>
          </w:tcPr>
          <w:p w14:paraId="1C05E22C" w14:textId="77777777" w:rsidR="006764B1" w:rsidRDefault="00000000">
            <w:pPr>
              <w:ind w:firstLine="0"/>
              <w:jc w:val="left"/>
              <w:rPr>
                <w:color w:val="000000"/>
                <w:sz w:val="22"/>
                <w:szCs w:val="22"/>
              </w:rPr>
            </w:pPr>
            <w:r>
              <w:rPr>
                <w:color w:val="000000"/>
                <w:sz w:val="22"/>
                <w:szCs w:val="22"/>
              </w:rPr>
              <w:t>38:10-6.467</w:t>
            </w:r>
          </w:p>
        </w:tc>
        <w:tc>
          <w:tcPr>
            <w:tcW w:w="3341" w:type="pct"/>
          </w:tcPr>
          <w:p w14:paraId="28C26EAE" w14:textId="77777777" w:rsidR="006764B1" w:rsidRDefault="00000000">
            <w:pPr>
              <w:ind w:firstLine="0"/>
              <w:rPr>
                <w:sz w:val="22"/>
                <w:szCs w:val="22"/>
              </w:rPr>
            </w:pPr>
            <w:r>
              <w:rPr>
                <w:color w:val="000000"/>
                <w:sz w:val="22"/>
                <w:szCs w:val="22"/>
              </w:rPr>
              <w:t>Охранная зона геодезического пункта</w:t>
            </w:r>
          </w:p>
        </w:tc>
      </w:tr>
      <w:tr w:rsidR="006764B1" w14:paraId="112CB0BE" w14:textId="77777777">
        <w:trPr>
          <w:trHeight w:val="300"/>
          <w:jc w:val="center"/>
        </w:trPr>
        <w:tc>
          <w:tcPr>
            <w:tcW w:w="482" w:type="pct"/>
          </w:tcPr>
          <w:p w14:paraId="583D3513" w14:textId="77777777" w:rsidR="006764B1" w:rsidRDefault="00000000">
            <w:pPr>
              <w:ind w:firstLine="0"/>
              <w:jc w:val="center"/>
              <w:rPr>
                <w:color w:val="000000"/>
                <w:sz w:val="22"/>
                <w:szCs w:val="22"/>
              </w:rPr>
            </w:pPr>
            <w:r>
              <w:rPr>
                <w:color w:val="000000"/>
                <w:sz w:val="22"/>
                <w:szCs w:val="22"/>
              </w:rPr>
              <w:t>3</w:t>
            </w:r>
          </w:p>
        </w:tc>
        <w:tc>
          <w:tcPr>
            <w:tcW w:w="1177" w:type="pct"/>
            <w:noWrap/>
            <w:vAlign w:val="center"/>
          </w:tcPr>
          <w:p w14:paraId="3F29EFD8" w14:textId="77777777" w:rsidR="006764B1" w:rsidRDefault="00000000">
            <w:pPr>
              <w:ind w:firstLine="0"/>
              <w:jc w:val="left"/>
              <w:rPr>
                <w:color w:val="000000"/>
                <w:sz w:val="22"/>
                <w:szCs w:val="22"/>
              </w:rPr>
            </w:pPr>
            <w:r>
              <w:rPr>
                <w:color w:val="000000"/>
                <w:sz w:val="22"/>
                <w:szCs w:val="22"/>
              </w:rPr>
              <w:t>38:10-6.333</w:t>
            </w:r>
          </w:p>
        </w:tc>
        <w:tc>
          <w:tcPr>
            <w:tcW w:w="3341" w:type="pct"/>
          </w:tcPr>
          <w:p w14:paraId="46E3186C" w14:textId="77777777" w:rsidR="006764B1" w:rsidRDefault="00000000">
            <w:pPr>
              <w:ind w:firstLine="0"/>
              <w:rPr>
                <w:sz w:val="22"/>
                <w:szCs w:val="22"/>
              </w:rPr>
            </w:pPr>
            <w:r>
              <w:rPr>
                <w:color w:val="000000"/>
                <w:sz w:val="22"/>
                <w:szCs w:val="22"/>
              </w:rPr>
              <w:t>Охранная зона геодезического пункта</w:t>
            </w:r>
          </w:p>
        </w:tc>
      </w:tr>
      <w:tr w:rsidR="006764B1" w14:paraId="76780DA3" w14:textId="77777777">
        <w:trPr>
          <w:trHeight w:val="300"/>
          <w:jc w:val="center"/>
        </w:trPr>
        <w:tc>
          <w:tcPr>
            <w:tcW w:w="482" w:type="pct"/>
          </w:tcPr>
          <w:p w14:paraId="7A8523C4" w14:textId="77777777" w:rsidR="006764B1" w:rsidRDefault="00000000">
            <w:pPr>
              <w:ind w:firstLine="0"/>
              <w:jc w:val="center"/>
              <w:rPr>
                <w:color w:val="000000"/>
                <w:sz w:val="22"/>
                <w:szCs w:val="22"/>
              </w:rPr>
            </w:pPr>
            <w:r>
              <w:rPr>
                <w:color w:val="000000"/>
                <w:sz w:val="22"/>
                <w:szCs w:val="22"/>
              </w:rPr>
              <w:t>4</w:t>
            </w:r>
          </w:p>
        </w:tc>
        <w:tc>
          <w:tcPr>
            <w:tcW w:w="1177" w:type="pct"/>
            <w:noWrap/>
            <w:vAlign w:val="center"/>
          </w:tcPr>
          <w:p w14:paraId="60B9FFA0" w14:textId="77777777" w:rsidR="006764B1" w:rsidRDefault="00000000">
            <w:pPr>
              <w:ind w:firstLine="0"/>
              <w:jc w:val="left"/>
              <w:rPr>
                <w:color w:val="000000"/>
                <w:sz w:val="22"/>
                <w:szCs w:val="22"/>
              </w:rPr>
            </w:pPr>
            <w:r>
              <w:rPr>
                <w:color w:val="000000"/>
                <w:sz w:val="22"/>
                <w:szCs w:val="22"/>
              </w:rPr>
              <w:t>38:10-6.341</w:t>
            </w:r>
          </w:p>
        </w:tc>
        <w:tc>
          <w:tcPr>
            <w:tcW w:w="3341" w:type="pct"/>
          </w:tcPr>
          <w:p w14:paraId="5A908CD7" w14:textId="77777777" w:rsidR="006764B1" w:rsidRDefault="00000000">
            <w:pPr>
              <w:ind w:firstLine="0"/>
              <w:rPr>
                <w:sz w:val="22"/>
                <w:szCs w:val="22"/>
              </w:rPr>
            </w:pPr>
            <w:r>
              <w:rPr>
                <w:color w:val="000000"/>
                <w:sz w:val="22"/>
                <w:szCs w:val="22"/>
              </w:rPr>
              <w:t>Охранная зона геодезического пункта</w:t>
            </w:r>
          </w:p>
        </w:tc>
      </w:tr>
      <w:tr w:rsidR="006764B1" w14:paraId="6247161D" w14:textId="77777777">
        <w:trPr>
          <w:trHeight w:val="300"/>
          <w:jc w:val="center"/>
        </w:trPr>
        <w:tc>
          <w:tcPr>
            <w:tcW w:w="482" w:type="pct"/>
          </w:tcPr>
          <w:p w14:paraId="76B017E1" w14:textId="77777777" w:rsidR="006764B1" w:rsidRDefault="00000000">
            <w:pPr>
              <w:ind w:firstLine="0"/>
              <w:jc w:val="center"/>
              <w:rPr>
                <w:color w:val="000000"/>
                <w:sz w:val="22"/>
                <w:szCs w:val="22"/>
              </w:rPr>
            </w:pPr>
            <w:r>
              <w:rPr>
                <w:color w:val="000000"/>
                <w:sz w:val="22"/>
                <w:szCs w:val="22"/>
              </w:rPr>
              <w:t>5</w:t>
            </w:r>
          </w:p>
        </w:tc>
        <w:tc>
          <w:tcPr>
            <w:tcW w:w="1177" w:type="pct"/>
            <w:noWrap/>
            <w:vAlign w:val="center"/>
          </w:tcPr>
          <w:p w14:paraId="5C9101B5" w14:textId="77777777" w:rsidR="006764B1" w:rsidRDefault="00000000">
            <w:pPr>
              <w:ind w:firstLine="0"/>
              <w:jc w:val="left"/>
              <w:rPr>
                <w:color w:val="000000"/>
                <w:sz w:val="22"/>
                <w:szCs w:val="22"/>
              </w:rPr>
            </w:pPr>
            <w:r>
              <w:rPr>
                <w:color w:val="000000"/>
                <w:sz w:val="22"/>
                <w:szCs w:val="22"/>
              </w:rPr>
              <w:t>38:10-6.301</w:t>
            </w:r>
          </w:p>
        </w:tc>
        <w:tc>
          <w:tcPr>
            <w:tcW w:w="3341" w:type="pct"/>
          </w:tcPr>
          <w:p w14:paraId="41FB570B" w14:textId="77777777" w:rsidR="006764B1" w:rsidRDefault="00000000">
            <w:pPr>
              <w:ind w:firstLine="0"/>
              <w:rPr>
                <w:sz w:val="22"/>
                <w:szCs w:val="22"/>
              </w:rPr>
            </w:pPr>
            <w:r>
              <w:rPr>
                <w:color w:val="000000"/>
                <w:sz w:val="22"/>
                <w:szCs w:val="22"/>
              </w:rPr>
              <w:t>Охранная зона геодезического пункта</w:t>
            </w:r>
          </w:p>
        </w:tc>
      </w:tr>
      <w:tr w:rsidR="006764B1" w14:paraId="2C58512A" w14:textId="77777777">
        <w:trPr>
          <w:trHeight w:val="300"/>
          <w:jc w:val="center"/>
        </w:trPr>
        <w:tc>
          <w:tcPr>
            <w:tcW w:w="482" w:type="pct"/>
          </w:tcPr>
          <w:p w14:paraId="5C283D8F" w14:textId="77777777" w:rsidR="006764B1" w:rsidRDefault="00000000">
            <w:pPr>
              <w:ind w:firstLine="0"/>
              <w:jc w:val="center"/>
              <w:rPr>
                <w:color w:val="000000"/>
                <w:sz w:val="22"/>
                <w:szCs w:val="22"/>
              </w:rPr>
            </w:pPr>
            <w:r>
              <w:rPr>
                <w:color w:val="000000"/>
                <w:sz w:val="22"/>
                <w:szCs w:val="22"/>
              </w:rPr>
              <w:t>6</w:t>
            </w:r>
          </w:p>
        </w:tc>
        <w:tc>
          <w:tcPr>
            <w:tcW w:w="1177" w:type="pct"/>
            <w:noWrap/>
            <w:vAlign w:val="center"/>
          </w:tcPr>
          <w:p w14:paraId="0ECE8DCA" w14:textId="77777777" w:rsidR="006764B1" w:rsidRDefault="00000000">
            <w:pPr>
              <w:ind w:firstLine="0"/>
              <w:jc w:val="left"/>
              <w:rPr>
                <w:color w:val="000000"/>
                <w:sz w:val="22"/>
                <w:szCs w:val="22"/>
              </w:rPr>
            </w:pPr>
            <w:r>
              <w:rPr>
                <w:color w:val="000000"/>
                <w:sz w:val="22"/>
                <w:szCs w:val="22"/>
              </w:rPr>
              <w:t>38:10-6.424</w:t>
            </w:r>
          </w:p>
        </w:tc>
        <w:tc>
          <w:tcPr>
            <w:tcW w:w="3341" w:type="pct"/>
          </w:tcPr>
          <w:p w14:paraId="25223502" w14:textId="77777777" w:rsidR="006764B1" w:rsidRDefault="00000000">
            <w:pPr>
              <w:ind w:firstLine="0"/>
              <w:rPr>
                <w:sz w:val="22"/>
                <w:szCs w:val="22"/>
              </w:rPr>
            </w:pPr>
            <w:r>
              <w:rPr>
                <w:color w:val="000000"/>
                <w:sz w:val="22"/>
                <w:szCs w:val="22"/>
              </w:rPr>
              <w:t>Охранная зона геодезического пункта</w:t>
            </w:r>
          </w:p>
        </w:tc>
      </w:tr>
      <w:tr w:rsidR="006764B1" w14:paraId="7AF0A7BE" w14:textId="77777777">
        <w:trPr>
          <w:trHeight w:val="300"/>
          <w:jc w:val="center"/>
        </w:trPr>
        <w:tc>
          <w:tcPr>
            <w:tcW w:w="482" w:type="pct"/>
          </w:tcPr>
          <w:p w14:paraId="532E7E04" w14:textId="77777777" w:rsidR="006764B1" w:rsidRDefault="00000000">
            <w:pPr>
              <w:ind w:firstLine="0"/>
              <w:jc w:val="center"/>
              <w:rPr>
                <w:color w:val="000000"/>
                <w:sz w:val="22"/>
                <w:szCs w:val="22"/>
              </w:rPr>
            </w:pPr>
            <w:r>
              <w:rPr>
                <w:color w:val="000000"/>
                <w:sz w:val="22"/>
                <w:szCs w:val="22"/>
              </w:rPr>
              <w:t>7</w:t>
            </w:r>
          </w:p>
        </w:tc>
        <w:tc>
          <w:tcPr>
            <w:tcW w:w="1177" w:type="pct"/>
            <w:noWrap/>
            <w:vAlign w:val="center"/>
          </w:tcPr>
          <w:p w14:paraId="39A53D6A" w14:textId="77777777" w:rsidR="006764B1" w:rsidRDefault="00000000">
            <w:pPr>
              <w:ind w:firstLine="0"/>
              <w:jc w:val="left"/>
              <w:rPr>
                <w:color w:val="000000"/>
                <w:sz w:val="22"/>
                <w:szCs w:val="22"/>
              </w:rPr>
            </w:pPr>
            <w:r>
              <w:rPr>
                <w:color w:val="000000"/>
                <w:sz w:val="22"/>
                <w:szCs w:val="22"/>
              </w:rPr>
              <w:t>38:10-6.525</w:t>
            </w:r>
          </w:p>
        </w:tc>
        <w:tc>
          <w:tcPr>
            <w:tcW w:w="3341" w:type="pct"/>
          </w:tcPr>
          <w:p w14:paraId="1331DCCF" w14:textId="77777777" w:rsidR="006764B1" w:rsidRDefault="00000000">
            <w:pPr>
              <w:ind w:firstLine="0"/>
              <w:rPr>
                <w:sz w:val="22"/>
                <w:szCs w:val="22"/>
              </w:rPr>
            </w:pPr>
            <w:r>
              <w:rPr>
                <w:color w:val="000000"/>
                <w:sz w:val="22"/>
                <w:szCs w:val="22"/>
              </w:rPr>
              <w:t>Охранная зона геодезического пункта</w:t>
            </w:r>
          </w:p>
        </w:tc>
      </w:tr>
      <w:tr w:rsidR="006764B1" w14:paraId="733822E6" w14:textId="77777777">
        <w:trPr>
          <w:trHeight w:val="300"/>
          <w:jc w:val="center"/>
        </w:trPr>
        <w:tc>
          <w:tcPr>
            <w:tcW w:w="482" w:type="pct"/>
          </w:tcPr>
          <w:p w14:paraId="7D602D37" w14:textId="77777777" w:rsidR="006764B1" w:rsidRDefault="00000000">
            <w:pPr>
              <w:ind w:firstLine="0"/>
              <w:jc w:val="center"/>
              <w:rPr>
                <w:color w:val="000000"/>
                <w:sz w:val="22"/>
                <w:szCs w:val="22"/>
              </w:rPr>
            </w:pPr>
            <w:r>
              <w:rPr>
                <w:color w:val="000000"/>
                <w:sz w:val="22"/>
                <w:szCs w:val="22"/>
              </w:rPr>
              <w:lastRenderedPageBreak/>
              <w:t>8</w:t>
            </w:r>
          </w:p>
        </w:tc>
        <w:tc>
          <w:tcPr>
            <w:tcW w:w="1177" w:type="pct"/>
            <w:noWrap/>
            <w:vAlign w:val="center"/>
          </w:tcPr>
          <w:p w14:paraId="6DB3874C" w14:textId="77777777" w:rsidR="006764B1" w:rsidRDefault="00000000">
            <w:pPr>
              <w:ind w:firstLine="0"/>
              <w:jc w:val="left"/>
              <w:rPr>
                <w:color w:val="000000"/>
                <w:sz w:val="22"/>
                <w:szCs w:val="22"/>
              </w:rPr>
            </w:pPr>
            <w:r>
              <w:rPr>
                <w:color w:val="000000"/>
                <w:sz w:val="22"/>
                <w:szCs w:val="22"/>
              </w:rPr>
              <w:t>38:10-6.339</w:t>
            </w:r>
          </w:p>
        </w:tc>
        <w:tc>
          <w:tcPr>
            <w:tcW w:w="3341" w:type="pct"/>
          </w:tcPr>
          <w:p w14:paraId="1B5A533E" w14:textId="77777777" w:rsidR="006764B1" w:rsidRDefault="00000000">
            <w:pPr>
              <w:ind w:firstLine="0"/>
              <w:rPr>
                <w:sz w:val="22"/>
                <w:szCs w:val="22"/>
              </w:rPr>
            </w:pPr>
            <w:r>
              <w:rPr>
                <w:color w:val="000000"/>
                <w:sz w:val="22"/>
                <w:szCs w:val="22"/>
              </w:rPr>
              <w:t>Охранная зона геодезического пункта</w:t>
            </w:r>
          </w:p>
        </w:tc>
      </w:tr>
      <w:tr w:rsidR="006764B1" w14:paraId="0B02C927" w14:textId="77777777">
        <w:trPr>
          <w:trHeight w:val="300"/>
          <w:jc w:val="center"/>
        </w:trPr>
        <w:tc>
          <w:tcPr>
            <w:tcW w:w="482" w:type="pct"/>
          </w:tcPr>
          <w:p w14:paraId="4B9FC64B" w14:textId="77777777" w:rsidR="006764B1" w:rsidRDefault="00000000">
            <w:pPr>
              <w:ind w:firstLine="0"/>
              <w:jc w:val="center"/>
              <w:rPr>
                <w:color w:val="000000"/>
                <w:sz w:val="22"/>
                <w:szCs w:val="22"/>
              </w:rPr>
            </w:pPr>
            <w:r>
              <w:rPr>
                <w:color w:val="000000"/>
                <w:sz w:val="22"/>
                <w:szCs w:val="22"/>
              </w:rPr>
              <w:t>9</w:t>
            </w:r>
          </w:p>
        </w:tc>
        <w:tc>
          <w:tcPr>
            <w:tcW w:w="1177" w:type="pct"/>
            <w:noWrap/>
            <w:vAlign w:val="center"/>
          </w:tcPr>
          <w:p w14:paraId="4B870516" w14:textId="77777777" w:rsidR="006764B1" w:rsidRDefault="00000000">
            <w:pPr>
              <w:ind w:firstLine="0"/>
              <w:jc w:val="left"/>
              <w:rPr>
                <w:color w:val="000000"/>
                <w:sz w:val="22"/>
                <w:szCs w:val="22"/>
              </w:rPr>
            </w:pPr>
            <w:r>
              <w:rPr>
                <w:color w:val="000000"/>
                <w:sz w:val="22"/>
                <w:szCs w:val="22"/>
              </w:rPr>
              <w:t>38:10-6.331</w:t>
            </w:r>
          </w:p>
        </w:tc>
        <w:tc>
          <w:tcPr>
            <w:tcW w:w="3341" w:type="pct"/>
          </w:tcPr>
          <w:p w14:paraId="15DAEEAB" w14:textId="77777777" w:rsidR="006764B1" w:rsidRDefault="00000000">
            <w:pPr>
              <w:ind w:firstLine="0"/>
              <w:rPr>
                <w:sz w:val="22"/>
                <w:szCs w:val="22"/>
              </w:rPr>
            </w:pPr>
            <w:r>
              <w:rPr>
                <w:color w:val="000000"/>
                <w:sz w:val="22"/>
                <w:szCs w:val="22"/>
              </w:rPr>
              <w:t>Охранная зона геодезического пункта</w:t>
            </w:r>
          </w:p>
        </w:tc>
      </w:tr>
      <w:tr w:rsidR="006764B1" w14:paraId="6C926764" w14:textId="77777777">
        <w:trPr>
          <w:trHeight w:val="300"/>
          <w:jc w:val="center"/>
        </w:trPr>
        <w:tc>
          <w:tcPr>
            <w:tcW w:w="482" w:type="pct"/>
          </w:tcPr>
          <w:p w14:paraId="04EB8509" w14:textId="77777777" w:rsidR="006764B1" w:rsidRDefault="00000000">
            <w:pPr>
              <w:ind w:firstLine="0"/>
              <w:jc w:val="center"/>
              <w:rPr>
                <w:color w:val="000000"/>
                <w:sz w:val="22"/>
                <w:szCs w:val="22"/>
              </w:rPr>
            </w:pPr>
            <w:r>
              <w:rPr>
                <w:color w:val="000000"/>
                <w:sz w:val="22"/>
                <w:szCs w:val="22"/>
              </w:rPr>
              <w:t>10</w:t>
            </w:r>
          </w:p>
        </w:tc>
        <w:tc>
          <w:tcPr>
            <w:tcW w:w="1177" w:type="pct"/>
            <w:noWrap/>
            <w:vAlign w:val="center"/>
          </w:tcPr>
          <w:p w14:paraId="5A5B4FA8" w14:textId="77777777" w:rsidR="006764B1" w:rsidRDefault="00000000">
            <w:pPr>
              <w:ind w:firstLine="0"/>
              <w:jc w:val="left"/>
              <w:rPr>
                <w:color w:val="000000"/>
                <w:sz w:val="22"/>
                <w:szCs w:val="22"/>
              </w:rPr>
            </w:pPr>
            <w:r>
              <w:rPr>
                <w:color w:val="000000"/>
                <w:sz w:val="22"/>
                <w:szCs w:val="22"/>
              </w:rPr>
              <w:t>38:10-6.334</w:t>
            </w:r>
          </w:p>
        </w:tc>
        <w:tc>
          <w:tcPr>
            <w:tcW w:w="3341" w:type="pct"/>
          </w:tcPr>
          <w:p w14:paraId="7C0BD25E" w14:textId="77777777" w:rsidR="006764B1" w:rsidRDefault="00000000">
            <w:pPr>
              <w:ind w:firstLine="0"/>
              <w:rPr>
                <w:sz w:val="22"/>
                <w:szCs w:val="22"/>
              </w:rPr>
            </w:pPr>
            <w:r>
              <w:rPr>
                <w:color w:val="000000"/>
                <w:sz w:val="22"/>
                <w:szCs w:val="22"/>
              </w:rPr>
              <w:t>Охранная зона геодезического пункта</w:t>
            </w:r>
          </w:p>
        </w:tc>
      </w:tr>
      <w:tr w:rsidR="006764B1" w14:paraId="317AFCF4" w14:textId="77777777">
        <w:trPr>
          <w:trHeight w:val="300"/>
          <w:jc w:val="center"/>
        </w:trPr>
        <w:tc>
          <w:tcPr>
            <w:tcW w:w="482" w:type="pct"/>
          </w:tcPr>
          <w:p w14:paraId="47956249" w14:textId="77777777" w:rsidR="006764B1" w:rsidRDefault="00000000">
            <w:pPr>
              <w:ind w:firstLine="0"/>
              <w:jc w:val="center"/>
              <w:rPr>
                <w:color w:val="000000"/>
                <w:sz w:val="22"/>
                <w:szCs w:val="22"/>
              </w:rPr>
            </w:pPr>
            <w:r>
              <w:rPr>
                <w:color w:val="000000"/>
                <w:sz w:val="22"/>
                <w:szCs w:val="22"/>
              </w:rPr>
              <w:t>11</w:t>
            </w:r>
          </w:p>
        </w:tc>
        <w:tc>
          <w:tcPr>
            <w:tcW w:w="1177" w:type="pct"/>
            <w:noWrap/>
            <w:vAlign w:val="center"/>
          </w:tcPr>
          <w:p w14:paraId="48E86735" w14:textId="77777777" w:rsidR="006764B1" w:rsidRDefault="00000000">
            <w:pPr>
              <w:ind w:firstLine="0"/>
              <w:jc w:val="left"/>
              <w:rPr>
                <w:color w:val="000000"/>
                <w:sz w:val="22"/>
                <w:szCs w:val="22"/>
              </w:rPr>
            </w:pPr>
            <w:r>
              <w:rPr>
                <w:color w:val="000000"/>
                <w:sz w:val="22"/>
                <w:szCs w:val="22"/>
              </w:rPr>
              <w:t>38:10-6.364</w:t>
            </w:r>
          </w:p>
        </w:tc>
        <w:tc>
          <w:tcPr>
            <w:tcW w:w="3341" w:type="pct"/>
          </w:tcPr>
          <w:p w14:paraId="16CC2A2F" w14:textId="77777777" w:rsidR="006764B1" w:rsidRDefault="00000000">
            <w:pPr>
              <w:ind w:firstLine="0"/>
              <w:rPr>
                <w:sz w:val="22"/>
                <w:szCs w:val="22"/>
              </w:rPr>
            </w:pPr>
            <w:r>
              <w:rPr>
                <w:color w:val="000000"/>
                <w:sz w:val="22"/>
                <w:szCs w:val="22"/>
              </w:rPr>
              <w:t>Охранная зона геодезического пункта</w:t>
            </w:r>
          </w:p>
        </w:tc>
      </w:tr>
      <w:tr w:rsidR="006764B1" w14:paraId="54F01B19" w14:textId="77777777">
        <w:trPr>
          <w:trHeight w:val="300"/>
          <w:jc w:val="center"/>
        </w:trPr>
        <w:tc>
          <w:tcPr>
            <w:tcW w:w="482" w:type="pct"/>
          </w:tcPr>
          <w:p w14:paraId="5646F91A" w14:textId="77777777" w:rsidR="006764B1" w:rsidRDefault="00000000">
            <w:pPr>
              <w:ind w:firstLine="0"/>
              <w:jc w:val="center"/>
              <w:rPr>
                <w:color w:val="000000"/>
                <w:sz w:val="22"/>
                <w:szCs w:val="22"/>
              </w:rPr>
            </w:pPr>
            <w:r>
              <w:rPr>
                <w:color w:val="000000"/>
                <w:sz w:val="22"/>
                <w:szCs w:val="22"/>
              </w:rPr>
              <w:t>12</w:t>
            </w:r>
          </w:p>
        </w:tc>
        <w:tc>
          <w:tcPr>
            <w:tcW w:w="1177" w:type="pct"/>
            <w:noWrap/>
            <w:vAlign w:val="center"/>
          </w:tcPr>
          <w:p w14:paraId="7BCF39D3" w14:textId="77777777" w:rsidR="006764B1" w:rsidRDefault="00000000">
            <w:pPr>
              <w:ind w:firstLine="0"/>
              <w:jc w:val="left"/>
              <w:rPr>
                <w:color w:val="000000"/>
                <w:sz w:val="22"/>
                <w:szCs w:val="22"/>
              </w:rPr>
            </w:pPr>
            <w:r>
              <w:rPr>
                <w:color w:val="000000"/>
                <w:sz w:val="22"/>
                <w:szCs w:val="22"/>
              </w:rPr>
              <w:t>38:10-6.466</w:t>
            </w:r>
          </w:p>
        </w:tc>
        <w:tc>
          <w:tcPr>
            <w:tcW w:w="3341" w:type="pct"/>
          </w:tcPr>
          <w:p w14:paraId="57EA5C9F" w14:textId="77777777" w:rsidR="006764B1" w:rsidRDefault="00000000">
            <w:pPr>
              <w:ind w:firstLine="0"/>
              <w:rPr>
                <w:sz w:val="22"/>
                <w:szCs w:val="22"/>
              </w:rPr>
            </w:pPr>
            <w:r>
              <w:rPr>
                <w:color w:val="000000"/>
                <w:sz w:val="22"/>
                <w:szCs w:val="22"/>
              </w:rPr>
              <w:t>Охранная зона геодезического пункта</w:t>
            </w:r>
          </w:p>
        </w:tc>
      </w:tr>
      <w:tr w:rsidR="006764B1" w14:paraId="0776FECF" w14:textId="77777777">
        <w:trPr>
          <w:trHeight w:val="300"/>
          <w:jc w:val="center"/>
        </w:trPr>
        <w:tc>
          <w:tcPr>
            <w:tcW w:w="482" w:type="pct"/>
          </w:tcPr>
          <w:p w14:paraId="1A4C7809" w14:textId="77777777" w:rsidR="006764B1" w:rsidRDefault="00000000">
            <w:pPr>
              <w:ind w:firstLine="0"/>
              <w:jc w:val="center"/>
              <w:rPr>
                <w:color w:val="000000"/>
                <w:sz w:val="22"/>
                <w:szCs w:val="22"/>
              </w:rPr>
            </w:pPr>
            <w:r>
              <w:rPr>
                <w:color w:val="000000"/>
                <w:sz w:val="22"/>
                <w:szCs w:val="22"/>
              </w:rPr>
              <w:t>13</w:t>
            </w:r>
          </w:p>
        </w:tc>
        <w:tc>
          <w:tcPr>
            <w:tcW w:w="1177" w:type="pct"/>
            <w:noWrap/>
            <w:vAlign w:val="center"/>
          </w:tcPr>
          <w:p w14:paraId="02A59E9B" w14:textId="77777777" w:rsidR="006764B1" w:rsidRDefault="00000000">
            <w:pPr>
              <w:ind w:firstLine="0"/>
              <w:jc w:val="left"/>
              <w:rPr>
                <w:color w:val="000000"/>
                <w:sz w:val="22"/>
                <w:szCs w:val="22"/>
              </w:rPr>
            </w:pPr>
            <w:r>
              <w:rPr>
                <w:color w:val="000000"/>
                <w:sz w:val="22"/>
                <w:szCs w:val="22"/>
              </w:rPr>
              <w:t>38:10-6.336</w:t>
            </w:r>
          </w:p>
        </w:tc>
        <w:tc>
          <w:tcPr>
            <w:tcW w:w="3341" w:type="pct"/>
          </w:tcPr>
          <w:p w14:paraId="26C24FAA" w14:textId="77777777" w:rsidR="006764B1" w:rsidRDefault="00000000">
            <w:pPr>
              <w:ind w:firstLine="0"/>
              <w:rPr>
                <w:sz w:val="22"/>
                <w:szCs w:val="22"/>
              </w:rPr>
            </w:pPr>
            <w:r>
              <w:rPr>
                <w:color w:val="000000"/>
                <w:sz w:val="22"/>
                <w:szCs w:val="22"/>
              </w:rPr>
              <w:t>Охранная зона геодезического пункта</w:t>
            </w:r>
          </w:p>
        </w:tc>
      </w:tr>
      <w:tr w:rsidR="006764B1" w14:paraId="56F4F07B" w14:textId="77777777">
        <w:trPr>
          <w:trHeight w:val="300"/>
          <w:jc w:val="center"/>
        </w:trPr>
        <w:tc>
          <w:tcPr>
            <w:tcW w:w="482" w:type="pct"/>
          </w:tcPr>
          <w:p w14:paraId="7B1A11B4" w14:textId="77777777" w:rsidR="006764B1" w:rsidRDefault="00000000">
            <w:pPr>
              <w:ind w:firstLine="0"/>
              <w:jc w:val="center"/>
              <w:rPr>
                <w:color w:val="000000"/>
                <w:sz w:val="22"/>
                <w:szCs w:val="22"/>
              </w:rPr>
            </w:pPr>
            <w:r>
              <w:rPr>
                <w:color w:val="000000"/>
                <w:sz w:val="22"/>
                <w:szCs w:val="22"/>
              </w:rPr>
              <w:t>14</w:t>
            </w:r>
          </w:p>
        </w:tc>
        <w:tc>
          <w:tcPr>
            <w:tcW w:w="1177" w:type="pct"/>
            <w:noWrap/>
            <w:vAlign w:val="center"/>
          </w:tcPr>
          <w:p w14:paraId="322623AC" w14:textId="77777777" w:rsidR="006764B1" w:rsidRDefault="00000000">
            <w:pPr>
              <w:ind w:firstLine="0"/>
              <w:jc w:val="left"/>
              <w:rPr>
                <w:color w:val="000000"/>
                <w:sz w:val="22"/>
                <w:szCs w:val="22"/>
              </w:rPr>
            </w:pPr>
            <w:r>
              <w:rPr>
                <w:color w:val="000000"/>
                <w:sz w:val="22"/>
                <w:szCs w:val="22"/>
              </w:rPr>
              <w:t>38:10-6.527</w:t>
            </w:r>
          </w:p>
        </w:tc>
        <w:tc>
          <w:tcPr>
            <w:tcW w:w="3341" w:type="pct"/>
          </w:tcPr>
          <w:p w14:paraId="7C334BEE" w14:textId="77777777" w:rsidR="006764B1" w:rsidRDefault="00000000">
            <w:pPr>
              <w:ind w:firstLine="0"/>
              <w:rPr>
                <w:sz w:val="22"/>
                <w:szCs w:val="22"/>
              </w:rPr>
            </w:pPr>
            <w:r>
              <w:rPr>
                <w:color w:val="000000"/>
                <w:sz w:val="22"/>
                <w:szCs w:val="22"/>
              </w:rPr>
              <w:t>Охранная зона геодезического пункта</w:t>
            </w:r>
          </w:p>
        </w:tc>
      </w:tr>
      <w:tr w:rsidR="006764B1" w14:paraId="044FA77A" w14:textId="77777777">
        <w:trPr>
          <w:trHeight w:val="300"/>
          <w:jc w:val="center"/>
        </w:trPr>
        <w:tc>
          <w:tcPr>
            <w:tcW w:w="482" w:type="pct"/>
          </w:tcPr>
          <w:p w14:paraId="0DBA84D0" w14:textId="77777777" w:rsidR="006764B1" w:rsidRDefault="00000000">
            <w:pPr>
              <w:ind w:firstLine="0"/>
              <w:jc w:val="center"/>
              <w:rPr>
                <w:color w:val="000000"/>
                <w:sz w:val="22"/>
                <w:szCs w:val="22"/>
              </w:rPr>
            </w:pPr>
            <w:r>
              <w:rPr>
                <w:color w:val="000000"/>
                <w:sz w:val="22"/>
                <w:szCs w:val="22"/>
              </w:rPr>
              <w:t>15</w:t>
            </w:r>
          </w:p>
        </w:tc>
        <w:tc>
          <w:tcPr>
            <w:tcW w:w="1177" w:type="pct"/>
            <w:noWrap/>
            <w:vAlign w:val="center"/>
          </w:tcPr>
          <w:p w14:paraId="4785E924" w14:textId="77777777" w:rsidR="006764B1" w:rsidRDefault="00000000">
            <w:pPr>
              <w:ind w:firstLine="0"/>
              <w:jc w:val="left"/>
              <w:rPr>
                <w:color w:val="000000"/>
                <w:sz w:val="22"/>
                <w:szCs w:val="22"/>
              </w:rPr>
            </w:pPr>
            <w:r>
              <w:rPr>
                <w:color w:val="000000"/>
                <w:sz w:val="22"/>
                <w:szCs w:val="22"/>
              </w:rPr>
              <w:t>38:10-6.529</w:t>
            </w:r>
          </w:p>
        </w:tc>
        <w:tc>
          <w:tcPr>
            <w:tcW w:w="3341" w:type="pct"/>
          </w:tcPr>
          <w:p w14:paraId="774DF227" w14:textId="77777777" w:rsidR="006764B1" w:rsidRDefault="00000000">
            <w:pPr>
              <w:ind w:firstLine="0"/>
              <w:rPr>
                <w:sz w:val="22"/>
                <w:szCs w:val="22"/>
              </w:rPr>
            </w:pPr>
            <w:r>
              <w:rPr>
                <w:color w:val="000000"/>
                <w:sz w:val="22"/>
                <w:szCs w:val="22"/>
              </w:rPr>
              <w:t>Охранная зона геодезического пункта</w:t>
            </w:r>
          </w:p>
        </w:tc>
      </w:tr>
      <w:tr w:rsidR="006764B1" w14:paraId="547DF187" w14:textId="77777777">
        <w:trPr>
          <w:trHeight w:val="300"/>
          <w:jc w:val="center"/>
        </w:trPr>
        <w:tc>
          <w:tcPr>
            <w:tcW w:w="482" w:type="pct"/>
          </w:tcPr>
          <w:p w14:paraId="7ED8969C" w14:textId="77777777" w:rsidR="006764B1" w:rsidRDefault="00000000">
            <w:pPr>
              <w:ind w:firstLine="0"/>
              <w:jc w:val="center"/>
              <w:rPr>
                <w:color w:val="000000"/>
                <w:sz w:val="22"/>
                <w:szCs w:val="22"/>
              </w:rPr>
            </w:pPr>
            <w:r>
              <w:rPr>
                <w:color w:val="000000"/>
                <w:sz w:val="22"/>
                <w:szCs w:val="22"/>
              </w:rPr>
              <w:t>16</w:t>
            </w:r>
          </w:p>
        </w:tc>
        <w:tc>
          <w:tcPr>
            <w:tcW w:w="1177" w:type="pct"/>
            <w:noWrap/>
            <w:vAlign w:val="center"/>
          </w:tcPr>
          <w:p w14:paraId="5616CDB7" w14:textId="77777777" w:rsidR="006764B1" w:rsidRDefault="00000000">
            <w:pPr>
              <w:ind w:firstLine="0"/>
              <w:jc w:val="left"/>
              <w:rPr>
                <w:color w:val="000000"/>
                <w:sz w:val="22"/>
                <w:szCs w:val="22"/>
              </w:rPr>
            </w:pPr>
            <w:r>
              <w:rPr>
                <w:color w:val="000000"/>
                <w:sz w:val="22"/>
                <w:szCs w:val="22"/>
              </w:rPr>
              <w:t>38:10-6.389</w:t>
            </w:r>
          </w:p>
        </w:tc>
        <w:tc>
          <w:tcPr>
            <w:tcW w:w="3341" w:type="pct"/>
          </w:tcPr>
          <w:p w14:paraId="43DEC6D0" w14:textId="77777777" w:rsidR="006764B1" w:rsidRDefault="00000000">
            <w:pPr>
              <w:ind w:firstLine="0"/>
              <w:rPr>
                <w:sz w:val="22"/>
                <w:szCs w:val="22"/>
              </w:rPr>
            </w:pPr>
            <w:r>
              <w:rPr>
                <w:color w:val="000000"/>
                <w:sz w:val="22"/>
                <w:szCs w:val="22"/>
              </w:rPr>
              <w:t>Охранная зона геодезического пункта</w:t>
            </w:r>
          </w:p>
        </w:tc>
      </w:tr>
      <w:tr w:rsidR="006764B1" w14:paraId="6AC16E90" w14:textId="77777777">
        <w:trPr>
          <w:trHeight w:val="300"/>
          <w:jc w:val="center"/>
        </w:trPr>
        <w:tc>
          <w:tcPr>
            <w:tcW w:w="482" w:type="pct"/>
          </w:tcPr>
          <w:p w14:paraId="7EA7AB52" w14:textId="77777777" w:rsidR="006764B1" w:rsidRDefault="00000000">
            <w:pPr>
              <w:ind w:firstLine="0"/>
              <w:jc w:val="center"/>
              <w:rPr>
                <w:color w:val="000000"/>
                <w:sz w:val="22"/>
                <w:szCs w:val="22"/>
              </w:rPr>
            </w:pPr>
            <w:r>
              <w:rPr>
                <w:color w:val="000000"/>
                <w:sz w:val="22"/>
                <w:szCs w:val="22"/>
              </w:rPr>
              <w:t>17</w:t>
            </w:r>
          </w:p>
        </w:tc>
        <w:tc>
          <w:tcPr>
            <w:tcW w:w="1177" w:type="pct"/>
            <w:noWrap/>
            <w:vAlign w:val="center"/>
          </w:tcPr>
          <w:p w14:paraId="01645C7C" w14:textId="77777777" w:rsidR="006764B1" w:rsidRDefault="00000000">
            <w:pPr>
              <w:ind w:firstLine="0"/>
              <w:jc w:val="left"/>
              <w:rPr>
                <w:color w:val="000000"/>
                <w:sz w:val="22"/>
                <w:szCs w:val="22"/>
              </w:rPr>
            </w:pPr>
            <w:r>
              <w:rPr>
                <w:color w:val="000000"/>
                <w:sz w:val="22"/>
                <w:szCs w:val="22"/>
              </w:rPr>
              <w:t>38:10-6.380</w:t>
            </w:r>
          </w:p>
        </w:tc>
        <w:tc>
          <w:tcPr>
            <w:tcW w:w="3341" w:type="pct"/>
          </w:tcPr>
          <w:p w14:paraId="023C9F8C" w14:textId="77777777" w:rsidR="006764B1" w:rsidRDefault="00000000">
            <w:pPr>
              <w:ind w:firstLine="0"/>
              <w:rPr>
                <w:sz w:val="22"/>
                <w:szCs w:val="22"/>
              </w:rPr>
            </w:pPr>
            <w:r>
              <w:rPr>
                <w:color w:val="000000"/>
                <w:sz w:val="22"/>
                <w:szCs w:val="22"/>
              </w:rPr>
              <w:t>Охранная зона геодезического пункта</w:t>
            </w:r>
          </w:p>
        </w:tc>
      </w:tr>
      <w:tr w:rsidR="006764B1" w14:paraId="40509EE5" w14:textId="77777777">
        <w:trPr>
          <w:trHeight w:val="300"/>
          <w:jc w:val="center"/>
        </w:trPr>
        <w:tc>
          <w:tcPr>
            <w:tcW w:w="482" w:type="pct"/>
          </w:tcPr>
          <w:p w14:paraId="19BB7233" w14:textId="77777777" w:rsidR="006764B1" w:rsidRDefault="00000000">
            <w:pPr>
              <w:ind w:firstLine="0"/>
              <w:jc w:val="center"/>
              <w:rPr>
                <w:color w:val="000000"/>
                <w:sz w:val="22"/>
                <w:szCs w:val="22"/>
              </w:rPr>
            </w:pPr>
            <w:r>
              <w:rPr>
                <w:color w:val="000000"/>
                <w:sz w:val="22"/>
                <w:szCs w:val="22"/>
              </w:rPr>
              <w:t>18</w:t>
            </w:r>
          </w:p>
        </w:tc>
        <w:tc>
          <w:tcPr>
            <w:tcW w:w="1177" w:type="pct"/>
            <w:noWrap/>
            <w:vAlign w:val="center"/>
          </w:tcPr>
          <w:p w14:paraId="4718DEA0" w14:textId="77777777" w:rsidR="006764B1" w:rsidRDefault="00000000">
            <w:pPr>
              <w:ind w:firstLine="0"/>
              <w:jc w:val="left"/>
              <w:rPr>
                <w:color w:val="000000"/>
                <w:sz w:val="22"/>
                <w:szCs w:val="22"/>
              </w:rPr>
            </w:pPr>
            <w:r>
              <w:rPr>
                <w:color w:val="000000"/>
                <w:sz w:val="22"/>
                <w:szCs w:val="22"/>
              </w:rPr>
              <w:t>38:10-6.425</w:t>
            </w:r>
          </w:p>
        </w:tc>
        <w:tc>
          <w:tcPr>
            <w:tcW w:w="3341" w:type="pct"/>
          </w:tcPr>
          <w:p w14:paraId="202180A3" w14:textId="77777777" w:rsidR="006764B1" w:rsidRDefault="00000000">
            <w:pPr>
              <w:ind w:firstLine="0"/>
              <w:rPr>
                <w:sz w:val="22"/>
                <w:szCs w:val="22"/>
              </w:rPr>
            </w:pPr>
            <w:r>
              <w:rPr>
                <w:color w:val="000000"/>
                <w:sz w:val="22"/>
                <w:szCs w:val="22"/>
              </w:rPr>
              <w:t>Охранная зона геодезического пункта</w:t>
            </w:r>
          </w:p>
        </w:tc>
      </w:tr>
      <w:tr w:rsidR="006764B1" w14:paraId="7A5D6537" w14:textId="77777777">
        <w:trPr>
          <w:trHeight w:val="300"/>
          <w:jc w:val="center"/>
        </w:trPr>
        <w:tc>
          <w:tcPr>
            <w:tcW w:w="482" w:type="pct"/>
          </w:tcPr>
          <w:p w14:paraId="6FEC7B13" w14:textId="77777777" w:rsidR="006764B1" w:rsidRDefault="00000000">
            <w:pPr>
              <w:ind w:firstLine="0"/>
              <w:jc w:val="center"/>
              <w:rPr>
                <w:color w:val="000000"/>
                <w:sz w:val="22"/>
                <w:szCs w:val="22"/>
              </w:rPr>
            </w:pPr>
            <w:r>
              <w:rPr>
                <w:color w:val="000000"/>
                <w:sz w:val="22"/>
                <w:szCs w:val="22"/>
              </w:rPr>
              <w:t>19</w:t>
            </w:r>
          </w:p>
        </w:tc>
        <w:tc>
          <w:tcPr>
            <w:tcW w:w="1177" w:type="pct"/>
            <w:noWrap/>
            <w:vAlign w:val="center"/>
          </w:tcPr>
          <w:p w14:paraId="5E3A7778" w14:textId="77777777" w:rsidR="006764B1" w:rsidRDefault="00000000">
            <w:pPr>
              <w:ind w:firstLine="0"/>
              <w:jc w:val="left"/>
              <w:rPr>
                <w:color w:val="000000"/>
                <w:sz w:val="22"/>
                <w:szCs w:val="22"/>
              </w:rPr>
            </w:pPr>
            <w:r>
              <w:rPr>
                <w:color w:val="000000"/>
                <w:sz w:val="22"/>
                <w:szCs w:val="22"/>
              </w:rPr>
              <w:t>38:10-6.346</w:t>
            </w:r>
          </w:p>
        </w:tc>
        <w:tc>
          <w:tcPr>
            <w:tcW w:w="3341" w:type="pct"/>
          </w:tcPr>
          <w:p w14:paraId="04062245" w14:textId="77777777" w:rsidR="006764B1" w:rsidRDefault="00000000">
            <w:pPr>
              <w:ind w:firstLine="0"/>
              <w:rPr>
                <w:sz w:val="22"/>
                <w:szCs w:val="22"/>
              </w:rPr>
            </w:pPr>
            <w:r>
              <w:rPr>
                <w:color w:val="000000"/>
                <w:sz w:val="22"/>
                <w:szCs w:val="22"/>
              </w:rPr>
              <w:t>Охранная зона геодезического пункта</w:t>
            </w:r>
          </w:p>
        </w:tc>
      </w:tr>
      <w:tr w:rsidR="006764B1" w14:paraId="22D82D56" w14:textId="77777777">
        <w:trPr>
          <w:trHeight w:val="300"/>
          <w:jc w:val="center"/>
        </w:trPr>
        <w:tc>
          <w:tcPr>
            <w:tcW w:w="482" w:type="pct"/>
          </w:tcPr>
          <w:p w14:paraId="6C00D900" w14:textId="77777777" w:rsidR="006764B1" w:rsidRDefault="00000000">
            <w:pPr>
              <w:ind w:firstLine="0"/>
              <w:jc w:val="center"/>
              <w:rPr>
                <w:color w:val="000000"/>
                <w:sz w:val="22"/>
                <w:szCs w:val="22"/>
              </w:rPr>
            </w:pPr>
            <w:r>
              <w:rPr>
                <w:color w:val="000000"/>
                <w:sz w:val="22"/>
                <w:szCs w:val="22"/>
              </w:rPr>
              <w:t>20</w:t>
            </w:r>
          </w:p>
        </w:tc>
        <w:tc>
          <w:tcPr>
            <w:tcW w:w="1177" w:type="pct"/>
            <w:noWrap/>
            <w:vAlign w:val="center"/>
          </w:tcPr>
          <w:p w14:paraId="7791D619" w14:textId="77777777" w:rsidR="006764B1" w:rsidRDefault="00000000">
            <w:pPr>
              <w:ind w:firstLine="0"/>
              <w:jc w:val="left"/>
              <w:rPr>
                <w:color w:val="000000"/>
                <w:sz w:val="22"/>
                <w:szCs w:val="22"/>
              </w:rPr>
            </w:pPr>
            <w:r>
              <w:rPr>
                <w:color w:val="000000"/>
                <w:sz w:val="22"/>
                <w:szCs w:val="22"/>
              </w:rPr>
              <w:t>38:10-6.446</w:t>
            </w:r>
          </w:p>
        </w:tc>
        <w:tc>
          <w:tcPr>
            <w:tcW w:w="3341" w:type="pct"/>
          </w:tcPr>
          <w:p w14:paraId="30CF7C16" w14:textId="77777777" w:rsidR="006764B1" w:rsidRDefault="00000000">
            <w:pPr>
              <w:ind w:firstLine="0"/>
              <w:rPr>
                <w:sz w:val="22"/>
                <w:szCs w:val="22"/>
              </w:rPr>
            </w:pPr>
            <w:r>
              <w:rPr>
                <w:color w:val="000000"/>
                <w:sz w:val="22"/>
                <w:szCs w:val="22"/>
              </w:rPr>
              <w:t>Охранная зона геодезического пункта</w:t>
            </w:r>
          </w:p>
        </w:tc>
      </w:tr>
      <w:tr w:rsidR="006764B1" w14:paraId="1E4F3674" w14:textId="77777777">
        <w:trPr>
          <w:trHeight w:val="300"/>
          <w:jc w:val="center"/>
        </w:trPr>
        <w:tc>
          <w:tcPr>
            <w:tcW w:w="482" w:type="pct"/>
          </w:tcPr>
          <w:p w14:paraId="5A5011CF" w14:textId="77777777" w:rsidR="006764B1" w:rsidRDefault="00000000">
            <w:pPr>
              <w:ind w:firstLine="0"/>
              <w:jc w:val="center"/>
              <w:rPr>
                <w:color w:val="000000"/>
                <w:sz w:val="22"/>
                <w:szCs w:val="22"/>
              </w:rPr>
            </w:pPr>
            <w:r>
              <w:rPr>
                <w:color w:val="000000"/>
                <w:sz w:val="22"/>
                <w:szCs w:val="22"/>
              </w:rPr>
              <w:t>21</w:t>
            </w:r>
          </w:p>
        </w:tc>
        <w:tc>
          <w:tcPr>
            <w:tcW w:w="1177" w:type="pct"/>
            <w:noWrap/>
            <w:vAlign w:val="center"/>
          </w:tcPr>
          <w:p w14:paraId="4CC81CAC" w14:textId="77777777" w:rsidR="006764B1" w:rsidRDefault="00000000">
            <w:pPr>
              <w:ind w:firstLine="0"/>
              <w:jc w:val="left"/>
              <w:rPr>
                <w:color w:val="000000"/>
                <w:sz w:val="22"/>
                <w:szCs w:val="22"/>
              </w:rPr>
            </w:pPr>
            <w:r>
              <w:rPr>
                <w:color w:val="000000"/>
                <w:sz w:val="22"/>
                <w:szCs w:val="22"/>
              </w:rPr>
              <w:t>38:10-6.522</w:t>
            </w:r>
          </w:p>
        </w:tc>
        <w:tc>
          <w:tcPr>
            <w:tcW w:w="3341" w:type="pct"/>
          </w:tcPr>
          <w:p w14:paraId="3400D098" w14:textId="77777777" w:rsidR="006764B1" w:rsidRDefault="00000000">
            <w:pPr>
              <w:ind w:firstLine="0"/>
              <w:rPr>
                <w:sz w:val="22"/>
                <w:szCs w:val="22"/>
              </w:rPr>
            </w:pPr>
            <w:r>
              <w:rPr>
                <w:color w:val="000000"/>
                <w:sz w:val="22"/>
                <w:szCs w:val="22"/>
              </w:rPr>
              <w:t>Охранная зона геодезического пункта</w:t>
            </w:r>
          </w:p>
        </w:tc>
      </w:tr>
      <w:tr w:rsidR="006764B1" w14:paraId="2A54F784" w14:textId="77777777">
        <w:trPr>
          <w:trHeight w:val="300"/>
          <w:jc w:val="center"/>
        </w:trPr>
        <w:tc>
          <w:tcPr>
            <w:tcW w:w="482" w:type="pct"/>
          </w:tcPr>
          <w:p w14:paraId="5FE8D4CF" w14:textId="77777777" w:rsidR="006764B1" w:rsidRDefault="00000000">
            <w:pPr>
              <w:ind w:firstLine="0"/>
              <w:jc w:val="center"/>
              <w:rPr>
                <w:color w:val="000000"/>
                <w:sz w:val="22"/>
                <w:szCs w:val="22"/>
              </w:rPr>
            </w:pPr>
            <w:r>
              <w:rPr>
                <w:color w:val="000000"/>
                <w:sz w:val="22"/>
                <w:szCs w:val="22"/>
              </w:rPr>
              <w:t>22</w:t>
            </w:r>
          </w:p>
        </w:tc>
        <w:tc>
          <w:tcPr>
            <w:tcW w:w="1177" w:type="pct"/>
            <w:noWrap/>
            <w:vAlign w:val="center"/>
          </w:tcPr>
          <w:p w14:paraId="0238ECC8" w14:textId="77777777" w:rsidR="006764B1" w:rsidRDefault="00000000">
            <w:pPr>
              <w:ind w:firstLine="0"/>
              <w:jc w:val="left"/>
              <w:rPr>
                <w:color w:val="000000"/>
                <w:sz w:val="22"/>
                <w:szCs w:val="22"/>
              </w:rPr>
            </w:pPr>
            <w:r>
              <w:rPr>
                <w:color w:val="000000"/>
                <w:sz w:val="22"/>
                <w:szCs w:val="22"/>
              </w:rPr>
              <w:t>38:10-6.398</w:t>
            </w:r>
          </w:p>
        </w:tc>
        <w:tc>
          <w:tcPr>
            <w:tcW w:w="3341" w:type="pct"/>
          </w:tcPr>
          <w:p w14:paraId="5CE0777E" w14:textId="77777777" w:rsidR="006764B1" w:rsidRDefault="00000000">
            <w:pPr>
              <w:ind w:firstLine="0"/>
              <w:rPr>
                <w:sz w:val="22"/>
                <w:szCs w:val="22"/>
              </w:rPr>
            </w:pPr>
            <w:r>
              <w:rPr>
                <w:color w:val="000000"/>
                <w:sz w:val="22"/>
                <w:szCs w:val="22"/>
              </w:rPr>
              <w:t>Охранная зона геодезического пункта</w:t>
            </w:r>
          </w:p>
        </w:tc>
      </w:tr>
      <w:tr w:rsidR="006764B1" w14:paraId="7D19168C" w14:textId="77777777">
        <w:trPr>
          <w:trHeight w:val="300"/>
          <w:jc w:val="center"/>
        </w:trPr>
        <w:tc>
          <w:tcPr>
            <w:tcW w:w="482" w:type="pct"/>
          </w:tcPr>
          <w:p w14:paraId="18A84C29" w14:textId="77777777" w:rsidR="006764B1" w:rsidRDefault="00000000">
            <w:pPr>
              <w:ind w:firstLine="0"/>
              <w:jc w:val="center"/>
              <w:rPr>
                <w:color w:val="000000"/>
                <w:sz w:val="22"/>
                <w:szCs w:val="22"/>
              </w:rPr>
            </w:pPr>
            <w:r>
              <w:rPr>
                <w:color w:val="000000"/>
                <w:sz w:val="22"/>
                <w:szCs w:val="22"/>
              </w:rPr>
              <w:t>23</w:t>
            </w:r>
          </w:p>
        </w:tc>
        <w:tc>
          <w:tcPr>
            <w:tcW w:w="1177" w:type="pct"/>
            <w:noWrap/>
            <w:vAlign w:val="center"/>
          </w:tcPr>
          <w:p w14:paraId="0B7E8622" w14:textId="77777777" w:rsidR="006764B1" w:rsidRDefault="00000000">
            <w:pPr>
              <w:ind w:firstLine="0"/>
              <w:jc w:val="left"/>
              <w:rPr>
                <w:color w:val="000000"/>
                <w:sz w:val="22"/>
                <w:szCs w:val="22"/>
              </w:rPr>
            </w:pPr>
            <w:r>
              <w:rPr>
                <w:color w:val="000000"/>
                <w:sz w:val="22"/>
                <w:szCs w:val="22"/>
              </w:rPr>
              <w:t>38:10-6.524</w:t>
            </w:r>
          </w:p>
        </w:tc>
        <w:tc>
          <w:tcPr>
            <w:tcW w:w="3341" w:type="pct"/>
          </w:tcPr>
          <w:p w14:paraId="0FEC7389" w14:textId="77777777" w:rsidR="006764B1" w:rsidRDefault="00000000">
            <w:pPr>
              <w:ind w:firstLine="0"/>
              <w:rPr>
                <w:sz w:val="22"/>
                <w:szCs w:val="22"/>
              </w:rPr>
            </w:pPr>
            <w:r>
              <w:rPr>
                <w:color w:val="000000"/>
                <w:sz w:val="22"/>
                <w:szCs w:val="22"/>
              </w:rPr>
              <w:t>Охранная зона геодезического пункта</w:t>
            </w:r>
          </w:p>
        </w:tc>
      </w:tr>
      <w:tr w:rsidR="006764B1" w14:paraId="1390E406" w14:textId="77777777">
        <w:trPr>
          <w:trHeight w:val="300"/>
          <w:jc w:val="center"/>
        </w:trPr>
        <w:tc>
          <w:tcPr>
            <w:tcW w:w="482" w:type="pct"/>
          </w:tcPr>
          <w:p w14:paraId="4682F983" w14:textId="77777777" w:rsidR="006764B1" w:rsidRDefault="00000000">
            <w:pPr>
              <w:ind w:firstLine="0"/>
              <w:jc w:val="center"/>
              <w:rPr>
                <w:color w:val="000000"/>
                <w:sz w:val="22"/>
                <w:szCs w:val="22"/>
              </w:rPr>
            </w:pPr>
            <w:r>
              <w:rPr>
                <w:color w:val="000000"/>
                <w:sz w:val="22"/>
                <w:szCs w:val="22"/>
              </w:rPr>
              <w:t>24</w:t>
            </w:r>
          </w:p>
        </w:tc>
        <w:tc>
          <w:tcPr>
            <w:tcW w:w="1177" w:type="pct"/>
            <w:noWrap/>
            <w:vAlign w:val="center"/>
          </w:tcPr>
          <w:p w14:paraId="29AAEBC9" w14:textId="77777777" w:rsidR="006764B1" w:rsidRDefault="00000000">
            <w:pPr>
              <w:ind w:firstLine="0"/>
              <w:jc w:val="left"/>
              <w:rPr>
                <w:color w:val="000000"/>
                <w:sz w:val="22"/>
                <w:szCs w:val="22"/>
              </w:rPr>
            </w:pPr>
            <w:r>
              <w:rPr>
                <w:color w:val="000000"/>
                <w:sz w:val="22"/>
                <w:szCs w:val="22"/>
              </w:rPr>
              <w:t>38:10-6.396</w:t>
            </w:r>
          </w:p>
        </w:tc>
        <w:tc>
          <w:tcPr>
            <w:tcW w:w="3341" w:type="pct"/>
          </w:tcPr>
          <w:p w14:paraId="1D2445A7" w14:textId="77777777" w:rsidR="006764B1" w:rsidRDefault="00000000">
            <w:pPr>
              <w:ind w:firstLine="0"/>
              <w:rPr>
                <w:sz w:val="22"/>
                <w:szCs w:val="22"/>
              </w:rPr>
            </w:pPr>
            <w:r>
              <w:rPr>
                <w:color w:val="000000"/>
                <w:sz w:val="22"/>
                <w:szCs w:val="22"/>
              </w:rPr>
              <w:t>Охранная зона геодезического пункта</w:t>
            </w:r>
          </w:p>
        </w:tc>
      </w:tr>
      <w:tr w:rsidR="006764B1" w14:paraId="62FD5969" w14:textId="77777777">
        <w:trPr>
          <w:trHeight w:val="300"/>
          <w:jc w:val="center"/>
        </w:trPr>
        <w:tc>
          <w:tcPr>
            <w:tcW w:w="482" w:type="pct"/>
          </w:tcPr>
          <w:p w14:paraId="3888712E" w14:textId="77777777" w:rsidR="006764B1" w:rsidRDefault="00000000">
            <w:pPr>
              <w:ind w:firstLine="0"/>
              <w:jc w:val="center"/>
              <w:rPr>
                <w:color w:val="000000"/>
                <w:sz w:val="22"/>
                <w:szCs w:val="22"/>
              </w:rPr>
            </w:pPr>
            <w:r>
              <w:rPr>
                <w:color w:val="000000"/>
                <w:sz w:val="22"/>
                <w:szCs w:val="22"/>
              </w:rPr>
              <w:t>25</w:t>
            </w:r>
          </w:p>
        </w:tc>
        <w:tc>
          <w:tcPr>
            <w:tcW w:w="1177" w:type="pct"/>
            <w:noWrap/>
            <w:vAlign w:val="center"/>
          </w:tcPr>
          <w:p w14:paraId="656AB19F" w14:textId="77777777" w:rsidR="006764B1" w:rsidRDefault="00000000">
            <w:pPr>
              <w:ind w:firstLine="0"/>
              <w:jc w:val="left"/>
              <w:rPr>
                <w:color w:val="000000"/>
                <w:sz w:val="22"/>
                <w:szCs w:val="22"/>
              </w:rPr>
            </w:pPr>
            <w:r>
              <w:rPr>
                <w:color w:val="000000"/>
                <w:sz w:val="22"/>
                <w:szCs w:val="22"/>
              </w:rPr>
              <w:t>38:10-6.381</w:t>
            </w:r>
          </w:p>
        </w:tc>
        <w:tc>
          <w:tcPr>
            <w:tcW w:w="3341" w:type="pct"/>
          </w:tcPr>
          <w:p w14:paraId="492D1EA4" w14:textId="77777777" w:rsidR="006764B1" w:rsidRDefault="00000000">
            <w:pPr>
              <w:ind w:firstLine="0"/>
              <w:rPr>
                <w:sz w:val="22"/>
                <w:szCs w:val="22"/>
              </w:rPr>
            </w:pPr>
            <w:r>
              <w:rPr>
                <w:color w:val="000000"/>
                <w:sz w:val="22"/>
                <w:szCs w:val="22"/>
              </w:rPr>
              <w:t>Охранная зона геодезического пункта</w:t>
            </w:r>
          </w:p>
        </w:tc>
      </w:tr>
      <w:tr w:rsidR="006764B1" w14:paraId="1AD8C393" w14:textId="77777777">
        <w:trPr>
          <w:trHeight w:val="300"/>
          <w:jc w:val="center"/>
        </w:trPr>
        <w:tc>
          <w:tcPr>
            <w:tcW w:w="482" w:type="pct"/>
          </w:tcPr>
          <w:p w14:paraId="2C5BF733" w14:textId="77777777" w:rsidR="006764B1" w:rsidRDefault="00000000">
            <w:pPr>
              <w:ind w:firstLine="0"/>
              <w:jc w:val="center"/>
              <w:rPr>
                <w:color w:val="000000"/>
                <w:sz w:val="22"/>
                <w:szCs w:val="22"/>
              </w:rPr>
            </w:pPr>
            <w:r>
              <w:rPr>
                <w:color w:val="000000"/>
                <w:sz w:val="22"/>
                <w:szCs w:val="22"/>
              </w:rPr>
              <w:t>26</w:t>
            </w:r>
          </w:p>
        </w:tc>
        <w:tc>
          <w:tcPr>
            <w:tcW w:w="1177" w:type="pct"/>
            <w:noWrap/>
            <w:vAlign w:val="center"/>
          </w:tcPr>
          <w:p w14:paraId="5F272223" w14:textId="77777777" w:rsidR="006764B1" w:rsidRDefault="00000000">
            <w:pPr>
              <w:ind w:firstLine="0"/>
              <w:jc w:val="left"/>
              <w:rPr>
                <w:color w:val="000000"/>
                <w:sz w:val="22"/>
                <w:szCs w:val="22"/>
              </w:rPr>
            </w:pPr>
            <w:r>
              <w:rPr>
                <w:color w:val="000000"/>
                <w:sz w:val="22"/>
                <w:szCs w:val="22"/>
              </w:rPr>
              <w:t>38:10-6.344</w:t>
            </w:r>
          </w:p>
        </w:tc>
        <w:tc>
          <w:tcPr>
            <w:tcW w:w="3341" w:type="pct"/>
          </w:tcPr>
          <w:p w14:paraId="7B5584E8" w14:textId="77777777" w:rsidR="006764B1" w:rsidRDefault="00000000">
            <w:pPr>
              <w:ind w:firstLine="0"/>
              <w:rPr>
                <w:sz w:val="22"/>
                <w:szCs w:val="22"/>
              </w:rPr>
            </w:pPr>
            <w:r>
              <w:rPr>
                <w:color w:val="000000"/>
                <w:sz w:val="22"/>
                <w:szCs w:val="22"/>
              </w:rPr>
              <w:t>Охранная зона геодезического пункта</w:t>
            </w:r>
          </w:p>
        </w:tc>
      </w:tr>
      <w:tr w:rsidR="006764B1" w14:paraId="0345A2C0" w14:textId="77777777">
        <w:trPr>
          <w:trHeight w:val="300"/>
          <w:jc w:val="center"/>
        </w:trPr>
        <w:tc>
          <w:tcPr>
            <w:tcW w:w="482" w:type="pct"/>
          </w:tcPr>
          <w:p w14:paraId="08D3ABA8" w14:textId="77777777" w:rsidR="006764B1" w:rsidRDefault="00000000">
            <w:pPr>
              <w:ind w:firstLine="0"/>
              <w:jc w:val="center"/>
              <w:rPr>
                <w:color w:val="000000"/>
                <w:sz w:val="22"/>
                <w:szCs w:val="22"/>
              </w:rPr>
            </w:pPr>
            <w:r>
              <w:rPr>
                <w:color w:val="000000"/>
                <w:sz w:val="22"/>
                <w:szCs w:val="22"/>
              </w:rPr>
              <w:t>27</w:t>
            </w:r>
          </w:p>
        </w:tc>
        <w:tc>
          <w:tcPr>
            <w:tcW w:w="1177" w:type="pct"/>
            <w:noWrap/>
            <w:vAlign w:val="center"/>
          </w:tcPr>
          <w:p w14:paraId="3B6D09EC" w14:textId="77777777" w:rsidR="006764B1" w:rsidRDefault="00000000">
            <w:pPr>
              <w:ind w:firstLine="0"/>
              <w:jc w:val="left"/>
              <w:rPr>
                <w:color w:val="000000"/>
                <w:sz w:val="22"/>
                <w:szCs w:val="22"/>
              </w:rPr>
            </w:pPr>
            <w:r>
              <w:rPr>
                <w:color w:val="000000"/>
                <w:sz w:val="22"/>
                <w:szCs w:val="22"/>
              </w:rPr>
              <w:t>38:10-6.681</w:t>
            </w:r>
          </w:p>
        </w:tc>
        <w:tc>
          <w:tcPr>
            <w:tcW w:w="3341" w:type="pct"/>
          </w:tcPr>
          <w:p w14:paraId="61227DEC" w14:textId="77777777" w:rsidR="006764B1" w:rsidRDefault="00000000">
            <w:pPr>
              <w:ind w:firstLine="0"/>
              <w:rPr>
                <w:sz w:val="22"/>
                <w:szCs w:val="22"/>
              </w:rPr>
            </w:pPr>
            <w:r>
              <w:rPr>
                <w:color w:val="000000"/>
                <w:sz w:val="22"/>
                <w:szCs w:val="22"/>
              </w:rPr>
              <w:t>Охранная зона геодезического пункта</w:t>
            </w:r>
          </w:p>
        </w:tc>
      </w:tr>
      <w:tr w:rsidR="006764B1" w14:paraId="375269B5" w14:textId="77777777">
        <w:trPr>
          <w:trHeight w:val="300"/>
          <w:jc w:val="center"/>
        </w:trPr>
        <w:tc>
          <w:tcPr>
            <w:tcW w:w="482" w:type="pct"/>
          </w:tcPr>
          <w:p w14:paraId="21815553" w14:textId="77777777" w:rsidR="006764B1" w:rsidRDefault="00000000">
            <w:pPr>
              <w:ind w:firstLine="0"/>
              <w:jc w:val="center"/>
              <w:rPr>
                <w:color w:val="000000"/>
                <w:sz w:val="22"/>
                <w:szCs w:val="22"/>
              </w:rPr>
            </w:pPr>
            <w:r>
              <w:rPr>
                <w:color w:val="000000"/>
                <w:sz w:val="22"/>
                <w:szCs w:val="22"/>
              </w:rPr>
              <w:t>28</w:t>
            </w:r>
          </w:p>
        </w:tc>
        <w:tc>
          <w:tcPr>
            <w:tcW w:w="1177" w:type="pct"/>
            <w:noWrap/>
            <w:vAlign w:val="center"/>
          </w:tcPr>
          <w:p w14:paraId="79B3261F" w14:textId="77777777" w:rsidR="006764B1" w:rsidRDefault="00000000">
            <w:pPr>
              <w:ind w:firstLine="0"/>
              <w:jc w:val="left"/>
              <w:rPr>
                <w:color w:val="000000"/>
                <w:sz w:val="22"/>
                <w:szCs w:val="22"/>
              </w:rPr>
            </w:pPr>
            <w:r>
              <w:rPr>
                <w:color w:val="000000"/>
                <w:sz w:val="22"/>
                <w:szCs w:val="22"/>
              </w:rPr>
              <w:t>38:10-6.685</w:t>
            </w:r>
          </w:p>
        </w:tc>
        <w:tc>
          <w:tcPr>
            <w:tcW w:w="3341" w:type="pct"/>
          </w:tcPr>
          <w:p w14:paraId="68CA635A" w14:textId="77777777" w:rsidR="006764B1" w:rsidRDefault="00000000">
            <w:pPr>
              <w:ind w:firstLine="0"/>
              <w:rPr>
                <w:sz w:val="22"/>
                <w:szCs w:val="22"/>
              </w:rPr>
            </w:pPr>
            <w:r>
              <w:rPr>
                <w:color w:val="000000"/>
                <w:sz w:val="22"/>
                <w:szCs w:val="22"/>
              </w:rPr>
              <w:t>Охранная зона геодезического пункта</w:t>
            </w:r>
          </w:p>
        </w:tc>
      </w:tr>
      <w:tr w:rsidR="006764B1" w14:paraId="7196ED28" w14:textId="77777777">
        <w:trPr>
          <w:trHeight w:val="300"/>
          <w:jc w:val="center"/>
        </w:trPr>
        <w:tc>
          <w:tcPr>
            <w:tcW w:w="482" w:type="pct"/>
          </w:tcPr>
          <w:p w14:paraId="6FAE21D0" w14:textId="77777777" w:rsidR="006764B1" w:rsidRDefault="00000000">
            <w:pPr>
              <w:ind w:firstLine="0"/>
              <w:jc w:val="center"/>
              <w:rPr>
                <w:color w:val="000000"/>
                <w:sz w:val="22"/>
                <w:szCs w:val="22"/>
              </w:rPr>
            </w:pPr>
            <w:r>
              <w:rPr>
                <w:color w:val="000000"/>
                <w:sz w:val="22"/>
                <w:szCs w:val="22"/>
              </w:rPr>
              <w:t>29</w:t>
            </w:r>
          </w:p>
        </w:tc>
        <w:tc>
          <w:tcPr>
            <w:tcW w:w="1177" w:type="pct"/>
            <w:noWrap/>
            <w:vAlign w:val="center"/>
          </w:tcPr>
          <w:p w14:paraId="06541955" w14:textId="77777777" w:rsidR="006764B1" w:rsidRDefault="00000000">
            <w:pPr>
              <w:ind w:firstLine="0"/>
              <w:jc w:val="left"/>
              <w:rPr>
                <w:color w:val="000000"/>
                <w:sz w:val="22"/>
                <w:szCs w:val="22"/>
              </w:rPr>
            </w:pPr>
            <w:r>
              <w:rPr>
                <w:color w:val="000000"/>
                <w:sz w:val="22"/>
                <w:szCs w:val="22"/>
              </w:rPr>
              <w:t>38:10-6.695</w:t>
            </w:r>
          </w:p>
        </w:tc>
        <w:tc>
          <w:tcPr>
            <w:tcW w:w="3341" w:type="pct"/>
          </w:tcPr>
          <w:p w14:paraId="635C9397" w14:textId="77777777" w:rsidR="006764B1" w:rsidRDefault="00000000">
            <w:pPr>
              <w:ind w:firstLine="0"/>
              <w:rPr>
                <w:sz w:val="22"/>
                <w:szCs w:val="22"/>
              </w:rPr>
            </w:pPr>
            <w:r>
              <w:rPr>
                <w:color w:val="000000"/>
                <w:sz w:val="22"/>
                <w:szCs w:val="22"/>
              </w:rPr>
              <w:t>Охранная зона геодезического пункта</w:t>
            </w:r>
          </w:p>
        </w:tc>
      </w:tr>
      <w:tr w:rsidR="006764B1" w14:paraId="34F8505E" w14:textId="77777777">
        <w:trPr>
          <w:trHeight w:val="300"/>
          <w:jc w:val="center"/>
        </w:trPr>
        <w:tc>
          <w:tcPr>
            <w:tcW w:w="482" w:type="pct"/>
          </w:tcPr>
          <w:p w14:paraId="4615078D" w14:textId="77777777" w:rsidR="006764B1" w:rsidRDefault="00000000">
            <w:pPr>
              <w:ind w:firstLine="0"/>
              <w:jc w:val="center"/>
              <w:rPr>
                <w:color w:val="000000"/>
                <w:sz w:val="22"/>
                <w:szCs w:val="22"/>
              </w:rPr>
            </w:pPr>
            <w:r>
              <w:rPr>
                <w:color w:val="000000"/>
                <w:sz w:val="22"/>
                <w:szCs w:val="22"/>
              </w:rPr>
              <w:t>30</w:t>
            </w:r>
          </w:p>
        </w:tc>
        <w:tc>
          <w:tcPr>
            <w:tcW w:w="1177" w:type="pct"/>
            <w:noWrap/>
            <w:vAlign w:val="center"/>
          </w:tcPr>
          <w:p w14:paraId="2FCF74FB" w14:textId="77777777" w:rsidR="006764B1" w:rsidRDefault="00000000">
            <w:pPr>
              <w:ind w:firstLine="0"/>
              <w:jc w:val="left"/>
              <w:rPr>
                <w:color w:val="000000"/>
                <w:sz w:val="22"/>
                <w:szCs w:val="22"/>
              </w:rPr>
            </w:pPr>
            <w:r>
              <w:rPr>
                <w:color w:val="000000"/>
                <w:sz w:val="22"/>
                <w:szCs w:val="22"/>
              </w:rPr>
              <w:t>38:10-6.720</w:t>
            </w:r>
          </w:p>
        </w:tc>
        <w:tc>
          <w:tcPr>
            <w:tcW w:w="3341" w:type="pct"/>
          </w:tcPr>
          <w:p w14:paraId="44C782F8" w14:textId="77777777" w:rsidR="006764B1" w:rsidRDefault="00000000">
            <w:pPr>
              <w:ind w:firstLine="0"/>
              <w:rPr>
                <w:sz w:val="22"/>
                <w:szCs w:val="22"/>
              </w:rPr>
            </w:pPr>
            <w:r>
              <w:rPr>
                <w:color w:val="000000"/>
                <w:sz w:val="22"/>
                <w:szCs w:val="22"/>
              </w:rPr>
              <w:t>Охранная зона геодезического пункта</w:t>
            </w:r>
          </w:p>
        </w:tc>
      </w:tr>
      <w:tr w:rsidR="006764B1" w14:paraId="3BD8FC98" w14:textId="77777777">
        <w:trPr>
          <w:trHeight w:val="300"/>
          <w:jc w:val="center"/>
        </w:trPr>
        <w:tc>
          <w:tcPr>
            <w:tcW w:w="482" w:type="pct"/>
          </w:tcPr>
          <w:p w14:paraId="352FEBAF" w14:textId="77777777" w:rsidR="006764B1" w:rsidRDefault="00000000">
            <w:pPr>
              <w:ind w:firstLine="0"/>
              <w:jc w:val="center"/>
              <w:rPr>
                <w:color w:val="000000"/>
                <w:sz w:val="22"/>
                <w:szCs w:val="22"/>
              </w:rPr>
            </w:pPr>
            <w:r>
              <w:rPr>
                <w:color w:val="000000"/>
                <w:sz w:val="22"/>
                <w:szCs w:val="22"/>
              </w:rPr>
              <w:t>31</w:t>
            </w:r>
          </w:p>
        </w:tc>
        <w:tc>
          <w:tcPr>
            <w:tcW w:w="1177" w:type="pct"/>
            <w:noWrap/>
            <w:vAlign w:val="center"/>
          </w:tcPr>
          <w:p w14:paraId="0A7161A2" w14:textId="77777777" w:rsidR="006764B1" w:rsidRDefault="00000000">
            <w:pPr>
              <w:ind w:firstLine="0"/>
              <w:jc w:val="left"/>
              <w:rPr>
                <w:color w:val="000000"/>
                <w:sz w:val="22"/>
                <w:szCs w:val="22"/>
              </w:rPr>
            </w:pPr>
            <w:r>
              <w:rPr>
                <w:color w:val="000000"/>
                <w:sz w:val="22"/>
                <w:szCs w:val="22"/>
              </w:rPr>
              <w:t>38:10-6.745</w:t>
            </w:r>
          </w:p>
        </w:tc>
        <w:tc>
          <w:tcPr>
            <w:tcW w:w="3341" w:type="pct"/>
          </w:tcPr>
          <w:p w14:paraId="3ABB3B26" w14:textId="77777777" w:rsidR="006764B1" w:rsidRDefault="00000000">
            <w:pPr>
              <w:ind w:firstLine="0"/>
              <w:rPr>
                <w:sz w:val="22"/>
                <w:szCs w:val="22"/>
              </w:rPr>
            </w:pPr>
            <w:r>
              <w:rPr>
                <w:color w:val="000000"/>
                <w:sz w:val="22"/>
                <w:szCs w:val="22"/>
              </w:rPr>
              <w:t>Охранная зона геодезического пункта</w:t>
            </w:r>
          </w:p>
        </w:tc>
      </w:tr>
      <w:tr w:rsidR="006764B1" w14:paraId="14C73227" w14:textId="77777777">
        <w:trPr>
          <w:trHeight w:val="300"/>
          <w:jc w:val="center"/>
        </w:trPr>
        <w:tc>
          <w:tcPr>
            <w:tcW w:w="482" w:type="pct"/>
          </w:tcPr>
          <w:p w14:paraId="0E5F1A41" w14:textId="77777777" w:rsidR="006764B1" w:rsidRDefault="00000000">
            <w:pPr>
              <w:ind w:firstLine="0"/>
              <w:jc w:val="center"/>
              <w:rPr>
                <w:color w:val="000000"/>
                <w:sz w:val="22"/>
                <w:szCs w:val="22"/>
              </w:rPr>
            </w:pPr>
            <w:r>
              <w:rPr>
                <w:color w:val="000000"/>
                <w:sz w:val="22"/>
                <w:szCs w:val="22"/>
              </w:rPr>
              <w:t>32</w:t>
            </w:r>
          </w:p>
        </w:tc>
        <w:tc>
          <w:tcPr>
            <w:tcW w:w="1177" w:type="pct"/>
            <w:noWrap/>
            <w:vAlign w:val="center"/>
          </w:tcPr>
          <w:p w14:paraId="717EEA94" w14:textId="77777777" w:rsidR="006764B1" w:rsidRDefault="00000000">
            <w:pPr>
              <w:ind w:firstLine="0"/>
              <w:jc w:val="left"/>
              <w:rPr>
                <w:color w:val="000000"/>
                <w:sz w:val="22"/>
                <w:szCs w:val="22"/>
              </w:rPr>
            </w:pPr>
            <w:r>
              <w:rPr>
                <w:color w:val="000000"/>
                <w:sz w:val="22"/>
                <w:szCs w:val="22"/>
              </w:rPr>
              <w:t>38:10-6.747</w:t>
            </w:r>
          </w:p>
        </w:tc>
        <w:tc>
          <w:tcPr>
            <w:tcW w:w="3341" w:type="pct"/>
          </w:tcPr>
          <w:p w14:paraId="2CFA2E19" w14:textId="77777777" w:rsidR="006764B1" w:rsidRDefault="00000000">
            <w:pPr>
              <w:ind w:firstLine="0"/>
              <w:rPr>
                <w:sz w:val="22"/>
                <w:szCs w:val="22"/>
              </w:rPr>
            </w:pPr>
            <w:r>
              <w:rPr>
                <w:color w:val="000000"/>
                <w:sz w:val="22"/>
                <w:szCs w:val="22"/>
              </w:rPr>
              <w:t>Охранная зона геодезического пункта</w:t>
            </w:r>
          </w:p>
        </w:tc>
      </w:tr>
      <w:tr w:rsidR="006764B1" w14:paraId="4A09A3AD" w14:textId="77777777">
        <w:trPr>
          <w:trHeight w:val="300"/>
          <w:jc w:val="center"/>
        </w:trPr>
        <w:tc>
          <w:tcPr>
            <w:tcW w:w="482" w:type="pct"/>
          </w:tcPr>
          <w:p w14:paraId="38DBB711" w14:textId="77777777" w:rsidR="006764B1" w:rsidRDefault="00000000">
            <w:pPr>
              <w:ind w:firstLine="0"/>
              <w:jc w:val="center"/>
              <w:rPr>
                <w:color w:val="000000"/>
                <w:sz w:val="22"/>
                <w:szCs w:val="22"/>
              </w:rPr>
            </w:pPr>
            <w:r>
              <w:rPr>
                <w:color w:val="000000"/>
                <w:sz w:val="22"/>
                <w:szCs w:val="22"/>
              </w:rPr>
              <w:t>33</w:t>
            </w:r>
          </w:p>
        </w:tc>
        <w:tc>
          <w:tcPr>
            <w:tcW w:w="1177" w:type="pct"/>
            <w:noWrap/>
            <w:vAlign w:val="center"/>
          </w:tcPr>
          <w:p w14:paraId="600AEA28" w14:textId="77777777" w:rsidR="006764B1" w:rsidRDefault="00000000">
            <w:pPr>
              <w:ind w:firstLine="0"/>
              <w:jc w:val="left"/>
              <w:rPr>
                <w:color w:val="000000"/>
                <w:sz w:val="22"/>
                <w:szCs w:val="22"/>
              </w:rPr>
            </w:pPr>
            <w:r>
              <w:rPr>
                <w:color w:val="000000"/>
                <w:sz w:val="22"/>
                <w:szCs w:val="22"/>
              </w:rPr>
              <w:t>38:10-6.449</w:t>
            </w:r>
          </w:p>
        </w:tc>
        <w:tc>
          <w:tcPr>
            <w:tcW w:w="3341" w:type="pct"/>
          </w:tcPr>
          <w:p w14:paraId="1DC5D85A" w14:textId="77777777" w:rsidR="006764B1" w:rsidRDefault="00000000">
            <w:pPr>
              <w:ind w:firstLine="0"/>
              <w:rPr>
                <w:sz w:val="22"/>
                <w:szCs w:val="22"/>
              </w:rPr>
            </w:pPr>
            <w:r>
              <w:rPr>
                <w:color w:val="000000"/>
                <w:sz w:val="22"/>
                <w:szCs w:val="22"/>
              </w:rPr>
              <w:t>Охранная зона геодезического пункта</w:t>
            </w:r>
          </w:p>
        </w:tc>
      </w:tr>
      <w:tr w:rsidR="006764B1" w14:paraId="22B0B45A" w14:textId="77777777">
        <w:trPr>
          <w:trHeight w:val="300"/>
          <w:jc w:val="center"/>
        </w:trPr>
        <w:tc>
          <w:tcPr>
            <w:tcW w:w="482" w:type="pct"/>
          </w:tcPr>
          <w:p w14:paraId="6ED8F96A" w14:textId="77777777" w:rsidR="006764B1" w:rsidRDefault="00000000">
            <w:pPr>
              <w:ind w:firstLine="0"/>
              <w:jc w:val="center"/>
              <w:rPr>
                <w:color w:val="000000"/>
                <w:sz w:val="22"/>
                <w:szCs w:val="22"/>
              </w:rPr>
            </w:pPr>
            <w:r>
              <w:rPr>
                <w:color w:val="000000"/>
                <w:sz w:val="22"/>
                <w:szCs w:val="22"/>
              </w:rPr>
              <w:t>34</w:t>
            </w:r>
          </w:p>
        </w:tc>
        <w:tc>
          <w:tcPr>
            <w:tcW w:w="1177" w:type="pct"/>
            <w:noWrap/>
            <w:vAlign w:val="center"/>
          </w:tcPr>
          <w:p w14:paraId="14E541FC" w14:textId="77777777" w:rsidR="006764B1" w:rsidRDefault="00000000">
            <w:pPr>
              <w:ind w:firstLine="0"/>
              <w:jc w:val="left"/>
              <w:rPr>
                <w:color w:val="000000"/>
                <w:sz w:val="22"/>
                <w:szCs w:val="22"/>
              </w:rPr>
            </w:pPr>
            <w:r>
              <w:rPr>
                <w:color w:val="000000"/>
                <w:sz w:val="22"/>
                <w:szCs w:val="22"/>
              </w:rPr>
              <w:t>38:10-6.445</w:t>
            </w:r>
          </w:p>
        </w:tc>
        <w:tc>
          <w:tcPr>
            <w:tcW w:w="3341" w:type="pct"/>
          </w:tcPr>
          <w:p w14:paraId="3A21185E" w14:textId="77777777" w:rsidR="006764B1" w:rsidRDefault="00000000">
            <w:pPr>
              <w:ind w:firstLine="0"/>
              <w:rPr>
                <w:sz w:val="22"/>
                <w:szCs w:val="22"/>
              </w:rPr>
            </w:pPr>
            <w:r>
              <w:rPr>
                <w:color w:val="000000"/>
                <w:sz w:val="22"/>
                <w:szCs w:val="22"/>
              </w:rPr>
              <w:t>Охранная зона геодезического пункта</w:t>
            </w:r>
          </w:p>
        </w:tc>
      </w:tr>
      <w:tr w:rsidR="006764B1" w14:paraId="01F4CEE1" w14:textId="77777777">
        <w:trPr>
          <w:trHeight w:val="300"/>
          <w:jc w:val="center"/>
        </w:trPr>
        <w:tc>
          <w:tcPr>
            <w:tcW w:w="482" w:type="pct"/>
          </w:tcPr>
          <w:p w14:paraId="7003B13E" w14:textId="77777777" w:rsidR="006764B1" w:rsidRDefault="00000000">
            <w:pPr>
              <w:ind w:firstLine="0"/>
              <w:jc w:val="center"/>
              <w:rPr>
                <w:color w:val="000000"/>
                <w:sz w:val="22"/>
                <w:szCs w:val="22"/>
              </w:rPr>
            </w:pPr>
            <w:r>
              <w:rPr>
                <w:color w:val="000000"/>
                <w:sz w:val="22"/>
                <w:szCs w:val="22"/>
              </w:rPr>
              <w:t>35</w:t>
            </w:r>
          </w:p>
        </w:tc>
        <w:tc>
          <w:tcPr>
            <w:tcW w:w="1177" w:type="pct"/>
            <w:noWrap/>
            <w:vAlign w:val="center"/>
          </w:tcPr>
          <w:p w14:paraId="58B37B7A" w14:textId="77777777" w:rsidR="006764B1" w:rsidRDefault="00000000">
            <w:pPr>
              <w:ind w:firstLine="0"/>
              <w:jc w:val="left"/>
              <w:rPr>
                <w:color w:val="000000"/>
                <w:sz w:val="22"/>
                <w:szCs w:val="22"/>
              </w:rPr>
            </w:pPr>
            <w:r>
              <w:rPr>
                <w:color w:val="000000"/>
                <w:sz w:val="22"/>
                <w:szCs w:val="22"/>
              </w:rPr>
              <w:t>38:10-6.523</w:t>
            </w:r>
          </w:p>
        </w:tc>
        <w:tc>
          <w:tcPr>
            <w:tcW w:w="3341" w:type="pct"/>
          </w:tcPr>
          <w:p w14:paraId="7894DD25" w14:textId="77777777" w:rsidR="006764B1" w:rsidRDefault="00000000">
            <w:pPr>
              <w:ind w:firstLine="0"/>
              <w:rPr>
                <w:sz w:val="22"/>
                <w:szCs w:val="22"/>
              </w:rPr>
            </w:pPr>
            <w:r>
              <w:rPr>
                <w:color w:val="000000"/>
                <w:sz w:val="22"/>
                <w:szCs w:val="22"/>
              </w:rPr>
              <w:t>Охранная зона геодезического пункта</w:t>
            </w:r>
          </w:p>
        </w:tc>
      </w:tr>
      <w:tr w:rsidR="006764B1" w14:paraId="258E9DB2" w14:textId="77777777">
        <w:trPr>
          <w:trHeight w:val="300"/>
          <w:jc w:val="center"/>
        </w:trPr>
        <w:tc>
          <w:tcPr>
            <w:tcW w:w="482" w:type="pct"/>
          </w:tcPr>
          <w:p w14:paraId="27B139B9" w14:textId="77777777" w:rsidR="006764B1" w:rsidRDefault="00000000">
            <w:pPr>
              <w:ind w:firstLine="0"/>
              <w:jc w:val="center"/>
              <w:rPr>
                <w:color w:val="000000"/>
                <w:sz w:val="22"/>
                <w:szCs w:val="22"/>
              </w:rPr>
            </w:pPr>
            <w:r>
              <w:rPr>
                <w:color w:val="000000"/>
                <w:sz w:val="22"/>
                <w:szCs w:val="22"/>
              </w:rPr>
              <w:t>36</w:t>
            </w:r>
          </w:p>
        </w:tc>
        <w:tc>
          <w:tcPr>
            <w:tcW w:w="1177" w:type="pct"/>
            <w:noWrap/>
            <w:vAlign w:val="center"/>
          </w:tcPr>
          <w:p w14:paraId="55003996" w14:textId="77777777" w:rsidR="006764B1" w:rsidRDefault="00000000">
            <w:pPr>
              <w:ind w:firstLine="0"/>
              <w:jc w:val="left"/>
              <w:rPr>
                <w:color w:val="000000"/>
                <w:sz w:val="22"/>
                <w:szCs w:val="22"/>
              </w:rPr>
            </w:pPr>
            <w:r>
              <w:rPr>
                <w:color w:val="000000"/>
                <w:sz w:val="22"/>
                <w:szCs w:val="22"/>
              </w:rPr>
              <w:t>38:10-6.376</w:t>
            </w:r>
          </w:p>
        </w:tc>
        <w:tc>
          <w:tcPr>
            <w:tcW w:w="3341" w:type="pct"/>
          </w:tcPr>
          <w:p w14:paraId="04AE15FF" w14:textId="77777777" w:rsidR="006764B1" w:rsidRDefault="00000000">
            <w:pPr>
              <w:ind w:firstLine="0"/>
              <w:rPr>
                <w:sz w:val="22"/>
                <w:szCs w:val="22"/>
              </w:rPr>
            </w:pPr>
            <w:r>
              <w:rPr>
                <w:color w:val="000000"/>
                <w:sz w:val="22"/>
                <w:szCs w:val="22"/>
              </w:rPr>
              <w:t>Охранная зона геодезического пункта</w:t>
            </w:r>
          </w:p>
        </w:tc>
      </w:tr>
      <w:tr w:rsidR="006764B1" w14:paraId="39A00FC2" w14:textId="77777777">
        <w:trPr>
          <w:trHeight w:val="300"/>
          <w:jc w:val="center"/>
        </w:trPr>
        <w:tc>
          <w:tcPr>
            <w:tcW w:w="482" w:type="pct"/>
          </w:tcPr>
          <w:p w14:paraId="6B448922" w14:textId="77777777" w:rsidR="006764B1" w:rsidRDefault="00000000">
            <w:pPr>
              <w:ind w:firstLine="0"/>
              <w:jc w:val="center"/>
              <w:rPr>
                <w:color w:val="000000"/>
                <w:sz w:val="22"/>
                <w:szCs w:val="22"/>
              </w:rPr>
            </w:pPr>
            <w:r>
              <w:rPr>
                <w:color w:val="000000"/>
                <w:sz w:val="22"/>
                <w:szCs w:val="22"/>
              </w:rPr>
              <w:t>37</w:t>
            </w:r>
          </w:p>
        </w:tc>
        <w:tc>
          <w:tcPr>
            <w:tcW w:w="1177" w:type="pct"/>
            <w:noWrap/>
            <w:vAlign w:val="center"/>
          </w:tcPr>
          <w:p w14:paraId="3F4DC487" w14:textId="77777777" w:rsidR="006764B1" w:rsidRDefault="00000000">
            <w:pPr>
              <w:ind w:firstLine="0"/>
              <w:jc w:val="left"/>
              <w:rPr>
                <w:color w:val="000000"/>
                <w:sz w:val="22"/>
                <w:szCs w:val="22"/>
              </w:rPr>
            </w:pPr>
            <w:r>
              <w:rPr>
                <w:color w:val="000000"/>
                <w:sz w:val="22"/>
                <w:szCs w:val="22"/>
              </w:rPr>
              <w:t>38:10-6.526</w:t>
            </w:r>
          </w:p>
        </w:tc>
        <w:tc>
          <w:tcPr>
            <w:tcW w:w="3341" w:type="pct"/>
          </w:tcPr>
          <w:p w14:paraId="25794D88" w14:textId="77777777" w:rsidR="006764B1" w:rsidRDefault="00000000">
            <w:pPr>
              <w:ind w:firstLine="0"/>
              <w:rPr>
                <w:sz w:val="22"/>
                <w:szCs w:val="22"/>
              </w:rPr>
            </w:pPr>
            <w:r>
              <w:rPr>
                <w:color w:val="000000"/>
                <w:sz w:val="22"/>
                <w:szCs w:val="22"/>
              </w:rPr>
              <w:t>Охранная зона геодезического пункта</w:t>
            </w:r>
          </w:p>
        </w:tc>
      </w:tr>
      <w:tr w:rsidR="006764B1" w14:paraId="148A9A6F" w14:textId="77777777">
        <w:trPr>
          <w:trHeight w:val="300"/>
          <w:jc w:val="center"/>
        </w:trPr>
        <w:tc>
          <w:tcPr>
            <w:tcW w:w="482" w:type="pct"/>
          </w:tcPr>
          <w:p w14:paraId="4C89458A" w14:textId="77777777" w:rsidR="006764B1" w:rsidRDefault="00000000">
            <w:pPr>
              <w:ind w:firstLine="0"/>
              <w:jc w:val="center"/>
              <w:rPr>
                <w:color w:val="000000"/>
                <w:sz w:val="22"/>
                <w:szCs w:val="22"/>
              </w:rPr>
            </w:pPr>
            <w:r>
              <w:rPr>
                <w:color w:val="000000"/>
                <w:sz w:val="22"/>
                <w:szCs w:val="22"/>
              </w:rPr>
              <w:t>38</w:t>
            </w:r>
          </w:p>
        </w:tc>
        <w:tc>
          <w:tcPr>
            <w:tcW w:w="1177" w:type="pct"/>
            <w:noWrap/>
            <w:vAlign w:val="center"/>
          </w:tcPr>
          <w:p w14:paraId="493DA496" w14:textId="77777777" w:rsidR="006764B1" w:rsidRDefault="00000000">
            <w:pPr>
              <w:ind w:firstLine="0"/>
              <w:jc w:val="left"/>
              <w:rPr>
                <w:color w:val="000000"/>
                <w:sz w:val="22"/>
                <w:szCs w:val="22"/>
              </w:rPr>
            </w:pPr>
            <w:r>
              <w:rPr>
                <w:color w:val="000000"/>
                <w:sz w:val="22"/>
                <w:szCs w:val="22"/>
              </w:rPr>
              <w:t>38:10-6.379</w:t>
            </w:r>
          </w:p>
        </w:tc>
        <w:tc>
          <w:tcPr>
            <w:tcW w:w="3341" w:type="pct"/>
          </w:tcPr>
          <w:p w14:paraId="5CDFE615" w14:textId="77777777" w:rsidR="006764B1" w:rsidRDefault="00000000">
            <w:pPr>
              <w:ind w:firstLine="0"/>
              <w:rPr>
                <w:sz w:val="22"/>
                <w:szCs w:val="22"/>
              </w:rPr>
            </w:pPr>
            <w:r>
              <w:rPr>
                <w:color w:val="000000"/>
                <w:sz w:val="22"/>
                <w:szCs w:val="22"/>
              </w:rPr>
              <w:t>Охранная зона геодезического пункта</w:t>
            </w:r>
          </w:p>
        </w:tc>
      </w:tr>
      <w:tr w:rsidR="006764B1" w14:paraId="4A0EA081" w14:textId="77777777">
        <w:trPr>
          <w:trHeight w:val="300"/>
          <w:jc w:val="center"/>
        </w:trPr>
        <w:tc>
          <w:tcPr>
            <w:tcW w:w="482" w:type="pct"/>
          </w:tcPr>
          <w:p w14:paraId="24534FE5" w14:textId="77777777" w:rsidR="006764B1" w:rsidRDefault="00000000">
            <w:pPr>
              <w:ind w:firstLine="0"/>
              <w:jc w:val="center"/>
              <w:rPr>
                <w:color w:val="000000"/>
                <w:sz w:val="22"/>
                <w:szCs w:val="22"/>
              </w:rPr>
            </w:pPr>
            <w:r>
              <w:rPr>
                <w:color w:val="000000"/>
                <w:sz w:val="22"/>
                <w:szCs w:val="22"/>
              </w:rPr>
              <w:t>39</w:t>
            </w:r>
          </w:p>
        </w:tc>
        <w:tc>
          <w:tcPr>
            <w:tcW w:w="1177" w:type="pct"/>
            <w:noWrap/>
            <w:vAlign w:val="center"/>
          </w:tcPr>
          <w:p w14:paraId="2B2CC72E" w14:textId="77777777" w:rsidR="006764B1" w:rsidRDefault="00000000">
            <w:pPr>
              <w:ind w:firstLine="0"/>
              <w:jc w:val="left"/>
              <w:rPr>
                <w:color w:val="000000"/>
                <w:sz w:val="22"/>
                <w:szCs w:val="22"/>
              </w:rPr>
            </w:pPr>
            <w:r>
              <w:rPr>
                <w:color w:val="000000"/>
                <w:sz w:val="22"/>
                <w:szCs w:val="22"/>
              </w:rPr>
              <w:t>38:10-6.716</w:t>
            </w:r>
          </w:p>
        </w:tc>
        <w:tc>
          <w:tcPr>
            <w:tcW w:w="3341" w:type="pct"/>
          </w:tcPr>
          <w:p w14:paraId="6FE1F205" w14:textId="77777777" w:rsidR="006764B1" w:rsidRDefault="00000000">
            <w:pPr>
              <w:ind w:firstLine="0"/>
              <w:rPr>
                <w:sz w:val="22"/>
                <w:szCs w:val="22"/>
              </w:rPr>
            </w:pPr>
            <w:r>
              <w:rPr>
                <w:color w:val="000000"/>
                <w:sz w:val="22"/>
                <w:szCs w:val="22"/>
              </w:rPr>
              <w:t>Охранная зона геодезического пункта</w:t>
            </w:r>
          </w:p>
        </w:tc>
      </w:tr>
      <w:tr w:rsidR="006764B1" w14:paraId="6E0A47EA" w14:textId="77777777">
        <w:trPr>
          <w:trHeight w:val="300"/>
          <w:jc w:val="center"/>
        </w:trPr>
        <w:tc>
          <w:tcPr>
            <w:tcW w:w="482" w:type="pct"/>
          </w:tcPr>
          <w:p w14:paraId="2E3043EA" w14:textId="77777777" w:rsidR="006764B1" w:rsidRDefault="00000000">
            <w:pPr>
              <w:ind w:firstLine="0"/>
              <w:jc w:val="center"/>
              <w:rPr>
                <w:color w:val="000000"/>
                <w:sz w:val="22"/>
                <w:szCs w:val="22"/>
              </w:rPr>
            </w:pPr>
            <w:r>
              <w:rPr>
                <w:color w:val="000000"/>
                <w:sz w:val="22"/>
                <w:szCs w:val="22"/>
              </w:rPr>
              <w:t>40</w:t>
            </w:r>
          </w:p>
        </w:tc>
        <w:tc>
          <w:tcPr>
            <w:tcW w:w="1177" w:type="pct"/>
            <w:noWrap/>
            <w:vAlign w:val="center"/>
          </w:tcPr>
          <w:p w14:paraId="0CAA33B0" w14:textId="77777777" w:rsidR="006764B1" w:rsidRDefault="00000000">
            <w:pPr>
              <w:ind w:firstLine="0"/>
              <w:jc w:val="left"/>
              <w:rPr>
                <w:color w:val="000000"/>
                <w:sz w:val="22"/>
                <w:szCs w:val="22"/>
              </w:rPr>
            </w:pPr>
            <w:r>
              <w:rPr>
                <w:color w:val="000000"/>
                <w:sz w:val="22"/>
                <w:szCs w:val="22"/>
              </w:rPr>
              <w:t>38:10-6.746</w:t>
            </w:r>
          </w:p>
        </w:tc>
        <w:tc>
          <w:tcPr>
            <w:tcW w:w="3341" w:type="pct"/>
          </w:tcPr>
          <w:p w14:paraId="788DABF1" w14:textId="77777777" w:rsidR="006764B1" w:rsidRDefault="00000000">
            <w:pPr>
              <w:ind w:firstLine="0"/>
              <w:rPr>
                <w:sz w:val="22"/>
                <w:szCs w:val="22"/>
              </w:rPr>
            </w:pPr>
            <w:r>
              <w:rPr>
                <w:color w:val="000000"/>
                <w:sz w:val="22"/>
                <w:szCs w:val="22"/>
              </w:rPr>
              <w:t>Охранная зона геодезического пункта</w:t>
            </w:r>
          </w:p>
        </w:tc>
      </w:tr>
      <w:tr w:rsidR="006764B1" w14:paraId="6FA55322" w14:textId="77777777">
        <w:trPr>
          <w:trHeight w:val="300"/>
          <w:jc w:val="center"/>
        </w:trPr>
        <w:tc>
          <w:tcPr>
            <w:tcW w:w="482" w:type="pct"/>
          </w:tcPr>
          <w:p w14:paraId="1B75D685" w14:textId="77777777" w:rsidR="006764B1" w:rsidRDefault="00000000">
            <w:pPr>
              <w:ind w:firstLine="0"/>
              <w:jc w:val="center"/>
              <w:rPr>
                <w:color w:val="000000"/>
                <w:sz w:val="22"/>
                <w:szCs w:val="22"/>
              </w:rPr>
            </w:pPr>
            <w:r>
              <w:rPr>
                <w:color w:val="000000"/>
                <w:sz w:val="22"/>
                <w:szCs w:val="22"/>
              </w:rPr>
              <w:t>41</w:t>
            </w:r>
          </w:p>
        </w:tc>
        <w:tc>
          <w:tcPr>
            <w:tcW w:w="1177" w:type="pct"/>
            <w:noWrap/>
            <w:vAlign w:val="center"/>
          </w:tcPr>
          <w:p w14:paraId="12B35F32" w14:textId="77777777" w:rsidR="006764B1" w:rsidRDefault="00000000">
            <w:pPr>
              <w:ind w:firstLine="0"/>
              <w:jc w:val="left"/>
              <w:rPr>
                <w:color w:val="000000"/>
                <w:sz w:val="22"/>
                <w:szCs w:val="22"/>
              </w:rPr>
            </w:pPr>
            <w:r>
              <w:rPr>
                <w:color w:val="000000"/>
                <w:sz w:val="22"/>
                <w:szCs w:val="22"/>
              </w:rPr>
              <w:t>38:10-6.744</w:t>
            </w:r>
          </w:p>
        </w:tc>
        <w:tc>
          <w:tcPr>
            <w:tcW w:w="3341" w:type="pct"/>
          </w:tcPr>
          <w:p w14:paraId="0657C175" w14:textId="77777777" w:rsidR="006764B1" w:rsidRDefault="00000000">
            <w:pPr>
              <w:ind w:firstLine="0"/>
              <w:rPr>
                <w:sz w:val="22"/>
                <w:szCs w:val="22"/>
              </w:rPr>
            </w:pPr>
            <w:r>
              <w:rPr>
                <w:color w:val="000000"/>
                <w:sz w:val="22"/>
                <w:szCs w:val="22"/>
              </w:rPr>
              <w:t>Охранная зона геодезического пункта</w:t>
            </w:r>
          </w:p>
        </w:tc>
      </w:tr>
      <w:tr w:rsidR="006764B1" w14:paraId="6CFD51D5" w14:textId="77777777">
        <w:trPr>
          <w:trHeight w:val="300"/>
          <w:jc w:val="center"/>
        </w:trPr>
        <w:tc>
          <w:tcPr>
            <w:tcW w:w="482" w:type="pct"/>
          </w:tcPr>
          <w:p w14:paraId="347330F2" w14:textId="77777777" w:rsidR="006764B1" w:rsidRDefault="00000000">
            <w:pPr>
              <w:ind w:firstLine="0"/>
              <w:jc w:val="center"/>
              <w:rPr>
                <w:color w:val="000000"/>
                <w:sz w:val="22"/>
                <w:szCs w:val="22"/>
              </w:rPr>
            </w:pPr>
            <w:r>
              <w:rPr>
                <w:color w:val="000000"/>
                <w:sz w:val="22"/>
                <w:szCs w:val="22"/>
              </w:rPr>
              <w:t>42</w:t>
            </w:r>
          </w:p>
        </w:tc>
        <w:tc>
          <w:tcPr>
            <w:tcW w:w="1177" w:type="pct"/>
            <w:noWrap/>
            <w:vAlign w:val="center"/>
          </w:tcPr>
          <w:p w14:paraId="4229757A" w14:textId="77777777" w:rsidR="006764B1" w:rsidRDefault="00000000">
            <w:pPr>
              <w:ind w:firstLine="0"/>
              <w:jc w:val="left"/>
              <w:rPr>
                <w:color w:val="000000"/>
                <w:sz w:val="22"/>
                <w:szCs w:val="22"/>
              </w:rPr>
            </w:pPr>
            <w:r>
              <w:rPr>
                <w:color w:val="000000"/>
                <w:sz w:val="22"/>
                <w:szCs w:val="22"/>
              </w:rPr>
              <w:t>38:10-6.742</w:t>
            </w:r>
          </w:p>
        </w:tc>
        <w:tc>
          <w:tcPr>
            <w:tcW w:w="3341" w:type="pct"/>
          </w:tcPr>
          <w:p w14:paraId="4B8CA0B0" w14:textId="77777777" w:rsidR="006764B1" w:rsidRDefault="00000000">
            <w:pPr>
              <w:ind w:firstLine="0"/>
              <w:rPr>
                <w:sz w:val="22"/>
                <w:szCs w:val="22"/>
              </w:rPr>
            </w:pPr>
            <w:r>
              <w:rPr>
                <w:color w:val="000000"/>
                <w:sz w:val="22"/>
                <w:szCs w:val="22"/>
              </w:rPr>
              <w:t>Охранная зона геодезического пункта</w:t>
            </w:r>
          </w:p>
        </w:tc>
      </w:tr>
      <w:tr w:rsidR="006764B1" w14:paraId="10107E0D" w14:textId="77777777">
        <w:trPr>
          <w:trHeight w:val="300"/>
          <w:jc w:val="center"/>
        </w:trPr>
        <w:tc>
          <w:tcPr>
            <w:tcW w:w="482" w:type="pct"/>
          </w:tcPr>
          <w:p w14:paraId="4D3946AC" w14:textId="77777777" w:rsidR="006764B1" w:rsidRDefault="00000000">
            <w:pPr>
              <w:ind w:firstLine="0"/>
              <w:jc w:val="center"/>
              <w:rPr>
                <w:color w:val="000000"/>
                <w:sz w:val="22"/>
                <w:szCs w:val="22"/>
              </w:rPr>
            </w:pPr>
            <w:r>
              <w:rPr>
                <w:color w:val="000000"/>
                <w:sz w:val="22"/>
                <w:szCs w:val="22"/>
              </w:rPr>
              <w:t>43</w:t>
            </w:r>
          </w:p>
        </w:tc>
        <w:tc>
          <w:tcPr>
            <w:tcW w:w="1177" w:type="pct"/>
            <w:noWrap/>
            <w:vAlign w:val="center"/>
          </w:tcPr>
          <w:p w14:paraId="29591CB6" w14:textId="77777777" w:rsidR="006764B1" w:rsidRDefault="00000000">
            <w:pPr>
              <w:ind w:firstLine="0"/>
              <w:jc w:val="left"/>
              <w:rPr>
                <w:color w:val="000000"/>
                <w:sz w:val="22"/>
                <w:szCs w:val="22"/>
              </w:rPr>
            </w:pPr>
            <w:r>
              <w:rPr>
                <w:color w:val="000000"/>
                <w:sz w:val="22"/>
                <w:szCs w:val="22"/>
              </w:rPr>
              <w:t>38:10-6.678</w:t>
            </w:r>
          </w:p>
        </w:tc>
        <w:tc>
          <w:tcPr>
            <w:tcW w:w="3341" w:type="pct"/>
          </w:tcPr>
          <w:p w14:paraId="5AAF3EFE" w14:textId="77777777" w:rsidR="006764B1" w:rsidRDefault="00000000">
            <w:pPr>
              <w:ind w:firstLine="0"/>
              <w:rPr>
                <w:sz w:val="22"/>
                <w:szCs w:val="22"/>
              </w:rPr>
            </w:pPr>
            <w:r>
              <w:rPr>
                <w:color w:val="000000"/>
                <w:sz w:val="22"/>
                <w:szCs w:val="22"/>
              </w:rPr>
              <w:t>Охранная зона геодезического пункта</w:t>
            </w:r>
          </w:p>
        </w:tc>
      </w:tr>
      <w:tr w:rsidR="006764B1" w14:paraId="75D7FC27" w14:textId="77777777">
        <w:trPr>
          <w:trHeight w:val="300"/>
          <w:jc w:val="center"/>
        </w:trPr>
        <w:tc>
          <w:tcPr>
            <w:tcW w:w="482" w:type="pct"/>
          </w:tcPr>
          <w:p w14:paraId="63C08227" w14:textId="77777777" w:rsidR="006764B1" w:rsidRDefault="00000000">
            <w:pPr>
              <w:ind w:firstLine="0"/>
              <w:jc w:val="center"/>
              <w:rPr>
                <w:color w:val="000000"/>
                <w:sz w:val="22"/>
                <w:szCs w:val="22"/>
              </w:rPr>
            </w:pPr>
            <w:r>
              <w:rPr>
                <w:color w:val="000000"/>
                <w:sz w:val="22"/>
                <w:szCs w:val="22"/>
              </w:rPr>
              <w:t>44</w:t>
            </w:r>
          </w:p>
        </w:tc>
        <w:tc>
          <w:tcPr>
            <w:tcW w:w="1177" w:type="pct"/>
            <w:noWrap/>
            <w:vAlign w:val="center"/>
          </w:tcPr>
          <w:p w14:paraId="6B4DEC4E" w14:textId="77777777" w:rsidR="006764B1" w:rsidRDefault="00000000">
            <w:pPr>
              <w:ind w:firstLine="0"/>
              <w:jc w:val="left"/>
              <w:rPr>
                <w:color w:val="000000"/>
                <w:sz w:val="22"/>
                <w:szCs w:val="22"/>
              </w:rPr>
            </w:pPr>
            <w:r>
              <w:rPr>
                <w:color w:val="000000"/>
                <w:sz w:val="22"/>
                <w:szCs w:val="22"/>
              </w:rPr>
              <w:t>38:10-6.718</w:t>
            </w:r>
          </w:p>
        </w:tc>
        <w:tc>
          <w:tcPr>
            <w:tcW w:w="3341" w:type="pct"/>
          </w:tcPr>
          <w:p w14:paraId="276F59E2" w14:textId="77777777" w:rsidR="006764B1" w:rsidRDefault="00000000">
            <w:pPr>
              <w:ind w:firstLine="0"/>
              <w:rPr>
                <w:sz w:val="22"/>
                <w:szCs w:val="22"/>
              </w:rPr>
            </w:pPr>
            <w:r>
              <w:rPr>
                <w:color w:val="000000"/>
                <w:sz w:val="22"/>
                <w:szCs w:val="22"/>
              </w:rPr>
              <w:t>Охранная зона геодезического пункта</w:t>
            </w:r>
          </w:p>
        </w:tc>
      </w:tr>
      <w:tr w:rsidR="006764B1" w14:paraId="015F1774" w14:textId="77777777">
        <w:trPr>
          <w:trHeight w:val="300"/>
          <w:jc w:val="center"/>
        </w:trPr>
        <w:tc>
          <w:tcPr>
            <w:tcW w:w="482" w:type="pct"/>
          </w:tcPr>
          <w:p w14:paraId="79F16830" w14:textId="77777777" w:rsidR="006764B1" w:rsidRDefault="00000000">
            <w:pPr>
              <w:ind w:firstLine="0"/>
              <w:jc w:val="center"/>
              <w:rPr>
                <w:color w:val="000000"/>
                <w:sz w:val="22"/>
                <w:szCs w:val="22"/>
              </w:rPr>
            </w:pPr>
            <w:r>
              <w:rPr>
                <w:color w:val="000000"/>
                <w:sz w:val="22"/>
                <w:szCs w:val="22"/>
              </w:rPr>
              <w:t>45</w:t>
            </w:r>
          </w:p>
        </w:tc>
        <w:tc>
          <w:tcPr>
            <w:tcW w:w="1177" w:type="pct"/>
            <w:noWrap/>
            <w:vAlign w:val="center"/>
          </w:tcPr>
          <w:p w14:paraId="3D36FBBD" w14:textId="77777777" w:rsidR="006764B1" w:rsidRDefault="00000000">
            <w:pPr>
              <w:ind w:firstLine="0"/>
              <w:jc w:val="left"/>
              <w:rPr>
                <w:color w:val="000000"/>
                <w:sz w:val="22"/>
                <w:szCs w:val="22"/>
              </w:rPr>
            </w:pPr>
            <w:r>
              <w:rPr>
                <w:color w:val="000000"/>
                <w:sz w:val="22"/>
                <w:szCs w:val="22"/>
              </w:rPr>
              <w:t>38:10-6.643</w:t>
            </w:r>
          </w:p>
        </w:tc>
        <w:tc>
          <w:tcPr>
            <w:tcW w:w="3341" w:type="pct"/>
          </w:tcPr>
          <w:p w14:paraId="016456B5" w14:textId="77777777" w:rsidR="006764B1" w:rsidRDefault="00000000">
            <w:pPr>
              <w:ind w:firstLine="0"/>
              <w:rPr>
                <w:sz w:val="22"/>
                <w:szCs w:val="22"/>
              </w:rPr>
            </w:pPr>
            <w:r>
              <w:rPr>
                <w:color w:val="000000"/>
                <w:sz w:val="22"/>
                <w:szCs w:val="22"/>
              </w:rPr>
              <w:t>Охранная зона геодезического пункта</w:t>
            </w:r>
          </w:p>
        </w:tc>
      </w:tr>
    </w:tbl>
    <w:p w14:paraId="38136B60" w14:textId="77777777" w:rsidR="006764B1" w:rsidRDefault="006764B1">
      <w:pPr>
        <w:pStyle w:val="affffd"/>
        <w:spacing w:before="0" w:after="0"/>
        <w:ind w:firstLine="0"/>
        <w:rPr>
          <w:b/>
          <w:szCs w:val="24"/>
        </w:rPr>
      </w:pPr>
    </w:p>
    <w:p w14:paraId="5C0B039F" w14:textId="77777777" w:rsidR="006764B1" w:rsidRDefault="00000000">
      <w:pPr>
        <w:pStyle w:val="affffd"/>
        <w:spacing w:before="0" w:after="0"/>
        <w:ind w:firstLine="0"/>
        <w:jc w:val="center"/>
        <w:rPr>
          <w:b/>
          <w:szCs w:val="24"/>
        </w:rPr>
      </w:pPr>
      <w:r>
        <w:rPr>
          <w:b/>
          <w:szCs w:val="24"/>
        </w:rPr>
        <w:t>Зоны затопления, подтопления</w:t>
      </w:r>
    </w:p>
    <w:p w14:paraId="2D96CFC4" w14:textId="77777777" w:rsidR="006764B1" w:rsidRDefault="00000000">
      <w:pPr>
        <w:pStyle w:val="paragraph"/>
        <w:spacing w:beforeAutospacing="0" w:afterAutospacing="0"/>
        <w:ind w:firstLine="703"/>
      </w:pPr>
      <w:r>
        <w:rPr>
          <w:rStyle w:val="normaltextrun"/>
        </w:rPr>
        <w:t>Ограничения использования земельных участков и объектов капитального строительства установлены следующими нормативными правовыми актами:</w:t>
      </w:r>
      <w:r>
        <w:rPr>
          <w:rStyle w:val="eop"/>
        </w:rPr>
        <w:t> </w:t>
      </w:r>
    </w:p>
    <w:p w14:paraId="0DAD665A" w14:textId="77777777" w:rsidR="006764B1" w:rsidRDefault="00000000">
      <w:pPr>
        <w:pStyle w:val="paragraph"/>
        <w:numPr>
          <w:ilvl w:val="0"/>
          <w:numId w:val="32"/>
        </w:numPr>
        <w:tabs>
          <w:tab w:val="left" w:pos="1134"/>
        </w:tabs>
        <w:spacing w:beforeAutospacing="0" w:afterAutospacing="0"/>
        <w:ind w:left="0" w:firstLine="709"/>
      </w:pPr>
      <w:r>
        <w:rPr>
          <w:rStyle w:val="normaltextrun"/>
        </w:rPr>
        <w:t>Водный кодекс Российской Федерации от 03.06.2006 № 74-ФЗ</w:t>
      </w:r>
      <w:r>
        <w:rPr>
          <w:rStyle w:val="eop"/>
        </w:rPr>
        <w:t> </w:t>
      </w:r>
    </w:p>
    <w:p w14:paraId="503C3D7F" w14:textId="77777777" w:rsidR="006764B1" w:rsidRDefault="00000000">
      <w:pPr>
        <w:pStyle w:val="paragraph"/>
        <w:numPr>
          <w:ilvl w:val="0"/>
          <w:numId w:val="32"/>
        </w:numPr>
        <w:tabs>
          <w:tab w:val="left" w:pos="1134"/>
        </w:tabs>
        <w:spacing w:beforeAutospacing="0" w:afterAutospacing="0"/>
        <w:ind w:left="0" w:firstLine="709"/>
      </w:pPr>
      <w:r>
        <w:rPr>
          <w:rStyle w:val="normaltextrun"/>
        </w:rPr>
        <w:t>СП 104.13330.2016 Инженерная защита территории от затопления и подтопления.</w:t>
      </w:r>
      <w:r>
        <w:rPr>
          <w:rStyle w:val="eop"/>
        </w:rPr>
        <w:t> </w:t>
      </w:r>
    </w:p>
    <w:p w14:paraId="321010D2" w14:textId="77777777" w:rsidR="006764B1" w:rsidRDefault="00000000">
      <w:pPr>
        <w:pStyle w:val="paragraph"/>
        <w:spacing w:beforeAutospacing="0" w:afterAutospacing="0"/>
        <w:ind w:firstLine="705"/>
      </w:pPr>
      <w:r>
        <w:rPr>
          <w:rStyle w:val="normaltextrun"/>
        </w:rPr>
        <w:lastRenderedPageBreak/>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r>
        <w:rPr>
          <w:rStyle w:val="eop"/>
        </w:rPr>
        <w:t> </w:t>
      </w:r>
    </w:p>
    <w:p w14:paraId="2D622068" w14:textId="77777777" w:rsidR="006764B1" w:rsidRDefault="00000000">
      <w:pPr>
        <w:pStyle w:val="paragraph"/>
        <w:numPr>
          <w:ilvl w:val="0"/>
          <w:numId w:val="32"/>
        </w:numPr>
        <w:tabs>
          <w:tab w:val="left" w:pos="1134"/>
        </w:tabs>
        <w:spacing w:beforeAutospacing="0" w:afterAutospacing="0"/>
        <w:ind w:left="0" w:firstLine="709"/>
        <w:rPr>
          <w:rStyle w:val="normaltextrun"/>
        </w:rPr>
      </w:pPr>
      <w:r>
        <w:rPr>
          <w:rStyle w:val="normaltextrun"/>
        </w:rPr>
        <w:t>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 </w:t>
      </w:r>
    </w:p>
    <w:p w14:paraId="288200A3" w14:textId="77777777" w:rsidR="006764B1" w:rsidRDefault="00000000">
      <w:pPr>
        <w:pStyle w:val="paragraph"/>
        <w:numPr>
          <w:ilvl w:val="0"/>
          <w:numId w:val="32"/>
        </w:numPr>
        <w:tabs>
          <w:tab w:val="left" w:pos="1134"/>
        </w:tabs>
        <w:spacing w:beforeAutospacing="0" w:afterAutospacing="0"/>
        <w:ind w:left="0" w:firstLine="709"/>
        <w:rPr>
          <w:rStyle w:val="normaltextrun"/>
        </w:rPr>
      </w:pPr>
      <w:r>
        <w:rPr>
          <w:rStyle w:val="normaltextrun"/>
        </w:rPr>
        <w:t>использование сточных вод в целях регулирования плодородия почв; </w:t>
      </w:r>
    </w:p>
    <w:p w14:paraId="1E5F324D" w14:textId="77777777" w:rsidR="006764B1" w:rsidRDefault="00000000">
      <w:pPr>
        <w:pStyle w:val="paragraph"/>
        <w:numPr>
          <w:ilvl w:val="0"/>
          <w:numId w:val="32"/>
        </w:numPr>
        <w:tabs>
          <w:tab w:val="left" w:pos="1134"/>
        </w:tabs>
        <w:spacing w:beforeAutospacing="0" w:afterAutospacing="0"/>
        <w:ind w:left="0" w:firstLine="709"/>
        <w:rPr>
          <w:rStyle w:val="normaltextrun"/>
        </w:rPr>
      </w:pPr>
      <w:r>
        <w:rPr>
          <w:rStyle w:val="normaltextrun"/>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 </w:t>
      </w:r>
    </w:p>
    <w:p w14:paraId="45197995" w14:textId="77777777" w:rsidR="006764B1" w:rsidRDefault="00000000">
      <w:pPr>
        <w:pStyle w:val="paragraph"/>
        <w:numPr>
          <w:ilvl w:val="0"/>
          <w:numId w:val="32"/>
        </w:numPr>
        <w:tabs>
          <w:tab w:val="left" w:pos="1134"/>
        </w:tabs>
        <w:spacing w:beforeAutospacing="0" w:afterAutospacing="0"/>
        <w:ind w:left="0" w:firstLine="709"/>
        <w:rPr>
          <w:rStyle w:val="normaltextrun"/>
        </w:rPr>
      </w:pPr>
      <w:r>
        <w:rPr>
          <w:rStyle w:val="normaltextrun"/>
        </w:rPr>
        <w:t>осуществление авиационных мер по борьбе с вредными организмами. </w:t>
      </w:r>
    </w:p>
    <w:p w14:paraId="7D5A1926" w14:textId="77777777" w:rsidR="006764B1" w:rsidRDefault="00000000">
      <w:pPr>
        <w:pStyle w:val="paragraph"/>
        <w:spacing w:beforeAutospacing="0" w:afterAutospacing="0"/>
        <w:ind w:firstLine="705"/>
        <w:rPr>
          <w:rStyle w:val="normaltextrun"/>
        </w:rPr>
      </w:pPr>
      <w:r>
        <w:rPr>
          <w:rStyle w:val="normaltextrun"/>
        </w:rPr>
        <w:t>Согласно постановлению Правительства Российской Федерации от 18.04.2014 № 360 «Об определении границ зон затопления, подтопления» границы зон затопления и подтопления определяются Федеральным агентством водных ресурсов на основании предложений региональных органов исполнительной власти, подготовленных совместно с органами местного самоуправления.</w:t>
      </w:r>
    </w:p>
    <w:p w14:paraId="0483C6B6" w14:textId="77777777" w:rsidR="006764B1" w:rsidRDefault="00000000">
      <w:r>
        <w:t xml:space="preserve">В Единый государственный реестр недвижимости в границах </w:t>
      </w:r>
      <w:proofErr w:type="spellStart"/>
      <w:r>
        <w:t>Тулюшского</w:t>
      </w:r>
      <w:proofErr w:type="spellEnd"/>
      <w:r>
        <w:t xml:space="preserve"> муниципального образования внесены сведения о зоне затопления территории населенного пункта п. Октябрьский-1, при прохождении по реке Ия паводка 29.06.2019 г.</w:t>
      </w:r>
    </w:p>
    <w:p w14:paraId="4E6AE9FD" w14:textId="77777777" w:rsidR="006764B1" w:rsidRDefault="00000000">
      <w:pPr>
        <w:spacing w:after="200" w:line="276" w:lineRule="auto"/>
        <w:ind w:firstLine="0"/>
        <w:jc w:val="left"/>
        <w:rPr>
          <w:rFonts w:cstheme="majorBidi"/>
          <w:b/>
          <w:bCs/>
        </w:rPr>
      </w:pPr>
      <w:r>
        <w:br w:type="page" w:clear="all"/>
      </w:r>
    </w:p>
    <w:p w14:paraId="769F7FC0" w14:textId="77777777" w:rsidR="006764B1" w:rsidRDefault="00000000">
      <w:pPr>
        <w:pStyle w:val="1"/>
        <w:tabs>
          <w:tab w:val="left" w:pos="1843"/>
        </w:tabs>
        <w:ind w:firstLine="0"/>
        <w:rPr>
          <w:sz w:val="24"/>
          <w:szCs w:val="24"/>
        </w:rPr>
      </w:pPr>
      <w:bookmarkStart w:id="123" w:name="_Toc121856951"/>
      <w:r>
        <w:rPr>
          <w:sz w:val="24"/>
          <w:szCs w:val="24"/>
        </w:rPr>
        <w:lastRenderedPageBreak/>
        <w:t>РАЗДЕЛ 3. ОЦЕНКА ВОЗМОЖНОГО ВЛИЯНИЯ ПЛАНИРУЕМЫХ ДЛЯ РАЗМЕЩЕНИЯ ОБЪЕКТОВ МЕСТНОГО ЗНАЧЕНИЯ ПОСЕЛЕНИЯ НА КОМПЛЕКСНОЕ РАЗВИТИЕ ТЕРРИТОРИИ ПОСЕЛЕНИЯ</w:t>
      </w:r>
      <w:bookmarkEnd w:id="123"/>
    </w:p>
    <w:p w14:paraId="28CF6E35" w14:textId="4BDF566C" w:rsidR="00543167" w:rsidRPr="005D2A96" w:rsidRDefault="00543167" w:rsidP="00543167">
      <w:pPr>
        <w:ind w:firstLine="567"/>
        <w:rPr>
          <w:rFonts w:eastAsia="Times New Roman"/>
        </w:rPr>
      </w:pPr>
      <w:r w:rsidRPr="005D2A96">
        <w:rPr>
          <w:rFonts w:eastAsia="Times New Roman"/>
          <w:color w:val="000000"/>
        </w:rPr>
        <w:t xml:space="preserve">Комплексное развитие территорий достигается путем сбалансированного многофункционального территориального развития и за счет обеспеченности проживающего на территории </w:t>
      </w:r>
      <w:proofErr w:type="spellStart"/>
      <w:r>
        <w:rPr>
          <w:rFonts w:eastAsia="Times New Roman"/>
          <w:color w:val="000000"/>
        </w:rPr>
        <w:t>Тулюшского</w:t>
      </w:r>
      <w:proofErr w:type="spellEnd"/>
      <w:r w:rsidRPr="005D2A96">
        <w:rPr>
          <w:rFonts w:eastAsia="Times New Roman"/>
          <w:color w:val="000000"/>
        </w:rPr>
        <w:t xml:space="preserve"> муниципального образования населения всеми необходимыми объектами социальной, транспортной и коммунальной инфраструктуры регионального и местного значения.</w:t>
      </w:r>
    </w:p>
    <w:p w14:paraId="38C3B687" w14:textId="77777777" w:rsidR="00543167" w:rsidRPr="005D2A96" w:rsidRDefault="00543167" w:rsidP="00543167">
      <w:pPr>
        <w:ind w:firstLine="567"/>
        <w:rPr>
          <w:rFonts w:eastAsia="Times New Roman"/>
        </w:rPr>
      </w:pPr>
      <w:r w:rsidRPr="005D2A96">
        <w:rPr>
          <w:rFonts w:eastAsia="Times New Roman"/>
          <w:color w:val="000000"/>
        </w:rPr>
        <w:t>Влияние планируемых для размещения объектов местного значения поселения на комплексное развитие территории муниципального образования оценивалось по показателям обеспеченности населения объектами местного значения в соответствии с действующими нормативами градостроительного проектирования. Показатели обеспеченности населения муниципального образования объектами местного значения в области социальной инфраструктуры представлены в разделе 7. Показатели обеспеченности населения муниципального образования объектами местного значения в области инженерной инфраструктуры рассмотрены в раздел</w:t>
      </w:r>
      <w:r>
        <w:rPr>
          <w:rFonts w:eastAsia="Times New Roman"/>
          <w:color w:val="000000"/>
        </w:rPr>
        <w:t>е</w:t>
      </w:r>
      <w:r w:rsidRPr="005D2A96">
        <w:rPr>
          <w:rFonts w:eastAsia="Times New Roman"/>
          <w:color w:val="000000"/>
        </w:rPr>
        <w:t xml:space="preserve"> </w:t>
      </w:r>
      <w:r>
        <w:rPr>
          <w:rFonts w:eastAsia="Times New Roman"/>
          <w:color w:val="000000"/>
        </w:rPr>
        <w:t>9</w:t>
      </w:r>
      <w:r w:rsidRPr="005D2A96">
        <w:rPr>
          <w:rFonts w:eastAsia="Times New Roman"/>
          <w:color w:val="000000"/>
        </w:rPr>
        <w:t xml:space="preserve">. Транспортное обслуживание и улично-дорожная сеть </w:t>
      </w:r>
      <w:r>
        <w:rPr>
          <w:rFonts w:eastAsia="Times New Roman"/>
          <w:color w:val="000000"/>
        </w:rPr>
        <w:t>в</w:t>
      </w:r>
      <w:r w:rsidRPr="005D2A96">
        <w:rPr>
          <w:rFonts w:eastAsia="Times New Roman"/>
          <w:color w:val="000000"/>
        </w:rPr>
        <w:t xml:space="preserve"> </w:t>
      </w:r>
      <w:r>
        <w:rPr>
          <w:rFonts w:eastAsia="Times New Roman"/>
          <w:color w:val="000000"/>
        </w:rPr>
        <w:t>8</w:t>
      </w:r>
      <w:r w:rsidRPr="005D2A96">
        <w:rPr>
          <w:rFonts w:eastAsia="Times New Roman"/>
          <w:color w:val="000000"/>
        </w:rPr>
        <w:t xml:space="preserve">. </w:t>
      </w:r>
    </w:p>
    <w:p w14:paraId="473E39A0" w14:textId="77777777" w:rsidR="00543167" w:rsidRDefault="00543167" w:rsidP="00543167">
      <w:pPr>
        <w:ind w:firstLine="567"/>
        <w:rPr>
          <w:rFonts w:eastAsia="Times New Roman"/>
          <w:color w:val="000000"/>
        </w:rPr>
      </w:pPr>
      <w:r w:rsidRPr="005D2A96">
        <w:rPr>
          <w:rFonts w:eastAsia="Times New Roman"/>
          <w:color w:val="000000"/>
        </w:rPr>
        <w:t xml:space="preserve">Полный перечень планируемых объектов местного значения поселения с оценкой возможного влияния объектов на комплексное развитие территории приведён в таблице </w:t>
      </w:r>
      <w:r>
        <w:rPr>
          <w:rFonts w:eastAsia="Times New Roman"/>
          <w:color w:val="000000"/>
        </w:rPr>
        <w:t>3</w:t>
      </w:r>
      <w:r w:rsidRPr="005D2A96">
        <w:rPr>
          <w:rFonts w:eastAsia="Times New Roman"/>
          <w:color w:val="000000"/>
        </w:rPr>
        <w:t>.1 настоящего раздела.</w:t>
      </w:r>
    </w:p>
    <w:p w14:paraId="39358E23" w14:textId="77777777" w:rsidR="00543167" w:rsidRPr="005D2A96" w:rsidRDefault="00543167" w:rsidP="00543167">
      <w:pPr>
        <w:ind w:firstLine="567"/>
        <w:jc w:val="right"/>
        <w:rPr>
          <w:rFonts w:eastAsia="Times New Roman"/>
          <w:i/>
          <w:iCs/>
        </w:rPr>
      </w:pPr>
      <w:r>
        <w:rPr>
          <w:rFonts w:eastAsia="Times New Roman"/>
          <w:i/>
          <w:iCs/>
          <w:color w:val="000000"/>
        </w:rPr>
        <w:t>Таблица 3.1</w:t>
      </w:r>
    </w:p>
    <w:p w14:paraId="569A947A" w14:textId="77777777" w:rsidR="00543167" w:rsidRDefault="00543167" w:rsidP="00543167">
      <w:pPr>
        <w:pStyle w:val="docdata"/>
        <w:spacing w:before="0" w:beforeAutospacing="0" w:after="0" w:afterAutospacing="0"/>
        <w:jc w:val="center"/>
      </w:pPr>
      <w:r>
        <w:rPr>
          <w:color w:val="000000"/>
        </w:rPr>
        <w:t>Перечень планируемых для размещения объектов местного значения поселения с оценкой возможного влияния объектов на комплексное развитие территории</w:t>
      </w:r>
    </w:p>
    <w:tbl>
      <w:tblPr>
        <w:tblW w:w="9286" w:type="dxa"/>
        <w:jc w:val="center"/>
        <w:tblLook w:val="04A0" w:firstRow="1" w:lastRow="0" w:firstColumn="1" w:lastColumn="0" w:noHBand="0" w:noVBand="1"/>
      </w:tblPr>
      <w:tblGrid>
        <w:gridCol w:w="567"/>
        <w:gridCol w:w="3828"/>
        <w:gridCol w:w="4891"/>
      </w:tblGrid>
      <w:tr w:rsidR="006764B1" w14:paraId="74C6C39E" w14:textId="77777777">
        <w:trPr>
          <w:cantSplit/>
          <w:tblHeade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F4D7B8" w14:textId="77777777" w:rsidR="006764B1" w:rsidRDefault="00000000">
            <w:pPr>
              <w:pStyle w:val="affff9"/>
              <w:jc w:val="center"/>
              <w:rPr>
                <w:sz w:val="24"/>
                <w:szCs w:val="24"/>
              </w:rPr>
            </w:pPr>
            <w:r>
              <w:rPr>
                <w:sz w:val="24"/>
                <w:szCs w:val="24"/>
              </w:rPr>
              <w:t>№ п/п</w:t>
            </w:r>
          </w:p>
        </w:tc>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048822" w14:textId="77777777" w:rsidR="006764B1" w:rsidRDefault="00000000">
            <w:pPr>
              <w:pStyle w:val="affff9"/>
              <w:jc w:val="center"/>
              <w:rPr>
                <w:sz w:val="24"/>
                <w:szCs w:val="24"/>
              </w:rPr>
            </w:pPr>
            <w:r>
              <w:rPr>
                <w:sz w:val="24"/>
                <w:szCs w:val="24"/>
              </w:rPr>
              <w:t>Наименование планируемого объекта</w:t>
            </w:r>
          </w:p>
        </w:tc>
        <w:tc>
          <w:tcPr>
            <w:tcW w:w="48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E75577" w14:textId="77777777" w:rsidR="006764B1" w:rsidRDefault="00000000">
            <w:pPr>
              <w:pStyle w:val="affff9"/>
              <w:jc w:val="center"/>
              <w:rPr>
                <w:sz w:val="24"/>
                <w:szCs w:val="24"/>
              </w:rPr>
            </w:pPr>
            <w:r>
              <w:rPr>
                <w:sz w:val="24"/>
                <w:szCs w:val="24"/>
              </w:rPr>
              <w:t>Возможное влияние объектов на комплексное развитие территории</w:t>
            </w:r>
          </w:p>
        </w:tc>
      </w:tr>
      <w:tr w:rsidR="00543167" w14:paraId="2CFBCED8" w14:textId="77777777" w:rsidTr="00A035DC">
        <w:trPr>
          <w:cantSplit/>
          <w:tblHeader/>
          <w:jc w:val="center"/>
        </w:trPr>
        <w:tc>
          <w:tcPr>
            <w:tcW w:w="928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0984780" w14:textId="02818A8D" w:rsidR="00543167" w:rsidRDefault="00543167" w:rsidP="00543167">
            <w:pPr>
              <w:pStyle w:val="affff9"/>
              <w:rPr>
                <w:sz w:val="24"/>
                <w:szCs w:val="24"/>
              </w:rPr>
            </w:pPr>
            <w:r>
              <w:rPr>
                <w:rStyle w:val="1143"/>
                <w:b/>
                <w:bCs/>
                <w:color w:val="000000"/>
              </w:rPr>
              <w:t>Объекты социальной инфраструктуры</w:t>
            </w:r>
            <w:r>
              <w:rPr>
                <w:color w:val="000000"/>
              </w:rPr>
              <w:t> (спортивные сооружения, планируемые к размещению)</w:t>
            </w:r>
          </w:p>
        </w:tc>
      </w:tr>
      <w:tr w:rsidR="006764B1" w14:paraId="577CB35B" w14:textId="77777777" w:rsidTr="00543167">
        <w:trPr>
          <w:cantSplit/>
          <w:trHeight w:val="112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4B7B50" w14:textId="77777777" w:rsidR="006764B1" w:rsidRDefault="00000000">
            <w:pPr>
              <w:pStyle w:val="affff9"/>
              <w:jc w:val="center"/>
              <w:rPr>
                <w:sz w:val="24"/>
                <w:szCs w:val="24"/>
              </w:rPr>
            </w:pPr>
            <w:r>
              <w:rPr>
                <w:sz w:val="24"/>
                <w:szCs w:val="24"/>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C669BA" w14:textId="4A121BD2" w:rsidR="006764B1" w:rsidRDefault="00000000">
            <w:pPr>
              <w:pStyle w:val="affff9"/>
              <w:rPr>
                <w:sz w:val="24"/>
                <w:szCs w:val="24"/>
              </w:rPr>
            </w:pPr>
            <w:r>
              <w:rPr>
                <w:rFonts w:eastAsia="Times New Roman"/>
                <w:iCs/>
                <w:sz w:val="24"/>
                <w:szCs w:val="24"/>
              </w:rPr>
              <w:t>Спортивное сооружение - спортивная   площадка</w:t>
            </w:r>
            <w:r w:rsidR="00543167">
              <w:rPr>
                <w:rFonts w:eastAsia="Times New Roman"/>
                <w:iCs/>
                <w:sz w:val="24"/>
                <w:szCs w:val="24"/>
              </w:rPr>
              <w:t xml:space="preserve"> </w:t>
            </w:r>
            <w:r w:rsidR="00543167">
              <w:rPr>
                <w:rFonts w:eastAsia="Times New Roman"/>
                <w:iCs/>
                <w:sz w:val="24"/>
                <w:szCs w:val="24"/>
              </w:rPr>
              <w:br/>
              <w:t>(п. Майский – 1 ед.)</w:t>
            </w:r>
          </w:p>
        </w:tc>
        <w:tc>
          <w:tcPr>
            <w:tcW w:w="48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D2F138" w14:textId="0ADF9E26" w:rsidR="006764B1" w:rsidRDefault="00543167">
            <w:pPr>
              <w:pStyle w:val="affff9"/>
              <w:rPr>
                <w:sz w:val="24"/>
                <w:szCs w:val="24"/>
              </w:rPr>
            </w:pPr>
            <w:r>
              <w:t>Повышение уровня обеспеченности жителей объектами физкультуры и спорта; создание инфраструктуры для занятия физической культурой и спортом.</w:t>
            </w:r>
          </w:p>
        </w:tc>
      </w:tr>
      <w:tr w:rsidR="00543167" w14:paraId="7D555578" w14:textId="77777777" w:rsidTr="00543167">
        <w:trPr>
          <w:cantSplit/>
          <w:trHeight w:val="416"/>
          <w:jc w:val="center"/>
        </w:trPr>
        <w:tc>
          <w:tcPr>
            <w:tcW w:w="928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D0CC102" w14:textId="58202341" w:rsidR="00543167" w:rsidRDefault="00543167" w:rsidP="00543167">
            <w:pPr>
              <w:pStyle w:val="affff9"/>
              <w:rPr>
                <w:sz w:val="24"/>
                <w:szCs w:val="24"/>
              </w:rPr>
            </w:pPr>
            <w:r>
              <w:rPr>
                <w:b/>
                <w:bCs/>
                <w:color w:val="000000"/>
              </w:rPr>
              <w:t>Объекты инженерной инфраструктуры</w:t>
            </w:r>
          </w:p>
        </w:tc>
      </w:tr>
      <w:tr w:rsidR="00543167" w14:paraId="1B057745" w14:textId="77777777">
        <w:trPr>
          <w:cantSplit/>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F984DF" w14:textId="77777777" w:rsidR="00543167" w:rsidRDefault="00543167" w:rsidP="00543167">
            <w:pPr>
              <w:pStyle w:val="affff9"/>
              <w:jc w:val="center"/>
              <w:rPr>
                <w:sz w:val="24"/>
                <w:szCs w:val="24"/>
              </w:rPr>
            </w:pPr>
            <w:r>
              <w:rPr>
                <w:sz w:val="24"/>
                <w:szCs w:val="24"/>
              </w:rPr>
              <w:t>2</w:t>
            </w:r>
          </w:p>
        </w:tc>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697A3F" w14:textId="77777777" w:rsidR="00543167" w:rsidRDefault="00543167" w:rsidP="00543167">
            <w:pPr>
              <w:pStyle w:val="affff9"/>
              <w:rPr>
                <w:rFonts w:eastAsia="Times New Roman"/>
                <w:sz w:val="24"/>
                <w:szCs w:val="24"/>
                <w:lang w:eastAsia="ru-RU"/>
              </w:rPr>
            </w:pPr>
            <w:r>
              <w:rPr>
                <w:rFonts w:eastAsia="Times New Roman"/>
                <w:sz w:val="24"/>
                <w:szCs w:val="24"/>
                <w:lang w:eastAsia="ru-RU"/>
              </w:rPr>
              <w:t>Пункты редуцирования газа (ПРГ)</w:t>
            </w:r>
          </w:p>
          <w:p w14:paraId="306B3E8C" w14:textId="42A635F3" w:rsidR="00543167" w:rsidRDefault="00543167" w:rsidP="00543167">
            <w:pPr>
              <w:pStyle w:val="affff9"/>
              <w:rPr>
                <w:sz w:val="24"/>
                <w:szCs w:val="24"/>
              </w:rPr>
            </w:pPr>
            <w:r>
              <w:rPr>
                <w:rFonts w:eastAsia="Times New Roman"/>
                <w:sz w:val="24"/>
                <w:szCs w:val="24"/>
                <w:lang w:eastAsia="ru-RU"/>
              </w:rPr>
              <w:t xml:space="preserve">(п. Майский – 1 ед.; д. Широкие Кочки – 1 ед.; с. </w:t>
            </w:r>
            <w:proofErr w:type="spellStart"/>
            <w:r>
              <w:rPr>
                <w:rFonts w:eastAsia="Times New Roman"/>
                <w:sz w:val="24"/>
                <w:szCs w:val="24"/>
                <w:lang w:eastAsia="ru-RU"/>
              </w:rPr>
              <w:t>Тулюшка</w:t>
            </w:r>
            <w:proofErr w:type="spellEnd"/>
            <w:r>
              <w:rPr>
                <w:rFonts w:eastAsia="Times New Roman"/>
                <w:sz w:val="24"/>
                <w:szCs w:val="24"/>
                <w:lang w:eastAsia="ru-RU"/>
              </w:rPr>
              <w:t xml:space="preserve"> – 1 ед.)</w:t>
            </w:r>
          </w:p>
        </w:tc>
        <w:tc>
          <w:tcPr>
            <w:tcW w:w="48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A91BA" w14:textId="19C953D4" w:rsidR="00543167" w:rsidRDefault="00543167" w:rsidP="00543167">
            <w:pPr>
              <w:pStyle w:val="affff9"/>
              <w:rPr>
                <w:sz w:val="24"/>
                <w:szCs w:val="24"/>
              </w:rPr>
            </w:pPr>
            <w:r>
              <w:rPr>
                <w:rFonts w:eastAsia="Times New Roman"/>
                <w:color w:val="000000"/>
              </w:rPr>
              <w:t>Обеспечение потребителей централизованным газоснабжением; улучшение бытовых условий проживания</w:t>
            </w:r>
          </w:p>
        </w:tc>
      </w:tr>
      <w:tr w:rsidR="00543167" w14:paraId="3ED28E08" w14:textId="77777777">
        <w:trPr>
          <w:cantSplit/>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BD5EB8" w14:textId="77777777" w:rsidR="00543167" w:rsidRDefault="00543167" w:rsidP="00543167">
            <w:pPr>
              <w:pStyle w:val="affff9"/>
              <w:jc w:val="center"/>
              <w:rPr>
                <w:sz w:val="24"/>
                <w:szCs w:val="24"/>
              </w:rPr>
            </w:pPr>
            <w:r>
              <w:rPr>
                <w:sz w:val="24"/>
                <w:szCs w:val="24"/>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E78BB6" w14:textId="77777777" w:rsidR="00543167" w:rsidRDefault="00543167" w:rsidP="00543167">
            <w:pPr>
              <w:pStyle w:val="affff9"/>
            </w:pPr>
            <w:r>
              <w:t>Очистные сооружения (КОС)</w:t>
            </w:r>
          </w:p>
        </w:tc>
        <w:tc>
          <w:tcPr>
            <w:tcW w:w="48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EE7386" w14:textId="1ABD6CEC" w:rsidR="00543167" w:rsidRDefault="00543167" w:rsidP="00543167">
            <w:pPr>
              <w:pStyle w:val="affff9"/>
              <w:jc w:val="both"/>
            </w:pPr>
            <w:r>
              <w:rPr>
                <w:rFonts w:eastAsia="Times New Roman"/>
                <w:color w:val="000000"/>
              </w:rPr>
              <w:t>Сокращение негативного воздействия на окружающую среду; улучшение бытовых условий проживания.</w:t>
            </w:r>
          </w:p>
        </w:tc>
      </w:tr>
    </w:tbl>
    <w:p w14:paraId="2E9FA525" w14:textId="77777777" w:rsidR="006764B1" w:rsidRDefault="006764B1"/>
    <w:p w14:paraId="00D4DC84" w14:textId="7CBDD893" w:rsidR="00543167" w:rsidRDefault="00543167" w:rsidP="00543167">
      <w:pPr>
        <w:ind w:firstLine="709"/>
        <w:rPr>
          <w:color w:val="000000"/>
        </w:rPr>
      </w:pPr>
      <w:r>
        <w:rPr>
          <w:color w:val="000000"/>
        </w:rPr>
        <w:t xml:space="preserve">Ожидается, что жилищный фонд </w:t>
      </w:r>
      <w:proofErr w:type="spellStart"/>
      <w:r>
        <w:rPr>
          <w:color w:val="000000"/>
        </w:rPr>
        <w:t>Тулюшского</w:t>
      </w:r>
      <w:proofErr w:type="spellEnd"/>
      <w:r>
        <w:rPr>
          <w:color w:val="000000"/>
        </w:rPr>
        <w:t xml:space="preserve"> муниципального образования к расчетному сроку (2043 г.) достигнет 31,4 тыс. кв. м, а жилищная обеспеченность составит 24,2 кв. м на человека. Ожидаемая численность населения по муниципальному образованию в целом 1300 чел.</w:t>
      </w:r>
    </w:p>
    <w:p w14:paraId="011C6077" w14:textId="77777777" w:rsidR="00543167" w:rsidRDefault="00543167" w:rsidP="00543167">
      <w:pPr>
        <w:ind w:firstLine="709"/>
        <w:rPr>
          <w:color w:val="000000"/>
        </w:rPr>
      </w:pPr>
      <w:bookmarkStart w:id="124" w:name="_Hlk140497658"/>
      <w:r>
        <w:rPr>
          <w:color w:val="000000"/>
        </w:rPr>
        <w:t>Мероприятия в части развития транспортной и инженерной инфраструктуры обеспечат потребности прогнозного населения в новых жилых зонах в соответствующих объектах местного значения и позволят повысить показатели обеспеченности населения, проживающего в существующем сохраняемом жилищном фонде.</w:t>
      </w:r>
    </w:p>
    <w:bookmarkEnd w:id="124"/>
    <w:p w14:paraId="38AD64A9" w14:textId="77777777" w:rsidR="00543167" w:rsidRDefault="00543167" w:rsidP="00543167">
      <w:pPr>
        <w:ind w:firstLine="709"/>
        <w:rPr>
          <w:color w:val="000000"/>
        </w:rPr>
      </w:pPr>
      <w:r>
        <w:rPr>
          <w:color w:val="000000"/>
        </w:rPr>
        <w:t xml:space="preserve">Кроме того, ожидается развитие обслуживания населения, в результате реализации мероприятий по развитию сети объектов социальной инфраструктуры, запланированных в схеме территориального планирования Иркутской области и схемой территориального </w:t>
      </w:r>
      <w:r>
        <w:rPr>
          <w:color w:val="000000"/>
        </w:rPr>
        <w:lastRenderedPageBreak/>
        <w:t xml:space="preserve">планирования Куйтунского района, что положительно повлияет на качество жизни в муниципальном образовании, на качество среды жизнедеятельности. </w:t>
      </w:r>
    </w:p>
    <w:p w14:paraId="6EFB8BE8" w14:textId="77777777" w:rsidR="00543167" w:rsidRDefault="00543167" w:rsidP="00543167">
      <w:pPr>
        <w:ind w:firstLine="709"/>
        <w:rPr>
          <w:color w:val="000000"/>
        </w:rPr>
      </w:pPr>
      <w:r>
        <w:rPr>
          <w:color w:val="000000"/>
        </w:rPr>
        <w:t xml:space="preserve">Для реализации этих мероприятий и размещения запланированных объектов в генеральном плане предусмотрены соответствующие функциональные зоны. </w:t>
      </w:r>
    </w:p>
    <w:p w14:paraId="3D8F46EC" w14:textId="77777777" w:rsidR="006764B1" w:rsidRDefault="00000000">
      <w:pPr>
        <w:spacing w:after="200" w:line="276" w:lineRule="auto"/>
        <w:ind w:firstLine="0"/>
        <w:jc w:val="left"/>
        <w:rPr>
          <w:rFonts w:cstheme="majorBidi"/>
          <w:b/>
          <w:bCs/>
        </w:rPr>
      </w:pPr>
      <w:r>
        <w:br w:type="page" w:clear="all"/>
      </w:r>
    </w:p>
    <w:p w14:paraId="3CA09457" w14:textId="77777777" w:rsidR="006764B1" w:rsidRDefault="00000000">
      <w:pPr>
        <w:pStyle w:val="1"/>
        <w:tabs>
          <w:tab w:val="left" w:pos="1843"/>
        </w:tabs>
        <w:ind w:firstLine="0"/>
        <w:rPr>
          <w:sz w:val="24"/>
          <w:szCs w:val="24"/>
        </w:rPr>
      </w:pPr>
      <w:bookmarkStart w:id="125" w:name="_Toc87787836"/>
      <w:bookmarkStart w:id="126" w:name="_Toc121856952"/>
      <w:r>
        <w:rPr>
          <w:sz w:val="24"/>
          <w:szCs w:val="24"/>
        </w:rPr>
        <w:lastRenderedPageBreak/>
        <w:t>РАЗДЕЛ 4. ПЕРЕЧЕНЬ И ХАРАКТЕРИСТИКИ ОСНОВНЫХ ФАКТОРОВ РИСКА ВОЗНИКНОВЕНИЯ ЧРЕЗВЫЧАЙНЫХ СИТУАЦИЙ ПРИРОДНОГО И ТЕХНОГЕННОГО ХАРАКТЕРА</w:t>
      </w:r>
      <w:bookmarkEnd w:id="125"/>
      <w:bookmarkEnd w:id="126"/>
    </w:p>
    <w:p w14:paraId="7767A7D1" w14:textId="77777777" w:rsidR="006764B1" w:rsidRDefault="00000000">
      <w:pPr>
        <w:ind w:firstLine="709"/>
        <w:rPr>
          <w:color w:val="000000"/>
        </w:rPr>
      </w:pPr>
      <w:r>
        <w:rPr>
          <w:color w:val="000000"/>
        </w:rPr>
        <w:t>Согласно ГОСТ Р 22.0.02-2016 "Безопасность в чрезвычайных ситуациях. Термины и определения основных понятий", чрезвычайная ситуация (ЧС) - это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14:paraId="5E9DF170" w14:textId="77777777" w:rsidR="006764B1" w:rsidRDefault="00000000">
      <w:pPr>
        <w:ind w:firstLine="709"/>
        <w:rPr>
          <w:color w:val="000000"/>
        </w:rPr>
      </w:pPr>
      <w:r>
        <w:rPr>
          <w:color w:val="000000"/>
        </w:rPr>
        <w:t>Различают чрезвычайные ситуации по характеру источника (природные, техногенные, биолого-социальные и военные) и по масштабам (локальные, местные, территориальные, региональные, федеральные и трансграничные).</w:t>
      </w:r>
    </w:p>
    <w:p w14:paraId="6C4440E8" w14:textId="77777777" w:rsidR="006764B1" w:rsidRDefault="00000000">
      <w:pPr>
        <w:ind w:firstLine="709"/>
        <w:rPr>
          <w:color w:val="000000"/>
        </w:rPr>
      </w:pPr>
      <w:r>
        <w:rPr>
          <w:color w:val="000000"/>
        </w:rPr>
        <w:t>Источниками чрезвычайных ситуаций являются: опасное природное явление, авария или опасное техногенное происшествие, широко распространенная инфекционная болезнь людей, сельскохозяйственных животных и растений, а также применение современных средств поражения, в результате чего произошла или может возникнуть чрезвычайная ситуация.</w:t>
      </w:r>
    </w:p>
    <w:p w14:paraId="117B01B7" w14:textId="77777777" w:rsidR="006764B1" w:rsidRDefault="00000000">
      <w:pPr>
        <w:ind w:firstLine="709"/>
        <w:rPr>
          <w:color w:val="000000"/>
        </w:rPr>
      </w:pPr>
      <w:r>
        <w:rPr>
          <w:color w:val="000000"/>
        </w:rPr>
        <w:t xml:space="preserve">В соответствии с Федеральным законом от </w:t>
      </w:r>
      <w:proofErr w:type="gramStart"/>
      <w:r>
        <w:rPr>
          <w:color w:val="000000"/>
        </w:rPr>
        <w:t>21.12.1994  №</w:t>
      </w:r>
      <w:proofErr w:type="gramEnd"/>
      <w:r>
        <w:rPr>
          <w:color w:val="000000"/>
        </w:rPr>
        <w:t> 68-ФЗ "О защите населения и территорий от чрезвычайных ситуаций природного и техногенного характера" мероприятия, направленные на предупреждение чрезвычайных ситуаций, а также на максимально возможное снижение размеров ущерба и потерь в случае их возникновения, проводятся заблаговременно. Планирование и осуществление мероприятий по защите населения и территорий от чрезвычайных ситуаций проводятся с учетом экономических, природных и иных характеристик, особенностей территорий и степени реальной опасности возникновения чрезвычайных ситуаций.</w:t>
      </w:r>
    </w:p>
    <w:p w14:paraId="36FD7FA8" w14:textId="77777777" w:rsidR="006764B1" w:rsidRDefault="00000000">
      <w:pPr>
        <w:ind w:firstLine="709"/>
        <w:rPr>
          <w:color w:val="000000"/>
        </w:rPr>
      </w:pPr>
      <w:r>
        <w:rPr>
          <w:color w:val="000000"/>
        </w:rPr>
        <w:t>Меры по уменьшению риска могут носить технический и (или) организационный характер. В большинстве случаев первоочередными мерами обеспечения безопасности, как правило, являются меры предупреждения аварии.</w:t>
      </w:r>
    </w:p>
    <w:p w14:paraId="36171005" w14:textId="77777777" w:rsidR="006764B1" w:rsidRDefault="00000000">
      <w:pPr>
        <w:ind w:firstLine="709"/>
        <w:rPr>
          <w:color w:val="000000"/>
        </w:rPr>
      </w:pPr>
      <w:r>
        <w:rPr>
          <w:color w:val="000000"/>
        </w:rPr>
        <w:t xml:space="preserve">Оценка вероятности неблагоприятного события: </w:t>
      </w:r>
    </w:p>
    <w:p w14:paraId="2DCE6E4D" w14:textId="77777777" w:rsidR="006764B1" w:rsidRDefault="00000000">
      <w:pPr>
        <w:ind w:firstLine="709"/>
        <w:rPr>
          <w:color w:val="000000"/>
        </w:rPr>
      </w:pPr>
      <w:r>
        <w:rPr>
          <w:color w:val="000000"/>
        </w:rPr>
        <w:t>- вероятность воздействия внешних опасностей, таких как террористический акт, диверсия может быть порядка 1,0*10</w:t>
      </w:r>
      <w:r>
        <w:rPr>
          <w:color w:val="000000"/>
          <w:vertAlign w:val="superscript"/>
        </w:rPr>
        <w:t xml:space="preserve">-6 </w:t>
      </w:r>
      <w:r>
        <w:rPr>
          <w:color w:val="000000"/>
        </w:rPr>
        <w:t>- 1,0*10</w:t>
      </w:r>
      <w:r>
        <w:rPr>
          <w:color w:val="000000"/>
          <w:vertAlign w:val="superscript"/>
        </w:rPr>
        <w:t>-5</w:t>
      </w:r>
      <w:r>
        <w:rPr>
          <w:color w:val="000000"/>
        </w:rPr>
        <w:t xml:space="preserve"> в год. </w:t>
      </w:r>
    </w:p>
    <w:p w14:paraId="636A5BAF" w14:textId="77777777" w:rsidR="006764B1" w:rsidRDefault="00000000">
      <w:pPr>
        <w:ind w:firstLine="709"/>
        <w:rPr>
          <w:color w:val="000000"/>
        </w:rPr>
      </w:pPr>
      <w:r>
        <w:rPr>
          <w:color w:val="000000"/>
        </w:rPr>
        <w:t>- вероятность проявления природных явлений лежит в пределах 1,0*10</w:t>
      </w:r>
      <w:r>
        <w:rPr>
          <w:color w:val="000000"/>
          <w:vertAlign w:val="superscript"/>
        </w:rPr>
        <w:t xml:space="preserve">-8 </w:t>
      </w:r>
      <w:r>
        <w:rPr>
          <w:color w:val="000000"/>
        </w:rPr>
        <w:t>- 1,0*10</w:t>
      </w:r>
      <w:r>
        <w:rPr>
          <w:color w:val="000000"/>
          <w:vertAlign w:val="superscript"/>
        </w:rPr>
        <w:t>-7</w:t>
      </w:r>
      <w:r>
        <w:rPr>
          <w:color w:val="000000"/>
        </w:rPr>
        <w:t xml:space="preserve"> в год.</w:t>
      </w:r>
    </w:p>
    <w:p w14:paraId="024C2F01" w14:textId="77777777" w:rsidR="006764B1" w:rsidRDefault="00000000">
      <w:pPr>
        <w:ind w:firstLine="709"/>
      </w:pPr>
      <w:r>
        <w:rPr>
          <w:color w:val="000000"/>
        </w:rPr>
        <w:t>Наибольшую опасность возникновения чрезвычайной ситуации создаёт изношенность технологического оборудования, зданий и сооружений, а также персонал организаций и учреждений нарушениями технологического процесса и правил техники безопасности.</w:t>
      </w:r>
    </w:p>
    <w:p w14:paraId="3FB3F874" w14:textId="77777777" w:rsidR="006764B1" w:rsidRDefault="00000000">
      <w:pPr>
        <w:pStyle w:val="2"/>
        <w:numPr>
          <w:ilvl w:val="0"/>
          <w:numId w:val="0"/>
        </w:numPr>
        <w:ind w:firstLine="708"/>
        <w:jc w:val="center"/>
        <w:rPr>
          <w:sz w:val="24"/>
          <w:szCs w:val="24"/>
        </w:rPr>
      </w:pPr>
      <w:bookmarkStart w:id="127" w:name="_Toc87787837"/>
      <w:bookmarkStart w:id="128" w:name="_Toc121856953"/>
      <w:r>
        <w:rPr>
          <w:sz w:val="24"/>
          <w:szCs w:val="24"/>
        </w:rPr>
        <w:t>1. ЧРЕЗВЫЧАЙНЫЕ СИТУАЦИИ ПРИРОДНОГО ХАРАКТЕРА</w:t>
      </w:r>
      <w:bookmarkEnd w:id="127"/>
      <w:bookmarkEnd w:id="128"/>
    </w:p>
    <w:p w14:paraId="764F51BB" w14:textId="77777777" w:rsidR="006764B1" w:rsidRDefault="00000000">
      <w:pPr>
        <w:ind w:firstLine="709"/>
        <w:rPr>
          <w:rFonts w:eastAsia="Arial"/>
        </w:rPr>
      </w:pPr>
      <w:r>
        <w:rPr>
          <w:rFonts w:eastAsia="Arial"/>
          <w:color w:val="000000"/>
        </w:rPr>
        <w:t>На территории муниципального образования наиболее вероятны такие чрезвычайные ситуации природного характера, как лесные пожары, опасные метеорологические явления.</w:t>
      </w:r>
    </w:p>
    <w:p w14:paraId="5BFF70BD" w14:textId="77777777" w:rsidR="006764B1" w:rsidRDefault="00000000">
      <w:pPr>
        <w:keepNext/>
        <w:suppressLineNumbers/>
        <w:spacing w:before="120"/>
        <w:ind w:firstLine="0"/>
        <w:jc w:val="right"/>
        <w:rPr>
          <w:rFonts w:eastAsia="Times New Roman"/>
          <w:bCs/>
          <w:i/>
          <w:sz w:val="22"/>
          <w:szCs w:val="22"/>
        </w:rPr>
      </w:pPr>
      <w:r>
        <w:rPr>
          <w:rFonts w:eastAsia="Arial"/>
          <w:bCs/>
          <w:i/>
        </w:rPr>
        <w:t xml:space="preserve">Таблица </w:t>
      </w:r>
      <w:r>
        <w:rPr>
          <w:rFonts w:eastAsia="Times New Roman"/>
          <w:bCs/>
          <w:i/>
        </w:rPr>
        <w:t xml:space="preserve">1 </w:t>
      </w:r>
    </w:p>
    <w:p w14:paraId="7194DB99" w14:textId="77777777" w:rsidR="006764B1" w:rsidRDefault="00000000">
      <w:pPr>
        <w:ind w:firstLine="709"/>
        <w:jc w:val="center"/>
        <w:rPr>
          <w:rFonts w:eastAsia="Times New Roman"/>
          <w:color w:val="000000"/>
          <w:lang w:eastAsia="zh-CN"/>
        </w:rPr>
      </w:pPr>
      <w:r>
        <w:rPr>
          <w:rFonts w:eastAsia="Times New Roman"/>
          <w:lang w:eastAsia="zh-CN"/>
        </w:rPr>
        <w:t>Общая характеристика территории</w:t>
      </w:r>
    </w:p>
    <w:tbl>
      <w:tblPr>
        <w:tblStyle w:val="43"/>
        <w:tblW w:w="9572" w:type="dxa"/>
        <w:tblLook w:val="04A0" w:firstRow="1" w:lastRow="0" w:firstColumn="1" w:lastColumn="0" w:noHBand="0" w:noVBand="1"/>
      </w:tblPr>
      <w:tblGrid>
        <w:gridCol w:w="7096"/>
        <w:gridCol w:w="2476"/>
      </w:tblGrid>
      <w:tr w:rsidR="006764B1" w14:paraId="704B877B" w14:textId="77777777">
        <w:trPr>
          <w:trHeight w:val="135"/>
        </w:trPr>
        <w:tc>
          <w:tcPr>
            <w:tcW w:w="5637" w:type="dxa"/>
          </w:tcPr>
          <w:p w14:paraId="76B96DB9" w14:textId="77777777" w:rsidR="006764B1" w:rsidRDefault="00000000">
            <w:pPr>
              <w:ind w:firstLine="0"/>
              <w:rPr>
                <w:rFonts w:eastAsia="Times New Roman"/>
                <w:sz w:val="22"/>
                <w:szCs w:val="22"/>
              </w:rPr>
            </w:pPr>
            <w:r>
              <w:rPr>
                <w:rFonts w:eastAsia="Times New Roman"/>
                <w:sz w:val="22"/>
                <w:szCs w:val="22"/>
              </w:rPr>
              <w:t xml:space="preserve">Среднегодовые: </w:t>
            </w:r>
          </w:p>
        </w:tc>
        <w:tc>
          <w:tcPr>
            <w:tcW w:w="1967" w:type="dxa"/>
            <w:vAlign w:val="center"/>
          </w:tcPr>
          <w:p w14:paraId="42B336D6" w14:textId="77777777" w:rsidR="006764B1" w:rsidRDefault="006764B1">
            <w:pPr>
              <w:ind w:firstLine="0"/>
              <w:jc w:val="center"/>
              <w:rPr>
                <w:rFonts w:eastAsia="Times New Roman"/>
                <w:sz w:val="22"/>
                <w:szCs w:val="22"/>
              </w:rPr>
            </w:pPr>
          </w:p>
        </w:tc>
      </w:tr>
      <w:tr w:rsidR="006764B1" w14:paraId="109F4D94" w14:textId="77777777">
        <w:trPr>
          <w:trHeight w:val="135"/>
        </w:trPr>
        <w:tc>
          <w:tcPr>
            <w:tcW w:w="5637" w:type="dxa"/>
          </w:tcPr>
          <w:p w14:paraId="1C996E6D" w14:textId="77777777" w:rsidR="006764B1" w:rsidRDefault="00000000">
            <w:pPr>
              <w:ind w:firstLine="0"/>
              <w:rPr>
                <w:rFonts w:eastAsia="Times New Roman"/>
                <w:sz w:val="22"/>
                <w:szCs w:val="22"/>
              </w:rPr>
            </w:pPr>
            <w:r>
              <w:rPr>
                <w:rFonts w:eastAsia="Times New Roman"/>
                <w:sz w:val="22"/>
                <w:szCs w:val="22"/>
              </w:rPr>
              <w:t>- направление ветра, румбы;</w:t>
            </w:r>
          </w:p>
        </w:tc>
        <w:tc>
          <w:tcPr>
            <w:tcW w:w="1967" w:type="dxa"/>
            <w:vAlign w:val="center"/>
          </w:tcPr>
          <w:p w14:paraId="452DFF13" w14:textId="77777777" w:rsidR="006764B1" w:rsidRDefault="00000000">
            <w:pPr>
              <w:ind w:firstLine="0"/>
              <w:jc w:val="center"/>
              <w:rPr>
                <w:rFonts w:eastAsia="Times New Roman"/>
                <w:sz w:val="22"/>
                <w:szCs w:val="22"/>
              </w:rPr>
            </w:pPr>
            <w:r>
              <w:rPr>
                <w:rFonts w:eastAsia="Times New Roman"/>
                <w:sz w:val="22"/>
                <w:szCs w:val="22"/>
              </w:rPr>
              <w:t>С-З</w:t>
            </w:r>
          </w:p>
        </w:tc>
      </w:tr>
      <w:tr w:rsidR="006764B1" w14:paraId="50623235" w14:textId="77777777">
        <w:trPr>
          <w:trHeight w:val="135"/>
        </w:trPr>
        <w:tc>
          <w:tcPr>
            <w:tcW w:w="5637" w:type="dxa"/>
          </w:tcPr>
          <w:p w14:paraId="4A6FD9CB" w14:textId="77777777" w:rsidR="006764B1" w:rsidRDefault="00000000">
            <w:pPr>
              <w:ind w:firstLine="0"/>
              <w:rPr>
                <w:rFonts w:eastAsia="Times New Roman"/>
                <w:sz w:val="22"/>
                <w:szCs w:val="22"/>
              </w:rPr>
            </w:pPr>
            <w:r>
              <w:rPr>
                <w:rFonts w:eastAsia="Times New Roman"/>
                <w:sz w:val="22"/>
                <w:szCs w:val="22"/>
              </w:rPr>
              <w:t>- скорость ветра, км/ч:</w:t>
            </w:r>
          </w:p>
        </w:tc>
        <w:tc>
          <w:tcPr>
            <w:tcW w:w="1967" w:type="dxa"/>
            <w:vAlign w:val="center"/>
          </w:tcPr>
          <w:p w14:paraId="40030EF9" w14:textId="77777777" w:rsidR="006764B1" w:rsidRDefault="00000000">
            <w:pPr>
              <w:ind w:firstLine="0"/>
              <w:jc w:val="center"/>
              <w:rPr>
                <w:rFonts w:eastAsia="Times New Roman"/>
                <w:sz w:val="22"/>
                <w:szCs w:val="22"/>
              </w:rPr>
            </w:pPr>
            <w:r>
              <w:rPr>
                <w:rFonts w:eastAsia="Times New Roman"/>
                <w:sz w:val="22"/>
                <w:szCs w:val="22"/>
              </w:rPr>
              <w:t>33</w:t>
            </w:r>
          </w:p>
        </w:tc>
      </w:tr>
      <w:tr w:rsidR="006764B1" w14:paraId="4CECF6F7" w14:textId="77777777">
        <w:trPr>
          <w:trHeight w:val="135"/>
        </w:trPr>
        <w:tc>
          <w:tcPr>
            <w:tcW w:w="5637" w:type="dxa"/>
          </w:tcPr>
          <w:p w14:paraId="622D0D98" w14:textId="77777777" w:rsidR="006764B1" w:rsidRDefault="00000000">
            <w:pPr>
              <w:ind w:firstLine="0"/>
              <w:rPr>
                <w:rFonts w:eastAsia="Times New Roman"/>
                <w:sz w:val="22"/>
                <w:szCs w:val="22"/>
              </w:rPr>
            </w:pPr>
            <w:r>
              <w:rPr>
                <w:rFonts w:eastAsia="Times New Roman"/>
                <w:sz w:val="22"/>
                <w:szCs w:val="22"/>
              </w:rPr>
              <w:t>- относительная влажность</w:t>
            </w:r>
          </w:p>
        </w:tc>
        <w:tc>
          <w:tcPr>
            <w:tcW w:w="1967" w:type="dxa"/>
            <w:vAlign w:val="center"/>
          </w:tcPr>
          <w:p w14:paraId="756F6119" w14:textId="77777777" w:rsidR="006764B1" w:rsidRDefault="00000000">
            <w:pPr>
              <w:ind w:firstLine="0"/>
              <w:jc w:val="center"/>
              <w:rPr>
                <w:rFonts w:eastAsia="Times New Roman"/>
                <w:sz w:val="22"/>
                <w:szCs w:val="22"/>
              </w:rPr>
            </w:pPr>
            <w:r>
              <w:rPr>
                <w:rFonts w:eastAsia="Times New Roman"/>
                <w:sz w:val="22"/>
                <w:szCs w:val="22"/>
              </w:rPr>
              <w:t>76%</w:t>
            </w:r>
          </w:p>
        </w:tc>
      </w:tr>
      <w:tr w:rsidR="006764B1" w14:paraId="6DE7F2A1" w14:textId="77777777">
        <w:trPr>
          <w:trHeight w:val="135"/>
        </w:trPr>
        <w:tc>
          <w:tcPr>
            <w:tcW w:w="5637" w:type="dxa"/>
          </w:tcPr>
          <w:p w14:paraId="39CB3760" w14:textId="77777777" w:rsidR="006764B1" w:rsidRDefault="00000000">
            <w:pPr>
              <w:ind w:firstLine="0"/>
              <w:rPr>
                <w:rFonts w:eastAsia="Times New Roman"/>
                <w:sz w:val="22"/>
                <w:szCs w:val="22"/>
              </w:rPr>
            </w:pPr>
            <w:r>
              <w:rPr>
                <w:rFonts w:eastAsia="Times New Roman"/>
                <w:sz w:val="22"/>
                <w:szCs w:val="22"/>
              </w:rPr>
              <w:t xml:space="preserve">Максимальные значения (по сезонам): </w:t>
            </w:r>
          </w:p>
        </w:tc>
        <w:tc>
          <w:tcPr>
            <w:tcW w:w="1967" w:type="dxa"/>
            <w:vAlign w:val="center"/>
          </w:tcPr>
          <w:p w14:paraId="441828F4" w14:textId="77777777" w:rsidR="006764B1" w:rsidRDefault="006764B1">
            <w:pPr>
              <w:ind w:firstLine="0"/>
              <w:jc w:val="center"/>
              <w:rPr>
                <w:rFonts w:eastAsia="Times New Roman"/>
                <w:sz w:val="22"/>
                <w:szCs w:val="22"/>
              </w:rPr>
            </w:pPr>
          </w:p>
        </w:tc>
      </w:tr>
      <w:tr w:rsidR="006764B1" w14:paraId="571EB07B" w14:textId="77777777">
        <w:trPr>
          <w:trHeight w:val="135"/>
        </w:trPr>
        <w:tc>
          <w:tcPr>
            <w:tcW w:w="5637" w:type="dxa"/>
          </w:tcPr>
          <w:p w14:paraId="7653EA18" w14:textId="77777777" w:rsidR="006764B1" w:rsidRDefault="00000000">
            <w:pPr>
              <w:ind w:firstLine="0"/>
              <w:rPr>
                <w:rFonts w:eastAsia="Times New Roman"/>
                <w:sz w:val="22"/>
                <w:szCs w:val="22"/>
              </w:rPr>
            </w:pPr>
            <w:r>
              <w:rPr>
                <w:rFonts w:eastAsia="Times New Roman"/>
                <w:sz w:val="22"/>
                <w:szCs w:val="22"/>
              </w:rPr>
              <w:lastRenderedPageBreak/>
              <w:t>- скорость ветра, км/ч:</w:t>
            </w:r>
          </w:p>
        </w:tc>
        <w:tc>
          <w:tcPr>
            <w:tcW w:w="1967" w:type="dxa"/>
            <w:vAlign w:val="center"/>
          </w:tcPr>
          <w:p w14:paraId="0C48923C" w14:textId="77777777" w:rsidR="006764B1" w:rsidRDefault="006764B1">
            <w:pPr>
              <w:ind w:firstLine="0"/>
              <w:jc w:val="center"/>
              <w:rPr>
                <w:rFonts w:eastAsia="Times New Roman"/>
                <w:sz w:val="22"/>
                <w:szCs w:val="22"/>
              </w:rPr>
            </w:pPr>
          </w:p>
        </w:tc>
      </w:tr>
      <w:tr w:rsidR="006764B1" w14:paraId="53DA76C5" w14:textId="77777777">
        <w:trPr>
          <w:trHeight w:val="135"/>
        </w:trPr>
        <w:tc>
          <w:tcPr>
            <w:tcW w:w="5637" w:type="dxa"/>
          </w:tcPr>
          <w:p w14:paraId="4F6550B9" w14:textId="77777777" w:rsidR="006764B1" w:rsidRDefault="00000000">
            <w:pPr>
              <w:numPr>
                <w:ilvl w:val="0"/>
                <w:numId w:val="37"/>
              </w:numPr>
              <w:ind w:left="0" w:firstLine="0"/>
              <w:rPr>
                <w:rFonts w:eastAsia="Times New Roman"/>
                <w:sz w:val="22"/>
                <w:szCs w:val="22"/>
              </w:rPr>
            </w:pPr>
            <w:r>
              <w:rPr>
                <w:rFonts w:eastAsia="Times New Roman"/>
                <w:sz w:val="22"/>
                <w:szCs w:val="22"/>
              </w:rPr>
              <w:t xml:space="preserve">Зима </w:t>
            </w:r>
          </w:p>
        </w:tc>
        <w:tc>
          <w:tcPr>
            <w:tcW w:w="1967" w:type="dxa"/>
            <w:vAlign w:val="center"/>
          </w:tcPr>
          <w:p w14:paraId="7CD6B493" w14:textId="77777777" w:rsidR="006764B1" w:rsidRDefault="00000000">
            <w:pPr>
              <w:ind w:firstLine="0"/>
              <w:jc w:val="center"/>
              <w:rPr>
                <w:rFonts w:eastAsia="Times New Roman"/>
                <w:sz w:val="22"/>
                <w:szCs w:val="22"/>
              </w:rPr>
            </w:pPr>
            <w:r>
              <w:rPr>
                <w:rFonts w:eastAsia="Times New Roman"/>
                <w:sz w:val="22"/>
                <w:szCs w:val="22"/>
              </w:rPr>
              <w:t>28</w:t>
            </w:r>
          </w:p>
        </w:tc>
      </w:tr>
      <w:tr w:rsidR="006764B1" w14:paraId="7DAE1BFC" w14:textId="77777777">
        <w:trPr>
          <w:trHeight w:val="135"/>
        </w:trPr>
        <w:tc>
          <w:tcPr>
            <w:tcW w:w="5637" w:type="dxa"/>
          </w:tcPr>
          <w:p w14:paraId="7F0B37B5" w14:textId="77777777" w:rsidR="006764B1" w:rsidRDefault="00000000">
            <w:pPr>
              <w:numPr>
                <w:ilvl w:val="0"/>
                <w:numId w:val="37"/>
              </w:numPr>
              <w:ind w:left="0" w:firstLine="0"/>
              <w:rPr>
                <w:rFonts w:eastAsia="Times New Roman"/>
                <w:sz w:val="22"/>
                <w:szCs w:val="22"/>
              </w:rPr>
            </w:pPr>
            <w:r>
              <w:rPr>
                <w:rFonts w:eastAsia="Times New Roman"/>
                <w:sz w:val="22"/>
                <w:szCs w:val="22"/>
              </w:rPr>
              <w:t>Весна</w:t>
            </w:r>
          </w:p>
        </w:tc>
        <w:tc>
          <w:tcPr>
            <w:tcW w:w="1967" w:type="dxa"/>
            <w:vAlign w:val="center"/>
          </w:tcPr>
          <w:p w14:paraId="6C651A48" w14:textId="77777777" w:rsidR="006764B1" w:rsidRDefault="00000000">
            <w:pPr>
              <w:ind w:firstLine="0"/>
              <w:jc w:val="center"/>
              <w:rPr>
                <w:rFonts w:eastAsia="Times New Roman"/>
                <w:sz w:val="22"/>
                <w:szCs w:val="22"/>
              </w:rPr>
            </w:pPr>
            <w:r>
              <w:rPr>
                <w:rFonts w:eastAsia="Times New Roman"/>
                <w:sz w:val="22"/>
                <w:szCs w:val="22"/>
              </w:rPr>
              <w:t>38</w:t>
            </w:r>
          </w:p>
        </w:tc>
      </w:tr>
      <w:tr w:rsidR="006764B1" w14:paraId="57123B90" w14:textId="77777777">
        <w:trPr>
          <w:trHeight w:val="135"/>
        </w:trPr>
        <w:tc>
          <w:tcPr>
            <w:tcW w:w="5637" w:type="dxa"/>
          </w:tcPr>
          <w:p w14:paraId="1B749F0A" w14:textId="77777777" w:rsidR="006764B1" w:rsidRDefault="00000000">
            <w:pPr>
              <w:numPr>
                <w:ilvl w:val="0"/>
                <w:numId w:val="37"/>
              </w:numPr>
              <w:ind w:left="0" w:firstLine="0"/>
              <w:rPr>
                <w:rFonts w:eastAsia="Times New Roman"/>
                <w:sz w:val="22"/>
                <w:szCs w:val="22"/>
              </w:rPr>
            </w:pPr>
            <w:r>
              <w:rPr>
                <w:rFonts w:eastAsia="Times New Roman"/>
                <w:sz w:val="22"/>
                <w:szCs w:val="22"/>
              </w:rPr>
              <w:t>Лето</w:t>
            </w:r>
          </w:p>
        </w:tc>
        <w:tc>
          <w:tcPr>
            <w:tcW w:w="1967" w:type="dxa"/>
            <w:vAlign w:val="center"/>
          </w:tcPr>
          <w:p w14:paraId="64060C49" w14:textId="77777777" w:rsidR="006764B1" w:rsidRDefault="00000000">
            <w:pPr>
              <w:ind w:firstLine="0"/>
              <w:jc w:val="center"/>
              <w:rPr>
                <w:rFonts w:eastAsia="Times New Roman"/>
                <w:sz w:val="22"/>
                <w:szCs w:val="22"/>
              </w:rPr>
            </w:pPr>
            <w:r>
              <w:rPr>
                <w:rFonts w:eastAsia="Times New Roman"/>
                <w:sz w:val="22"/>
                <w:szCs w:val="22"/>
              </w:rPr>
              <w:t>31</w:t>
            </w:r>
          </w:p>
        </w:tc>
      </w:tr>
      <w:tr w:rsidR="006764B1" w14:paraId="4AB084C8" w14:textId="77777777">
        <w:trPr>
          <w:trHeight w:val="135"/>
        </w:trPr>
        <w:tc>
          <w:tcPr>
            <w:tcW w:w="5637" w:type="dxa"/>
          </w:tcPr>
          <w:p w14:paraId="7183E47E" w14:textId="77777777" w:rsidR="006764B1" w:rsidRDefault="00000000">
            <w:pPr>
              <w:numPr>
                <w:ilvl w:val="0"/>
                <w:numId w:val="37"/>
              </w:numPr>
              <w:ind w:left="0" w:firstLine="0"/>
              <w:rPr>
                <w:rFonts w:eastAsia="Times New Roman"/>
                <w:sz w:val="22"/>
                <w:szCs w:val="22"/>
              </w:rPr>
            </w:pPr>
            <w:r>
              <w:rPr>
                <w:rFonts w:eastAsia="Times New Roman"/>
                <w:sz w:val="22"/>
                <w:szCs w:val="22"/>
              </w:rPr>
              <w:t xml:space="preserve">Осень </w:t>
            </w:r>
          </w:p>
        </w:tc>
        <w:tc>
          <w:tcPr>
            <w:tcW w:w="1967" w:type="dxa"/>
            <w:vAlign w:val="center"/>
          </w:tcPr>
          <w:p w14:paraId="6BE1A62A" w14:textId="77777777" w:rsidR="006764B1" w:rsidRDefault="00000000">
            <w:pPr>
              <w:ind w:firstLine="0"/>
              <w:jc w:val="center"/>
              <w:rPr>
                <w:rFonts w:eastAsia="Times New Roman"/>
                <w:sz w:val="22"/>
                <w:szCs w:val="22"/>
              </w:rPr>
            </w:pPr>
            <w:r>
              <w:rPr>
                <w:rFonts w:eastAsia="Times New Roman"/>
                <w:sz w:val="22"/>
                <w:szCs w:val="22"/>
              </w:rPr>
              <w:t>33</w:t>
            </w:r>
          </w:p>
        </w:tc>
      </w:tr>
      <w:tr w:rsidR="006764B1" w14:paraId="27C65CFC" w14:textId="77777777">
        <w:trPr>
          <w:trHeight w:val="135"/>
        </w:trPr>
        <w:tc>
          <w:tcPr>
            <w:tcW w:w="5637" w:type="dxa"/>
          </w:tcPr>
          <w:p w14:paraId="70E2B94E" w14:textId="77777777" w:rsidR="006764B1" w:rsidRDefault="00000000">
            <w:pPr>
              <w:ind w:firstLine="0"/>
              <w:rPr>
                <w:rFonts w:eastAsia="Times New Roman"/>
                <w:sz w:val="22"/>
                <w:szCs w:val="22"/>
              </w:rPr>
            </w:pPr>
            <w:r>
              <w:rPr>
                <w:rFonts w:eastAsia="Times New Roman"/>
                <w:sz w:val="22"/>
                <w:szCs w:val="22"/>
              </w:rPr>
              <w:t>Количество атмосферных осадков, мм</w:t>
            </w:r>
          </w:p>
        </w:tc>
        <w:tc>
          <w:tcPr>
            <w:tcW w:w="1967" w:type="dxa"/>
            <w:vAlign w:val="center"/>
          </w:tcPr>
          <w:p w14:paraId="44EBDE92" w14:textId="77777777" w:rsidR="006764B1" w:rsidRDefault="00000000">
            <w:pPr>
              <w:ind w:firstLine="0"/>
              <w:jc w:val="center"/>
              <w:rPr>
                <w:rFonts w:eastAsia="Times New Roman"/>
                <w:sz w:val="22"/>
                <w:szCs w:val="22"/>
              </w:rPr>
            </w:pPr>
            <w:r>
              <w:rPr>
                <w:rFonts w:eastAsia="Times New Roman"/>
                <w:sz w:val="22"/>
                <w:szCs w:val="22"/>
              </w:rPr>
              <w:t>386</w:t>
            </w:r>
          </w:p>
        </w:tc>
      </w:tr>
      <w:tr w:rsidR="006764B1" w14:paraId="52AF9D86" w14:textId="77777777">
        <w:trPr>
          <w:trHeight w:val="135"/>
        </w:trPr>
        <w:tc>
          <w:tcPr>
            <w:tcW w:w="5637" w:type="dxa"/>
          </w:tcPr>
          <w:p w14:paraId="7FE9F022" w14:textId="77777777" w:rsidR="006764B1" w:rsidRDefault="00000000">
            <w:pPr>
              <w:ind w:firstLine="0"/>
              <w:rPr>
                <w:rFonts w:eastAsia="Times New Roman"/>
                <w:sz w:val="22"/>
                <w:szCs w:val="22"/>
              </w:rPr>
            </w:pPr>
            <w:r>
              <w:rPr>
                <w:rFonts w:eastAsia="Times New Roman"/>
                <w:sz w:val="22"/>
                <w:szCs w:val="22"/>
              </w:rPr>
              <w:t>- среднегодовое;</w:t>
            </w:r>
          </w:p>
        </w:tc>
        <w:tc>
          <w:tcPr>
            <w:tcW w:w="1967" w:type="dxa"/>
            <w:vAlign w:val="center"/>
          </w:tcPr>
          <w:p w14:paraId="4CAE3838" w14:textId="77777777" w:rsidR="006764B1" w:rsidRDefault="00000000">
            <w:pPr>
              <w:ind w:firstLine="0"/>
              <w:jc w:val="center"/>
              <w:rPr>
                <w:rFonts w:eastAsia="Times New Roman"/>
                <w:sz w:val="22"/>
                <w:szCs w:val="22"/>
              </w:rPr>
            </w:pPr>
            <w:r>
              <w:rPr>
                <w:rFonts w:eastAsia="Times New Roman"/>
                <w:sz w:val="22"/>
                <w:szCs w:val="22"/>
              </w:rPr>
              <w:t>32,1</w:t>
            </w:r>
          </w:p>
        </w:tc>
      </w:tr>
      <w:tr w:rsidR="006764B1" w14:paraId="60E39663" w14:textId="77777777">
        <w:trPr>
          <w:trHeight w:val="135"/>
        </w:trPr>
        <w:tc>
          <w:tcPr>
            <w:tcW w:w="5637" w:type="dxa"/>
          </w:tcPr>
          <w:p w14:paraId="363B0E13" w14:textId="77777777" w:rsidR="006764B1" w:rsidRDefault="00000000">
            <w:pPr>
              <w:ind w:firstLine="0"/>
              <w:rPr>
                <w:rFonts w:eastAsia="Times New Roman"/>
                <w:sz w:val="22"/>
                <w:szCs w:val="22"/>
              </w:rPr>
            </w:pPr>
            <w:r>
              <w:rPr>
                <w:rFonts w:eastAsia="Times New Roman"/>
                <w:sz w:val="22"/>
                <w:szCs w:val="22"/>
              </w:rPr>
              <w:t>- максимальное (по сезонам):</w:t>
            </w:r>
          </w:p>
        </w:tc>
        <w:tc>
          <w:tcPr>
            <w:tcW w:w="1967" w:type="dxa"/>
            <w:vAlign w:val="center"/>
          </w:tcPr>
          <w:p w14:paraId="1297B410" w14:textId="77777777" w:rsidR="006764B1" w:rsidRDefault="006764B1">
            <w:pPr>
              <w:ind w:firstLine="0"/>
              <w:jc w:val="center"/>
              <w:rPr>
                <w:rFonts w:eastAsia="Times New Roman"/>
                <w:sz w:val="22"/>
                <w:szCs w:val="22"/>
              </w:rPr>
            </w:pPr>
          </w:p>
        </w:tc>
      </w:tr>
      <w:tr w:rsidR="006764B1" w14:paraId="015B71FA" w14:textId="77777777">
        <w:trPr>
          <w:trHeight w:val="135"/>
        </w:trPr>
        <w:tc>
          <w:tcPr>
            <w:tcW w:w="5637" w:type="dxa"/>
          </w:tcPr>
          <w:p w14:paraId="160D463C" w14:textId="77777777" w:rsidR="006764B1" w:rsidRDefault="00000000">
            <w:pPr>
              <w:numPr>
                <w:ilvl w:val="0"/>
                <w:numId w:val="37"/>
              </w:numPr>
              <w:ind w:left="0" w:firstLine="0"/>
              <w:rPr>
                <w:rFonts w:eastAsia="Times New Roman"/>
                <w:sz w:val="22"/>
                <w:szCs w:val="22"/>
              </w:rPr>
            </w:pPr>
            <w:r>
              <w:rPr>
                <w:rFonts w:eastAsia="Times New Roman"/>
                <w:sz w:val="22"/>
                <w:szCs w:val="22"/>
              </w:rPr>
              <w:t xml:space="preserve">Зима </w:t>
            </w:r>
          </w:p>
        </w:tc>
        <w:tc>
          <w:tcPr>
            <w:tcW w:w="1967" w:type="dxa"/>
            <w:vAlign w:val="center"/>
          </w:tcPr>
          <w:p w14:paraId="164C1F5A" w14:textId="77777777" w:rsidR="006764B1" w:rsidRDefault="00000000">
            <w:pPr>
              <w:ind w:firstLine="0"/>
              <w:jc w:val="center"/>
              <w:rPr>
                <w:rFonts w:eastAsia="Times New Roman"/>
                <w:sz w:val="22"/>
                <w:szCs w:val="22"/>
              </w:rPr>
            </w:pPr>
            <w:r>
              <w:rPr>
                <w:rFonts w:eastAsia="Times New Roman"/>
                <w:sz w:val="22"/>
                <w:szCs w:val="22"/>
              </w:rPr>
              <w:t>76,8 мм</w:t>
            </w:r>
          </w:p>
        </w:tc>
      </w:tr>
      <w:tr w:rsidR="006764B1" w14:paraId="176FE3B8" w14:textId="77777777">
        <w:trPr>
          <w:trHeight w:val="135"/>
        </w:trPr>
        <w:tc>
          <w:tcPr>
            <w:tcW w:w="5637" w:type="dxa"/>
          </w:tcPr>
          <w:p w14:paraId="2C3032BA" w14:textId="77777777" w:rsidR="006764B1" w:rsidRDefault="00000000">
            <w:pPr>
              <w:numPr>
                <w:ilvl w:val="0"/>
                <w:numId w:val="37"/>
              </w:numPr>
              <w:ind w:left="0" w:firstLine="0"/>
              <w:rPr>
                <w:rFonts w:eastAsia="Times New Roman"/>
                <w:sz w:val="22"/>
                <w:szCs w:val="22"/>
              </w:rPr>
            </w:pPr>
            <w:r>
              <w:rPr>
                <w:rFonts w:eastAsia="Times New Roman"/>
                <w:sz w:val="22"/>
                <w:szCs w:val="22"/>
              </w:rPr>
              <w:t>Весна</w:t>
            </w:r>
          </w:p>
        </w:tc>
        <w:tc>
          <w:tcPr>
            <w:tcW w:w="1967" w:type="dxa"/>
            <w:vAlign w:val="center"/>
          </w:tcPr>
          <w:p w14:paraId="5016D82C" w14:textId="77777777" w:rsidR="006764B1" w:rsidRDefault="00000000">
            <w:pPr>
              <w:ind w:firstLine="0"/>
              <w:jc w:val="center"/>
              <w:rPr>
                <w:rFonts w:eastAsia="Times New Roman"/>
                <w:sz w:val="22"/>
                <w:szCs w:val="22"/>
              </w:rPr>
            </w:pPr>
            <w:r>
              <w:rPr>
                <w:rFonts w:eastAsia="Times New Roman"/>
                <w:sz w:val="22"/>
                <w:szCs w:val="22"/>
              </w:rPr>
              <w:t>46,2 мм</w:t>
            </w:r>
          </w:p>
        </w:tc>
      </w:tr>
      <w:tr w:rsidR="006764B1" w14:paraId="5303E740" w14:textId="77777777">
        <w:trPr>
          <w:trHeight w:val="135"/>
        </w:trPr>
        <w:tc>
          <w:tcPr>
            <w:tcW w:w="5637" w:type="dxa"/>
          </w:tcPr>
          <w:p w14:paraId="3A7FCFD4" w14:textId="77777777" w:rsidR="006764B1" w:rsidRDefault="00000000">
            <w:pPr>
              <w:numPr>
                <w:ilvl w:val="0"/>
                <w:numId w:val="37"/>
              </w:numPr>
              <w:ind w:left="0" w:firstLine="0"/>
              <w:rPr>
                <w:rFonts w:eastAsia="Times New Roman"/>
                <w:sz w:val="22"/>
                <w:szCs w:val="22"/>
              </w:rPr>
            </w:pPr>
            <w:r>
              <w:rPr>
                <w:rFonts w:eastAsia="Times New Roman"/>
                <w:sz w:val="22"/>
                <w:szCs w:val="22"/>
              </w:rPr>
              <w:t>Лето</w:t>
            </w:r>
          </w:p>
        </w:tc>
        <w:tc>
          <w:tcPr>
            <w:tcW w:w="1967" w:type="dxa"/>
            <w:vAlign w:val="center"/>
          </w:tcPr>
          <w:p w14:paraId="5454C484" w14:textId="77777777" w:rsidR="006764B1" w:rsidRDefault="00000000">
            <w:pPr>
              <w:ind w:firstLine="0"/>
              <w:jc w:val="center"/>
              <w:rPr>
                <w:rFonts w:eastAsia="Times New Roman"/>
                <w:sz w:val="22"/>
                <w:szCs w:val="22"/>
              </w:rPr>
            </w:pPr>
            <w:r>
              <w:rPr>
                <w:rFonts w:eastAsia="Times New Roman"/>
                <w:sz w:val="22"/>
                <w:szCs w:val="22"/>
              </w:rPr>
              <w:t>187,6 мм</w:t>
            </w:r>
          </w:p>
        </w:tc>
      </w:tr>
      <w:tr w:rsidR="006764B1" w14:paraId="2F0CFFD0" w14:textId="77777777">
        <w:trPr>
          <w:trHeight w:val="135"/>
        </w:trPr>
        <w:tc>
          <w:tcPr>
            <w:tcW w:w="5637" w:type="dxa"/>
          </w:tcPr>
          <w:p w14:paraId="57CB6049" w14:textId="77777777" w:rsidR="006764B1" w:rsidRDefault="00000000">
            <w:pPr>
              <w:numPr>
                <w:ilvl w:val="0"/>
                <w:numId w:val="37"/>
              </w:numPr>
              <w:ind w:left="0" w:firstLine="0"/>
              <w:rPr>
                <w:rFonts w:eastAsia="Times New Roman"/>
                <w:sz w:val="22"/>
                <w:szCs w:val="22"/>
              </w:rPr>
            </w:pPr>
            <w:r>
              <w:rPr>
                <w:rFonts w:eastAsia="Times New Roman"/>
                <w:sz w:val="22"/>
                <w:szCs w:val="22"/>
              </w:rPr>
              <w:t xml:space="preserve">Осень </w:t>
            </w:r>
          </w:p>
        </w:tc>
        <w:tc>
          <w:tcPr>
            <w:tcW w:w="1967" w:type="dxa"/>
            <w:vAlign w:val="center"/>
          </w:tcPr>
          <w:p w14:paraId="3039A8C9" w14:textId="77777777" w:rsidR="006764B1" w:rsidRDefault="00000000">
            <w:pPr>
              <w:ind w:firstLine="0"/>
              <w:jc w:val="center"/>
              <w:rPr>
                <w:rFonts w:eastAsia="Times New Roman"/>
                <w:sz w:val="22"/>
                <w:szCs w:val="22"/>
              </w:rPr>
            </w:pPr>
            <w:r>
              <w:rPr>
                <w:rFonts w:eastAsia="Times New Roman"/>
                <w:sz w:val="22"/>
                <w:szCs w:val="22"/>
              </w:rPr>
              <w:t>75,4 мм</w:t>
            </w:r>
          </w:p>
        </w:tc>
      </w:tr>
      <w:tr w:rsidR="006764B1" w14:paraId="4141BD0F" w14:textId="77777777">
        <w:trPr>
          <w:trHeight w:val="135"/>
        </w:trPr>
        <w:tc>
          <w:tcPr>
            <w:tcW w:w="5637" w:type="dxa"/>
          </w:tcPr>
          <w:p w14:paraId="20BE8B68" w14:textId="77777777" w:rsidR="006764B1" w:rsidRDefault="00000000">
            <w:pPr>
              <w:ind w:firstLine="0"/>
              <w:rPr>
                <w:rFonts w:eastAsia="Times New Roman"/>
                <w:sz w:val="22"/>
                <w:szCs w:val="22"/>
              </w:rPr>
            </w:pPr>
            <w:r>
              <w:rPr>
                <w:rFonts w:eastAsia="Times New Roman"/>
                <w:sz w:val="22"/>
                <w:szCs w:val="22"/>
              </w:rPr>
              <w:t>Температура, °С</w:t>
            </w:r>
          </w:p>
        </w:tc>
        <w:tc>
          <w:tcPr>
            <w:tcW w:w="1967" w:type="dxa"/>
            <w:vAlign w:val="center"/>
          </w:tcPr>
          <w:p w14:paraId="48F6DB24" w14:textId="77777777" w:rsidR="006764B1" w:rsidRDefault="006764B1">
            <w:pPr>
              <w:ind w:firstLine="0"/>
              <w:jc w:val="center"/>
              <w:rPr>
                <w:rFonts w:eastAsia="Times New Roman"/>
                <w:sz w:val="22"/>
                <w:szCs w:val="22"/>
              </w:rPr>
            </w:pPr>
          </w:p>
        </w:tc>
      </w:tr>
      <w:tr w:rsidR="006764B1" w14:paraId="5BF45B91" w14:textId="77777777">
        <w:trPr>
          <w:trHeight w:val="135"/>
        </w:trPr>
        <w:tc>
          <w:tcPr>
            <w:tcW w:w="5637" w:type="dxa"/>
          </w:tcPr>
          <w:p w14:paraId="11FEBF25" w14:textId="77777777" w:rsidR="006764B1" w:rsidRDefault="00000000">
            <w:pPr>
              <w:ind w:firstLine="0"/>
              <w:rPr>
                <w:rFonts w:eastAsia="Times New Roman"/>
                <w:sz w:val="22"/>
                <w:szCs w:val="22"/>
              </w:rPr>
            </w:pPr>
            <w:r>
              <w:rPr>
                <w:rFonts w:eastAsia="Times New Roman"/>
                <w:sz w:val="22"/>
                <w:szCs w:val="22"/>
              </w:rPr>
              <w:t>- среднегодовая;</w:t>
            </w:r>
          </w:p>
        </w:tc>
        <w:tc>
          <w:tcPr>
            <w:tcW w:w="1967" w:type="dxa"/>
            <w:vAlign w:val="center"/>
          </w:tcPr>
          <w:p w14:paraId="74F7A7FC" w14:textId="77777777" w:rsidR="006764B1" w:rsidRDefault="00000000">
            <w:pPr>
              <w:ind w:firstLine="0"/>
              <w:jc w:val="center"/>
              <w:rPr>
                <w:rFonts w:eastAsia="Times New Roman"/>
                <w:sz w:val="22"/>
                <w:szCs w:val="22"/>
              </w:rPr>
            </w:pPr>
            <w:r>
              <w:rPr>
                <w:rFonts w:eastAsia="Times New Roman"/>
                <w:sz w:val="22"/>
                <w:szCs w:val="22"/>
              </w:rPr>
              <w:t>- 4,2</w:t>
            </w:r>
          </w:p>
        </w:tc>
      </w:tr>
      <w:tr w:rsidR="006764B1" w14:paraId="02AF9B56" w14:textId="77777777">
        <w:trPr>
          <w:trHeight w:val="135"/>
        </w:trPr>
        <w:tc>
          <w:tcPr>
            <w:tcW w:w="5637" w:type="dxa"/>
          </w:tcPr>
          <w:p w14:paraId="4869AE9B" w14:textId="77777777" w:rsidR="006764B1" w:rsidRDefault="00000000">
            <w:pPr>
              <w:numPr>
                <w:ilvl w:val="0"/>
                <w:numId w:val="37"/>
              </w:numPr>
              <w:ind w:left="0" w:firstLine="0"/>
              <w:rPr>
                <w:rFonts w:eastAsia="Times New Roman"/>
                <w:sz w:val="22"/>
                <w:szCs w:val="22"/>
              </w:rPr>
            </w:pPr>
            <w:r>
              <w:rPr>
                <w:rFonts w:eastAsia="Times New Roman"/>
                <w:sz w:val="22"/>
                <w:szCs w:val="22"/>
              </w:rPr>
              <w:t xml:space="preserve">Зима </w:t>
            </w:r>
          </w:p>
        </w:tc>
        <w:tc>
          <w:tcPr>
            <w:tcW w:w="1967" w:type="dxa"/>
            <w:vAlign w:val="center"/>
          </w:tcPr>
          <w:p w14:paraId="195C3D7D" w14:textId="77777777" w:rsidR="006764B1" w:rsidRDefault="00000000">
            <w:pPr>
              <w:ind w:firstLine="0"/>
              <w:jc w:val="center"/>
              <w:rPr>
                <w:rFonts w:eastAsia="Times New Roman"/>
                <w:sz w:val="22"/>
                <w:szCs w:val="22"/>
              </w:rPr>
            </w:pPr>
            <w:r>
              <w:rPr>
                <w:rFonts w:eastAsia="Times New Roman"/>
                <w:sz w:val="22"/>
                <w:szCs w:val="22"/>
              </w:rPr>
              <w:t>-23</w:t>
            </w:r>
          </w:p>
        </w:tc>
      </w:tr>
      <w:tr w:rsidR="006764B1" w14:paraId="7E140B5C" w14:textId="77777777">
        <w:trPr>
          <w:trHeight w:val="135"/>
        </w:trPr>
        <w:tc>
          <w:tcPr>
            <w:tcW w:w="5637" w:type="dxa"/>
          </w:tcPr>
          <w:p w14:paraId="25E6EB31" w14:textId="77777777" w:rsidR="006764B1" w:rsidRDefault="00000000">
            <w:pPr>
              <w:numPr>
                <w:ilvl w:val="0"/>
                <w:numId w:val="37"/>
              </w:numPr>
              <w:ind w:left="0" w:firstLine="0"/>
              <w:rPr>
                <w:rFonts w:eastAsia="Times New Roman"/>
                <w:sz w:val="22"/>
                <w:szCs w:val="22"/>
              </w:rPr>
            </w:pPr>
            <w:r>
              <w:rPr>
                <w:rFonts w:eastAsia="Times New Roman"/>
                <w:sz w:val="22"/>
                <w:szCs w:val="22"/>
              </w:rPr>
              <w:t>Весна</w:t>
            </w:r>
          </w:p>
        </w:tc>
        <w:tc>
          <w:tcPr>
            <w:tcW w:w="1967" w:type="dxa"/>
            <w:vAlign w:val="center"/>
          </w:tcPr>
          <w:p w14:paraId="26D96C14" w14:textId="77777777" w:rsidR="006764B1" w:rsidRDefault="00000000">
            <w:pPr>
              <w:ind w:firstLine="0"/>
              <w:jc w:val="center"/>
              <w:rPr>
                <w:rFonts w:eastAsia="Times New Roman"/>
                <w:sz w:val="22"/>
                <w:szCs w:val="22"/>
              </w:rPr>
            </w:pPr>
            <w:r>
              <w:rPr>
                <w:rFonts w:eastAsia="Times New Roman"/>
                <w:sz w:val="22"/>
                <w:szCs w:val="22"/>
              </w:rPr>
              <w:t>+5</w:t>
            </w:r>
          </w:p>
        </w:tc>
      </w:tr>
      <w:tr w:rsidR="006764B1" w14:paraId="798F02C4" w14:textId="77777777">
        <w:trPr>
          <w:trHeight w:val="135"/>
        </w:trPr>
        <w:tc>
          <w:tcPr>
            <w:tcW w:w="5637" w:type="dxa"/>
          </w:tcPr>
          <w:p w14:paraId="6204CF4B" w14:textId="77777777" w:rsidR="006764B1" w:rsidRDefault="00000000">
            <w:pPr>
              <w:numPr>
                <w:ilvl w:val="0"/>
                <w:numId w:val="37"/>
              </w:numPr>
              <w:ind w:left="0" w:firstLine="0"/>
              <w:rPr>
                <w:rFonts w:eastAsia="Times New Roman"/>
                <w:sz w:val="22"/>
                <w:szCs w:val="22"/>
              </w:rPr>
            </w:pPr>
            <w:r>
              <w:rPr>
                <w:rFonts w:eastAsia="Times New Roman"/>
                <w:sz w:val="22"/>
                <w:szCs w:val="22"/>
              </w:rPr>
              <w:t>Лето</w:t>
            </w:r>
          </w:p>
        </w:tc>
        <w:tc>
          <w:tcPr>
            <w:tcW w:w="1967" w:type="dxa"/>
            <w:vAlign w:val="center"/>
          </w:tcPr>
          <w:p w14:paraId="6D914849" w14:textId="77777777" w:rsidR="006764B1" w:rsidRDefault="00000000">
            <w:pPr>
              <w:ind w:firstLine="0"/>
              <w:jc w:val="center"/>
              <w:rPr>
                <w:rFonts w:eastAsia="Times New Roman"/>
                <w:sz w:val="22"/>
                <w:szCs w:val="22"/>
              </w:rPr>
            </w:pPr>
            <w:r>
              <w:rPr>
                <w:rFonts w:eastAsia="Times New Roman"/>
                <w:sz w:val="22"/>
                <w:szCs w:val="22"/>
              </w:rPr>
              <w:t>+17</w:t>
            </w:r>
          </w:p>
        </w:tc>
      </w:tr>
      <w:tr w:rsidR="006764B1" w14:paraId="23FC2788" w14:textId="77777777">
        <w:trPr>
          <w:trHeight w:val="135"/>
        </w:trPr>
        <w:tc>
          <w:tcPr>
            <w:tcW w:w="5637" w:type="dxa"/>
          </w:tcPr>
          <w:p w14:paraId="7E6A08EB" w14:textId="77777777" w:rsidR="006764B1" w:rsidRDefault="00000000">
            <w:pPr>
              <w:numPr>
                <w:ilvl w:val="0"/>
                <w:numId w:val="37"/>
              </w:numPr>
              <w:ind w:left="0" w:firstLine="0"/>
              <w:rPr>
                <w:rFonts w:eastAsia="Times New Roman"/>
                <w:sz w:val="22"/>
                <w:szCs w:val="22"/>
              </w:rPr>
            </w:pPr>
            <w:r>
              <w:rPr>
                <w:rFonts w:eastAsia="Times New Roman"/>
                <w:sz w:val="22"/>
                <w:szCs w:val="22"/>
              </w:rPr>
              <w:t xml:space="preserve">Осень </w:t>
            </w:r>
          </w:p>
        </w:tc>
        <w:tc>
          <w:tcPr>
            <w:tcW w:w="1967" w:type="dxa"/>
            <w:vAlign w:val="center"/>
          </w:tcPr>
          <w:p w14:paraId="44E518FB" w14:textId="77777777" w:rsidR="006764B1" w:rsidRDefault="00000000">
            <w:pPr>
              <w:ind w:firstLine="0"/>
              <w:jc w:val="center"/>
              <w:rPr>
                <w:rFonts w:eastAsia="Times New Roman"/>
                <w:sz w:val="22"/>
                <w:szCs w:val="22"/>
              </w:rPr>
            </w:pPr>
            <w:r>
              <w:rPr>
                <w:rFonts w:eastAsia="Times New Roman"/>
                <w:sz w:val="22"/>
                <w:szCs w:val="22"/>
              </w:rPr>
              <w:t>-13</w:t>
            </w:r>
          </w:p>
        </w:tc>
      </w:tr>
      <w:tr w:rsidR="006764B1" w14:paraId="4EF98271" w14:textId="77777777">
        <w:trPr>
          <w:trHeight w:val="135"/>
        </w:trPr>
        <w:tc>
          <w:tcPr>
            <w:tcW w:w="5637" w:type="dxa"/>
          </w:tcPr>
          <w:p w14:paraId="1B8557C9" w14:textId="77777777" w:rsidR="006764B1" w:rsidRDefault="00000000">
            <w:pPr>
              <w:ind w:firstLine="0"/>
              <w:rPr>
                <w:rFonts w:eastAsia="Times New Roman"/>
                <w:sz w:val="22"/>
                <w:szCs w:val="22"/>
              </w:rPr>
            </w:pPr>
            <w:r>
              <w:rPr>
                <w:rFonts w:eastAsia="Times New Roman"/>
                <w:sz w:val="22"/>
                <w:szCs w:val="22"/>
              </w:rPr>
              <w:t>- максимальная (по сезонам):</w:t>
            </w:r>
          </w:p>
        </w:tc>
        <w:tc>
          <w:tcPr>
            <w:tcW w:w="1967" w:type="dxa"/>
            <w:vAlign w:val="center"/>
          </w:tcPr>
          <w:p w14:paraId="65858984" w14:textId="77777777" w:rsidR="006764B1" w:rsidRDefault="006764B1">
            <w:pPr>
              <w:ind w:firstLine="0"/>
              <w:jc w:val="center"/>
              <w:rPr>
                <w:rFonts w:eastAsia="Times New Roman"/>
                <w:sz w:val="22"/>
                <w:szCs w:val="22"/>
              </w:rPr>
            </w:pPr>
          </w:p>
        </w:tc>
      </w:tr>
      <w:tr w:rsidR="006764B1" w14:paraId="37AB7063" w14:textId="77777777">
        <w:trPr>
          <w:trHeight w:val="135"/>
        </w:trPr>
        <w:tc>
          <w:tcPr>
            <w:tcW w:w="5637" w:type="dxa"/>
          </w:tcPr>
          <w:p w14:paraId="550DFBB2" w14:textId="77777777" w:rsidR="006764B1" w:rsidRDefault="00000000">
            <w:pPr>
              <w:numPr>
                <w:ilvl w:val="0"/>
                <w:numId w:val="37"/>
              </w:numPr>
              <w:ind w:left="0" w:firstLine="0"/>
              <w:rPr>
                <w:rFonts w:eastAsia="Times New Roman"/>
                <w:sz w:val="22"/>
                <w:szCs w:val="22"/>
              </w:rPr>
            </w:pPr>
            <w:r>
              <w:rPr>
                <w:rFonts w:eastAsia="Times New Roman"/>
                <w:sz w:val="22"/>
                <w:szCs w:val="22"/>
              </w:rPr>
              <w:t xml:space="preserve">Зима </w:t>
            </w:r>
          </w:p>
        </w:tc>
        <w:tc>
          <w:tcPr>
            <w:tcW w:w="1967" w:type="dxa"/>
            <w:vAlign w:val="center"/>
          </w:tcPr>
          <w:p w14:paraId="147DC2EB" w14:textId="77777777" w:rsidR="006764B1" w:rsidRDefault="00000000">
            <w:pPr>
              <w:ind w:firstLine="0"/>
              <w:jc w:val="center"/>
              <w:rPr>
                <w:rFonts w:eastAsia="Times New Roman"/>
                <w:sz w:val="22"/>
                <w:szCs w:val="22"/>
              </w:rPr>
            </w:pPr>
            <w:r>
              <w:rPr>
                <w:rFonts w:eastAsia="Times New Roman"/>
                <w:sz w:val="22"/>
                <w:szCs w:val="22"/>
              </w:rPr>
              <w:t>-43,5</w:t>
            </w:r>
          </w:p>
        </w:tc>
      </w:tr>
      <w:tr w:rsidR="006764B1" w14:paraId="1A12FB11" w14:textId="77777777">
        <w:trPr>
          <w:trHeight w:val="135"/>
        </w:trPr>
        <w:tc>
          <w:tcPr>
            <w:tcW w:w="5637" w:type="dxa"/>
          </w:tcPr>
          <w:p w14:paraId="47035696" w14:textId="77777777" w:rsidR="006764B1" w:rsidRDefault="00000000">
            <w:pPr>
              <w:numPr>
                <w:ilvl w:val="0"/>
                <w:numId w:val="37"/>
              </w:numPr>
              <w:ind w:left="0" w:firstLine="0"/>
              <w:rPr>
                <w:rFonts w:eastAsia="Times New Roman"/>
                <w:sz w:val="22"/>
                <w:szCs w:val="22"/>
              </w:rPr>
            </w:pPr>
            <w:r>
              <w:rPr>
                <w:rFonts w:eastAsia="Times New Roman"/>
                <w:sz w:val="22"/>
                <w:szCs w:val="22"/>
              </w:rPr>
              <w:t>Весна</w:t>
            </w:r>
          </w:p>
        </w:tc>
        <w:tc>
          <w:tcPr>
            <w:tcW w:w="1967" w:type="dxa"/>
            <w:vAlign w:val="center"/>
          </w:tcPr>
          <w:p w14:paraId="661DA36A" w14:textId="77777777" w:rsidR="006764B1" w:rsidRDefault="00000000">
            <w:pPr>
              <w:ind w:firstLine="0"/>
              <w:jc w:val="center"/>
              <w:rPr>
                <w:rFonts w:eastAsia="Times New Roman"/>
                <w:sz w:val="22"/>
                <w:szCs w:val="22"/>
              </w:rPr>
            </w:pPr>
            <w:r>
              <w:rPr>
                <w:rFonts w:eastAsia="Times New Roman"/>
                <w:sz w:val="22"/>
                <w:szCs w:val="22"/>
              </w:rPr>
              <w:t>-23,6</w:t>
            </w:r>
          </w:p>
        </w:tc>
      </w:tr>
      <w:tr w:rsidR="006764B1" w14:paraId="38B8C939" w14:textId="77777777">
        <w:trPr>
          <w:trHeight w:val="135"/>
        </w:trPr>
        <w:tc>
          <w:tcPr>
            <w:tcW w:w="5637" w:type="dxa"/>
          </w:tcPr>
          <w:p w14:paraId="653681AE" w14:textId="77777777" w:rsidR="006764B1" w:rsidRDefault="00000000">
            <w:pPr>
              <w:numPr>
                <w:ilvl w:val="0"/>
                <w:numId w:val="37"/>
              </w:numPr>
              <w:ind w:left="0" w:firstLine="0"/>
              <w:rPr>
                <w:rFonts w:eastAsia="Times New Roman"/>
                <w:sz w:val="22"/>
                <w:szCs w:val="22"/>
              </w:rPr>
            </w:pPr>
            <w:r>
              <w:rPr>
                <w:rFonts w:eastAsia="Times New Roman"/>
                <w:sz w:val="22"/>
                <w:szCs w:val="22"/>
              </w:rPr>
              <w:t>Лето</w:t>
            </w:r>
          </w:p>
        </w:tc>
        <w:tc>
          <w:tcPr>
            <w:tcW w:w="1967" w:type="dxa"/>
            <w:vAlign w:val="center"/>
          </w:tcPr>
          <w:p w14:paraId="7719ED7D" w14:textId="77777777" w:rsidR="006764B1" w:rsidRDefault="00000000">
            <w:pPr>
              <w:ind w:firstLine="0"/>
              <w:jc w:val="center"/>
              <w:rPr>
                <w:rFonts w:eastAsia="Times New Roman"/>
                <w:sz w:val="22"/>
                <w:szCs w:val="22"/>
              </w:rPr>
            </w:pPr>
            <w:r>
              <w:rPr>
                <w:rFonts w:eastAsia="Times New Roman"/>
                <w:sz w:val="22"/>
                <w:szCs w:val="22"/>
              </w:rPr>
              <w:t>+14</w:t>
            </w:r>
          </w:p>
        </w:tc>
      </w:tr>
      <w:tr w:rsidR="006764B1" w14:paraId="6A41D5BC" w14:textId="77777777">
        <w:trPr>
          <w:trHeight w:val="135"/>
        </w:trPr>
        <w:tc>
          <w:tcPr>
            <w:tcW w:w="5637" w:type="dxa"/>
          </w:tcPr>
          <w:p w14:paraId="240C7071" w14:textId="77777777" w:rsidR="006764B1" w:rsidRDefault="00000000">
            <w:pPr>
              <w:numPr>
                <w:ilvl w:val="0"/>
                <w:numId w:val="37"/>
              </w:numPr>
              <w:ind w:left="0" w:firstLine="0"/>
              <w:rPr>
                <w:rFonts w:eastAsia="Times New Roman"/>
                <w:sz w:val="22"/>
                <w:szCs w:val="22"/>
              </w:rPr>
            </w:pPr>
            <w:r>
              <w:rPr>
                <w:rFonts w:eastAsia="Times New Roman"/>
                <w:sz w:val="22"/>
                <w:szCs w:val="22"/>
              </w:rPr>
              <w:t xml:space="preserve">Осень </w:t>
            </w:r>
          </w:p>
        </w:tc>
        <w:tc>
          <w:tcPr>
            <w:tcW w:w="1967" w:type="dxa"/>
            <w:vAlign w:val="center"/>
          </w:tcPr>
          <w:p w14:paraId="0C4265A3" w14:textId="77777777" w:rsidR="006764B1" w:rsidRDefault="00000000">
            <w:pPr>
              <w:ind w:firstLine="0"/>
              <w:jc w:val="center"/>
              <w:rPr>
                <w:rFonts w:eastAsia="Times New Roman"/>
                <w:sz w:val="22"/>
                <w:szCs w:val="22"/>
              </w:rPr>
            </w:pPr>
            <w:r>
              <w:rPr>
                <w:rFonts w:eastAsia="Times New Roman"/>
                <w:sz w:val="22"/>
                <w:szCs w:val="22"/>
              </w:rPr>
              <w:t>+5</w:t>
            </w:r>
          </w:p>
        </w:tc>
      </w:tr>
    </w:tbl>
    <w:p w14:paraId="7AB17DFC" w14:textId="77777777" w:rsidR="006764B1" w:rsidRDefault="00000000">
      <w:pPr>
        <w:spacing w:before="120"/>
        <w:ind w:firstLine="709"/>
        <w:rPr>
          <w:rFonts w:eastAsia="Arial"/>
          <w:color w:val="000000"/>
        </w:rPr>
      </w:pPr>
      <w:r>
        <w:rPr>
          <w:rFonts w:eastAsia="Arial"/>
          <w:color w:val="000000"/>
        </w:rPr>
        <w:t>С целью защиты населения от опасных метеорологических явлений и процессов предусматривается комплекс мероприятий по предотвращению развития гололедных явлений, воздействия молний, снежных заносов.</w:t>
      </w:r>
    </w:p>
    <w:p w14:paraId="063B33F2" w14:textId="77777777" w:rsidR="006764B1" w:rsidRDefault="00000000">
      <w:pPr>
        <w:ind w:firstLine="709"/>
        <w:rPr>
          <w:rFonts w:eastAsia="Arial"/>
          <w:color w:val="000000"/>
        </w:rPr>
      </w:pPr>
      <w:r>
        <w:rPr>
          <w:rFonts w:eastAsia="Arial"/>
          <w:color w:val="000000"/>
        </w:rPr>
        <w:t>Предотвращение развития гололедных явлений на дорожных покрытиях территории осуществляют дорожные организации (предприятия), занимающиеся зимним содержанием автомобильных дорог общего пользования.</w:t>
      </w:r>
    </w:p>
    <w:p w14:paraId="28448715" w14:textId="77777777" w:rsidR="006764B1" w:rsidRDefault="00000000">
      <w:pPr>
        <w:ind w:firstLine="709"/>
        <w:rPr>
          <w:rFonts w:eastAsia="Arial"/>
          <w:color w:val="000000"/>
        </w:rPr>
      </w:pPr>
      <w:r>
        <w:rPr>
          <w:rFonts w:eastAsia="Arial"/>
          <w:color w:val="000000"/>
        </w:rPr>
        <w:t>В соответствии с «Руководством по борьбе с зимней скользкостью на автомобильных дорогах», утвержденным распоряжением Минтранса России от 16.06.2003 № ОС-548-р для предупреждения образования или ликвидации зимней скользкости проводят следующие мероприятия:</w:t>
      </w:r>
    </w:p>
    <w:p w14:paraId="67FF04FF" w14:textId="77777777" w:rsidR="006764B1" w:rsidRDefault="00000000">
      <w:pPr>
        <w:ind w:firstLine="709"/>
        <w:rPr>
          <w:rFonts w:eastAsia="Arial"/>
          <w:color w:val="000000"/>
        </w:rPr>
      </w:pPr>
      <w:r>
        <w:rPr>
          <w:rFonts w:eastAsia="Arial"/>
          <w:color w:val="000000"/>
        </w:rPr>
        <w:t>• профилактическую обработку покрытий противогололедными материалами (ПГМ) до появления зимней скользкости или в начале снегопада, чтобы предотвратить образование снежного наката;</w:t>
      </w:r>
    </w:p>
    <w:p w14:paraId="3D6F98B5" w14:textId="77777777" w:rsidR="006764B1" w:rsidRDefault="00000000">
      <w:pPr>
        <w:ind w:firstLine="709"/>
        <w:rPr>
          <w:rFonts w:eastAsia="Arial"/>
          <w:color w:val="000000"/>
        </w:rPr>
      </w:pPr>
      <w:r>
        <w:rPr>
          <w:rFonts w:eastAsia="Arial"/>
          <w:color w:val="000000"/>
        </w:rPr>
        <w:t>• ликвидацию снежно-ледяных отложений с помощью химических или комбинированных ПГМ;</w:t>
      </w:r>
    </w:p>
    <w:p w14:paraId="7D422B12" w14:textId="77777777" w:rsidR="006764B1" w:rsidRDefault="00000000">
      <w:pPr>
        <w:ind w:firstLine="709"/>
        <w:rPr>
          <w:rFonts w:eastAsia="Arial"/>
          <w:color w:val="000000"/>
        </w:rPr>
      </w:pPr>
      <w:r>
        <w:rPr>
          <w:rFonts w:eastAsia="Arial"/>
          <w:color w:val="000000"/>
        </w:rPr>
        <w:t>• обработку снежно-ледяных отложений фрикционными материалами.</w:t>
      </w:r>
    </w:p>
    <w:p w14:paraId="6E7B5124" w14:textId="77777777" w:rsidR="006764B1" w:rsidRDefault="00000000">
      <w:pPr>
        <w:ind w:firstLine="709"/>
        <w:rPr>
          <w:rFonts w:eastAsia="Arial"/>
          <w:color w:val="000000"/>
        </w:rPr>
      </w:pPr>
      <w:r>
        <w:rPr>
          <w:rFonts w:eastAsia="Arial"/>
          <w:color w:val="000000"/>
        </w:rPr>
        <w:t xml:space="preserve">Искусственные сооружения (мосты) на автомобильных дорогах являются одними из наиболее </w:t>
      </w:r>
      <w:proofErr w:type="spellStart"/>
      <w:r>
        <w:rPr>
          <w:rFonts w:eastAsia="Arial"/>
          <w:color w:val="000000"/>
        </w:rPr>
        <w:t>гололедоопасных</w:t>
      </w:r>
      <w:proofErr w:type="spellEnd"/>
      <w:r>
        <w:rPr>
          <w:rFonts w:eastAsia="Arial"/>
          <w:color w:val="000000"/>
        </w:rPr>
        <w:t xml:space="preserve"> участков. Поэтому работы по профилактической обработке, ликвидации зимней скользкости и </w:t>
      </w:r>
      <w:proofErr w:type="spellStart"/>
      <w:r>
        <w:rPr>
          <w:rFonts w:eastAsia="Arial"/>
          <w:color w:val="000000"/>
        </w:rPr>
        <w:t>снегоудалению</w:t>
      </w:r>
      <w:proofErr w:type="spellEnd"/>
      <w:r>
        <w:rPr>
          <w:rFonts w:eastAsia="Arial"/>
          <w:color w:val="000000"/>
        </w:rPr>
        <w:t xml:space="preserve"> на них должны проводиться в первую очередь.</w:t>
      </w:r>
    </w:p>
    <w:p w14:paraId="0BE4B8CF" w14:textId="77777777" w:rsidR="006764B1" w:rsidRDefault="00000000">
      <w:pPr>
        <w:ind w:firstLine="709"/>
        <w:rPr>
          <w:rFonts w:eastAsia="Arial"/>
          <w:color w:val="000000"/>
        </w:rPr>
      </w:pPr>
      <w:r>
        <w:rPr>
          <w:rFonts w:eastAsia="Arial"/>
          <w:color w:val="000000"/>
        </w:rPr>
        <w:t xml:space="preserve">Для защиты зданий, сооружений и строительных коммуникаций от воздействия молний применяются различные способы: установка </w:t>
      </w:r>
      <w:proofErr w:type="spellStart"/>
      <w:r>
        <w:rPr>
          <w:rFonts w:eastAsia="Arial"/>
          <w:color w:val="000000"/>
        </w:rPr>
        <w:t>молниеприемников</w:t>
      </w:r>
      <w:proofErr w:type="spellEnd"/>
      <w:r>
        <w:rPr>
          <w:rFonts w:eastAsia="Arial"/>
          <w:color w:val="000000"/>
        </w:rPr>
        <w:t>, токоотводов и заземлителей, экранирование и др.</w:t>
      </w:r>
    </w:p>
    <w:p w14:paraId="609291DF" w14:textId="77777777" w:rsidR="006764B1" w:rsidRDefault="00000000">
      <w:pPr>
        <w:ind w:firstLine="709"/>
        <w:rPr>
          <w:rFonts w:eastAsia="Arial"/>
          <w:color w:val="000000"/>
        </w:rPr>
      </w:pPr>
      <w:r>
        <w:rPr>
          <w:rFonts w:eastAsia="Arial"/>
          <w:color w:val="000000"/>
        </w:rPr>
        <w:t>При выборе комплекса средств молниезащиты следует руководствоваться «Инструкцией по устройству молниезащиты зданий, сооружений и строительных коммуникаций», утвержденной приказом Минэнерго России от 30.06.2003 № 280, которая распространяется на все виды зданий, сооружений и промышленных коммуникаций независимо от ведомственной принадлежности и формы собственности.</w:t>
      </w:r>
    </w:p>
    <w:p w14:paraId="71F30C73" w14:textId="77777777" w:rsidR="006764B1" w:rsidRDefault="00000000">
      <w:pPr>
        <w:ind w:firstLine="709"/>
        <w:rPr>
          <w:rFonts w:eastAsia="Arial"/>
          <w:color w:val="000000"/>
        </w:rPr>
      </w:pPr>
      <w:r>
        <w:rPr>
          <w:rFonts w:eastAsia="Arial"/>
          <w:color w:val="000000"/>
        </w:rPr>
        <w:lastRenderedPageBreak/>
        <w:t>Тип и размещение устройств молниезащиты выбираются на стадии проектирования нового объекта, чтобы иметь возможность максимально использовать проводящие элементы последнего. Это облегчит разработку и исполнение устройств молниезащиты, совмещенных с самим зданием, позволит улучшить его эстетический вид, повысить эффективность молниезащиты, минимизировать ее стоимость и трудозатраты.</w:t>
      </w:r>
    </w:p>
    <w:p w14:paraId="14317BF6" w14:textId="77777777" w:rsidR="006764B1" w:rsidRDefault="00000000">
      <w:pPr>
        <w:ind w:firstLine="709"/>
        <w:rPr>
          <w:rFonts w:eastAsia="Arial"/>
          <w:color w:val="000000"/>
        </w:rPr>
      </w:pPr>
      <w:r>
        <w:rPr>
          <w:rFonts w:eastAsia="Arial"/>
          <w:color w:val="000000"/>
        </w:rPr>
        <w:t>Соблюдение норм при выборе молниезащиты существенно снижает риск ущерба от удара молнии.</w:t>
      </w:r>
    </w:p>
    <w:p w14:paraId="496D3A4C" w14:textId="77777777" w:rsidR="006764B1" w:rsidRDefault="00000000">
      <w:pPr>
        <w:ind w:firstLine="709"/>
        <w:rPr>
          <w:rFonts w:eastAsia="Arial"/>
          <w:color w:val="000000"/>
        </w:rPr>
      </w:pPr>
      <w:r>
        <w:t>В целях защиты проектируемой территории от подтопления в соответствии с СП 104.13330.2016 «Инженерная защита территории от затопления и подтопления» необходимо осуществлять:</w:t>
      </w:r>
    </w:p>
    <w:p w14:paraId="7E625CB5" w14:textId="77777777" w:rsidR="006764B1" w:rsidRDefault="00000000">
      <w:pPr>
        <w:ind w:firstLine="709"/>
        <w:rPr>
          <w:rFonts w:eastAsia="Arial"/>
        </w:rPr>
      </w:pPr>
      <w:r>
        <w:rPr>
          <w:rFonts w:eastAsia="Times New Roman"/>
          <w:b/>
        </w:rPr>
        <w:t>Мероприятия для защиты от затопления и подтопления</w:t>
      </w:r>
    </w:p>
    <w:p w14:paraId="1E8B8990" w14:textId="77777777" w:rsidR="006764B1" w:rsidRDefault="00000000">
      <w:pPr>
        <w:ind w:firstLine="709"/>
        <w:rPr>
          <w:rFonts w:eastAsia="Arial"/>
        </w:rPr>
      </w:pPr>
      <w:r>
        <w:rPr>
          <w:rFonts w:eastAsia="Times New Roman"/>
        </w:rPr>
        <w:t>Для защиты населенных пунктов предусматривается подсыпка территорий нового строительства.</w:t>
      </w:r>
    </w:p>
    <w:p w14:paraId="6A290BE3" w14:textId="77777777" w:rsidR="006764B1" w:rsidRDefault="00000000">
      <w:pPr>
        <w:ind w:firstLine="709"/>
        <w:rPr>
          <w:rFonts w:eastAsia="Arial"/>
        </w:rPr>
      </w:pPr>
      <w:r>
        <w:rPr>
          <w:rFonts w:eastAsia="Times New Roman"/>
        </w:rPr>
        <w:t>Характеристики сооружений уточняются в ходе проектирования, в том числе при разработке проектов планировки территории.</w:t>
      </w:r>
    </w:p>
    <w:p w14:paraId="43B9F49B" w14:textId="77777777" w:rsidR="006764B1" w:rsidRDefault="00000000">
      <w:pPr>
        <w:ind w:firstLine="709"/>
        <w:rPr>
          <w:rFonts w:eastAsia="Arial"/>
        </w:rPr>
      </w:pPr>
      <w:r>
        <w:rPr>
          <w:rFonts w:eastAsia="Times New Roman"/>
        </w:rPr>
        <w:t>Рекомендуемые предложения по защите от подтопления:</w:t>
      </w:r>
    </w:p>
    <w:p w14:paraId="4FE9C2C9" w14:textId="77777777" w:rsidR="006764B1" w:rsidRDefault="00000000">
      <w:pPr>
        <w:numPr>
          <w:ilvl w:val="0"/>
          <w:numId w:val="38"/>
        </w:numPr>
        <w:tabs>
          <w:tab w:val="left" w:pos="720"/>
        </w:tabs>
        <w:ind w:left="0" w:firstLine="709"/>
        <w:rPr>
          <w:rFonts w:eastAsia="Arial"/>
        </w:rPr>
      </w:pPr>
      <w:r>
        <w:rPr>
          <w:rFonts w:eastAsia="Times New Roman"/>
        </w:rPr>
        <w:t>самотечная открытая сеть канав, кюветов, которые могут обеспечить водоотведение и значительное регулирование поверхностного стока,</w:t>
      </w:r>
    </w:p>
    <w:p w14:paraId="55E2891C" w14:textId="77777777" w:rsidR="006764B1" w:rsidRDefault="00000000">
      <w:pPr>
        <w:numPr>
          <w:ilvl w:val="0"/>
          <w:numId w:val="38"/>
        </w:numPr>
        <w:tabs>
          <w:tab w:val="left" w:pos="720"/>
        </w:tabs>
        <w:ind w:left="0" w:firstLine="709"/>
        <w:rPr>
          <w:rFonts w:eastAsia="Arial"/>
        </w:rPr>
      </w:pPr>
      <w:r>
        <w:rPr>
          <w:rFonts w:eastAsia="Times New Roman"/>
        </w:rPr>
        <w:t>локальные подсыпки на новых площадках застройки и размещения объектов капитального строительства.</w:t>
      </w:r>
    </w:p>
    <w:p w14:paraId="6EB2ED2E" w14:textId="77777777" w:rsidR="006764B1" w:rsidRDefault="006764B1">
      <w:pPr>
        <w:ind w:firstLine="709"/>
        <w:rPr>
          <w:rFonts w:eastAsia="Arial"/>
          <w:color w:val="000000"/>
        </w:rPr>
      </w:pPr>
    </w:p>
    <w:p w14:paraId="61420122" w14:textId="77777777" w:rsidR="006764B1" w:rsidRDefault="00000000">
      <w:pPr>
        <w:ind w:firstLine="709"/>
        <w:rPr>
          <w:rFonts w:eastAsia="Arial"/>
          <w:color w:val="000000"/>
        </w:rPr>
      </w:pPr>
      <w:r>
        <w:rPr>
          <w:rFonts w:eastAsia="Arial"/>
          <w:color w:val="000000"/>
        </w:rPr>
        <w:t>В соответствии с ГОСТ Р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 на рассматриваемой территории возможны следующие чрезвычайные ситуации, представлены ниже (таблица 2).</w:t>
      </w:r>
    </w:p>
    <w:p w14:paraId="3C326645" w14:textId="77777777" w:rsidR="006764B1" w:rsidRDefault="00000000">
      <w:pPr>
        <w:keepNext/>
        <w:suppressLineNumbers/>
        <w:spacing w:before="120"/>
        <w:ind w:firstLine="0"/>
        <w:jc w:val="right"/>
        <w:rPr>
          <w:rFonts w:eastAsia="Times New Roman"/>
          <w:bCs/>
          <w:iCs/>
          <w:sz w:val="22"/>
          <w:szCs w:val="22"/>
        </w:rPr>
      </w:pPr>
      <w:bookmarkStart w:id="129" w:name="_Ref346707100"/>
      <w:r>
        <w:rPr>
          <w:rFonts w:eastAsia="Arial"/>
          <w:bCs/>
          <w:iCs/>
        </w:rPr>
        <w:t xml:space="preserve">Таблица </w:t>
      </w:r>
      <w:bookmarkEnd w:id="129"/>
      <w:r>
        <w:rPr>
          <w:rFonts w:eastAsia="Times New Roman"/>
          <w:bCs/>
          <w:iCs/>
        </w:rPr>
        <w:t xml:space="preserve">2 </w:t>
      </w:r>
    </w:p>
    <w:p w14:paraId="748A34A3" w14:textId="77777777" w:rsidR="006764B1" w:rsidRDefault="00000000">
      <w:pPr>
        <w:keepNext/>
        <w:suppressLineNumbers/>
        <w:ind w:firstLine="0"/>
        <w:jc w:val="center"/>
        <w:rPr>
          <w:rFonts w:eastAsia="Times New Roman"/>
          <w:bCs/>
          <w:iCs/>
          <w:sz w:val="22"/>
          <w:szCs w:val="22"/>
        </w:rPr>
      </w:pPr>
      <w:r>
        <w:rPr>
          <w:rFonts w:eastAsia="Times New Roman"/>
          <w:bCs/>
          <w:iCs/>
        </w:rPr>
        <w:t>Источники природных чрезвычайных ситуаций</w:t>
      </w:r>
    </w:p>
    <w:tbl>
      <w:tblPr>
        <w:tblW w:w="5000" w:type="pct"/>
        <w:tblLook w:val="04A0" w:firstRow="1" w:lastRow="0" w:firstColumn="1" w:lastColumn="0" w:noHBand="0" w:noVBand="1"/>
      </w:tblPr>
      <w:tblGrid>
        <w:gridCol w:w="821"/>
        <w:gridCol w:w="2291"/>
        <w:gridCol w:w="2416"/>
        <w:gridCol w:w="4043"/>
      </w:tblGrid>
      <w:tr w:rsidR="006764B1" w14:paraId="1AC9FF51" w14:textId="77777777">
        <w:trPr>
          <w:cantSplit/>
          <w:trHeight w:val="20"/>
          <w:tblHeader/>
        </w:trPr>
        <w:tc>
          <w:tcPr>
            <w:tcW w:w="4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124DAB" w14:textId="77777777" w:rsidR="006764B1" w:rsidRDefault="00000000">
            <w:pPr>
              <w:keepNext/>
              <w:keepLines/>
              <w:ind w:firstLine="0"/>
              <w:jc w:val="center"/>
              <w:rPr>
                <w:rFonts w:eastAsia="Times New Roman"/>
                <w:sz w:val="22"/>
                <w:szCs w:val="22"/>
              </w:rPr>
            </w:pPr>
            <w:r>
              <w:rPr>
                <w:rFonts w:eastAsia="Times New Roman"/>
                <w:sz w:val="22"/>
                <w:szCs w:val="22"/>
              </w:rPr>
              <w:t>№</w:t>
            </w:r>
          </w:p>
          <w:p w14:paraId="5A3A8E15" w14:textId="77777777" w:rsidR="006764B1" w:rsidRDefault="00000000">
            <w:pPr>
              <w:keepNext/>
              <w:keepLines/>
              <w:ind w:firstLine="0"/>
              <w:jc w:val="center"/>
              <w:rPr>
                <w:rFonts w:eastAsia="Times New Roman"/>
                <w:sz w:val="22"/>
                <w:szCs w:val="22"/>
              </w:rPr>
            </w:pPr>
            <w:r>
              <w:rPr>
                <w:rFonts w:eastAsia="Times New Roman"/>
                <w:sz w:val="22"/>
                <w:szCs w:val="22"/>
              </w:rPr>
              <w:t>п/п</w:t>
            </w:r>
          </w:p>
        </w:tc>
        <w:tc>
          <w:tcPr>
            <w:tcW w:w="1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69AA4D" w14:textId="77777777" w:rsidR="006764B1" w:rsidRDefault="00000000">
            <w:pPr>
              <w:keepNext/>
              <w:keepLines/>
              <w:ind w:firstLine="0"/>
              <w:jc w:val="center"/>
              <w:rPr>
                <w:rFonts w:eastAsia="Times New Roman"/>
                <w:sz w:val="22"/>
                <w:szCs w:val="22"/>
              </w:rPr>
            </w:pPr>
            <w:r>
              <w:rPr>
                <w:rFonts w:eastAsia="Times New Roman"/>
                <w:sz w:val="22"/>
                <w:szCs w:val="22"/>
              </w:rPr>
              <w:t xml:space="preserve">Источник ЧС природного характера </w:t>
            </w:r>
          </w:p>
        </w:tc>
        <w:tc>
          <w:tcPr>
            <w:tcW w:w="12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B70A50" w14:textId="77777777" w:rsidR="006764B1" w:rsidRDefault="00000000">
            <w:pPr>
              <w:keepNext/>
              <w:keepLines/>
              <w:ind w:firstLine="0"/>
              <w:jc w:val="center"/>
              <w:rPr>
                <w:rFonts w:eastAsia="Times New Roman"/>
                <w:sz w:val="22"/>
                <w:szCs w:val="22"/>
              </w:rPr>
            </w:pPr>
            <w:r>
              <w:rPr>
                <w:rFonts w:eastAsia="Times New Roman"/>
                <w:sz w:val="22"/>
                <w:szCs w:val="22"/>
              </w:rPr>
              <w:t>Наименование поражающего фактора</w:t>
            </w:r>
          </w:p>
        </w:tc>
        <w:tc>
          <w:tcPr>
            <w:tcW w:w="21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137DB3" w14:textId="77777777" w:rsidR="006764B1" w:rsidRDefault="00000000">
            <w:pPr>
              <w:keepNext/>
              <w:keepLines/>
              <w:ind w:firstLine="0"/>
              <w:jc w:val="center"/>
              <w:rPr>
                <w:rFonts w:eastAsia="Times New Roman"/>
                <w:sz w:val="22"/>
                <w:szCs w:val="22"/>
              </w:rPr>
            </w:pPr>
            <w:r>
              <w:rPr>
                <w:rFonts w:eastAsia="Times New Roman"/>
                <w:sz w:val="22"/>
                <w:szCs w:val="22"/>
              </w:rPr>
              <w:t>Характер действия, проявления поражающего фактора источника ЧС природного характера</w:t>
            </w:r>
          </w:p>
        </w:tc>
      </w:tr>
      <w:tr w:rsidR="006764B1" w14:paraId="4A74CBE7" w14:textId="77777777">
        <w:trPr>
          <w:cantSplit/>
          <w:trHeight w:val="20"/>
        </w:trPr>
        <w:tc>
          <w:tcPr>
            <w:tcW w:w="4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547E3F" w14:textId="77777777" w:rsidR="006764B1" w:rsidRDefault="00000000">
            <w:pPr>
              <w:ind w:firstLine="0"/>
              <w:jc w:val="center"/>
              <w:rPr>
                <w:rFonts w:eastAsia="Arial"/>
                <w:sz w:val="22"/>
                <w:szCs w:val="22"/>
                <w:lang w:eastAsia="zh-CN"/>
              </w:rPr>
            </w:pPr>
            <w:r>
              <w:rPr>
                <w:rFonts w:eastAsia="Arial"/>
                <w:sz w:val="22"/>
                <w:szCs w:val="22"/>
                <w:lang w:eastAsia="zh-CN"/>
              </w:rPr>
              <w:t>1</w:t>
            </w:r>
          </w:p>
        </w:tc>
        <w:tc>
          <w:tcPr>
            <w:tcW w:w="4571" w:type="pct"/>
            <w:gridSpan w:val="3"/>
            <w:tcBorders>
              <w:top w:val="single" w:sz="4" w:space="0" w:color="000000"/>
              <w:left w:val="single" w:sz="4" w:space="0" w:color="000000"/>
              <w:bottom w:val="single" w:sz="4" w:space="0" w:color="000000"/>
              <w:right w:val="single" w:sz="4" w:space="0" w:color="000000"/>
            </w:tcBorders>
            <w:shd w:val="clear" w:color="auto" w:fill="auto"/>
          </w:tcPr>
          <w:p w14:paraId="0E7C1D18" w14:textId="77777777" w:rsidR="006764B1" w:rsidRDefault="00000000">
            <w:pPr>
              <w:ind w:firstLine="0"/>
              <w:rPr>
                <w:rFonts w:eastAsia="Arial"/>
                <w:sz w:val="22"/>
                <w:szCs w:val="22"/>
                <w:lang w:eastAsia="zh-CN"/>
              </w:rPr>
            </w:pPr>
            <w:r>
              <w:rPr>
                <w:rFonts w:eastAsia="Arial"/>
                <w:sz w:val="22"/>
                <w:szCs w:val="22"/>
                <w:lang w:eastAsia="zh-CN"/>
              </w:rPr>
              <w:t>Опасные геологические процессы</w:t>
            </w:r>
          </w:p>
        </w:tc>
      </w:tr>
      <w:tr w:rsidR="006764B1" w14:paraId="0ED00DCA" w14:textId="77777777">
        <w:trPr>
          <w:cantSplit/>
          <w:trHeight w:val="1733"/>
        </w:trPr>
        <w:tc>
          <w:tcPr>
            <w:tcW w:w="429"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7DBF40DE" w14:textId="77777777" w:rsidR="006764B1" w:rsidRDefault="00000000">
            <w:pPr>
              <w:ind w:firstLine="0"/>
              <w:jc w:val="center"/>
              <w:rPr>
                <w:rFonts w:eastAsia="Arial"/>
                <w:sz w:val="22"/>
                <w:szCs w:val="22"/>
                <w:lang w:eastAsia="zh-CN"/>
              </w:rPr>
            </w:pPr>
            <w:r>
              <w:rPr>
                <w:rFonts w:eastAsia="Arial"/>
                <w:sz w:val="22"/>
                <w:szCs w:val="22"/>
                <w:lang w:eastAsia="zh-CN"/>
              </w:rPr>
              <w:t>1.1</w:t>
            </w:r>
          </w:p>
        </w:tc>
        <w:tc>
          <w:tcPr>
            <w:tcW w:w="1197"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2D2890B1" w14:textId="77777777" w:rsidR="006764B1" w:rsidRDefault="00000000">
            <w:pPr>
              <w:ind w:firstLine="0"/>
              <w:rPr>
                <w:rFonts w:eastAsia="Arial"/>
                <w:sz w:val="22"/>
                <w:szCs w:val="22"/>
                <w:lang w:eastAsia="zh-CN"/>
              </w:rPr>
            </w:pPr>
            <w:r>
              <w:rPr>
                <w:rFonts w:eastAsia="Arial"/>
                <w:sz w:val="22"/>
                <w:szCs w:val="22"/>
                <w:lang w:eastAsia="zh-CN"/>
              </w:rPr>
              <w:t>Землетрясение</w:t>
            </w:r>
          </w:p>
        </w:tc>
        <w:tc>
          <w:tcPr>
            <w:tcW w:w="1262" w:type="pct"/>
            <w:tcBorders>
              <w:top w:val="single" w:sz="4" w:space="0" w:color="000000"/>
              <w:left w:val="single" w:sz="4" w:space="0" w:color="000000"/>
              <w:bottom w:val="single" w:sz="4" w:space="0" w:color="000000"/>
              <w:right w:val="single" w:sz="4" w:space="0" w:color="000000"/>
            </w:tcBorders>
            <w:shd w:val="clear" w:color="auto" w:fill="auto"/>
          </w:tcPr>
          <w:p w14:paraId="08439C83" w14:textId="77777777" w:rsidR="006764B1" w:rsidRDefault="00000000">
            <w:pPr>
              <w:ind w:firstLine="0"/>
              <w:rPr>
                <w:rFonts w:eastAsia="Arial"/>
                <w:sz w:val="22"/>
                <w:szCs w:val="22"/>
              </w:rPr>
            </w:pPr>
            <w:r>
              <w:rPr>
                <w:rFonts w:eastAsia="Arial"/>
                <w:sz w:val="22"/>
                <w:szCs w:val="22"/>
              </w:rPr>
              <w:t>Сейсмический</w:t>
            </w:r>
          </w:p>
        </w:tc>
        <w:tc>
          <w:tcPr>
            <w:tcW w:w="2112" w:type="pct"/>
            <w:tcBorders>
              <w:top w:val="single" w:sz="4" w:space="0" w:color="000000"/>
              <w:left w:val="single" w:sz="4" w:space="0" w:color="000000"/>
              <w:right w:val="single" w:sz="4" w:space="0" w:color="000000"/>
            </w:tcBorders>
            <w:shd w:val="clear" w:color="auto" w:fill="auto"/>
          </w:tcPr>
          <w:p w14:paraId="24D808A3" w14:textId="77777777" w:rsidR="006764B1" w:rsidRDefault="00000000">
            <w:pPr>
              <w:ind w:firstLine="0"/>
              <w:jc w:val="left"/>
              <w:rPr>
                <w:rFonts w:eastAsia="Arial"/>
                <w:sz w:val="22"/>
                <w:szCs w:val="22"/>
              </w:rPr>
            </w:pPr>
            <w:r>
              <w:rPr>
                <w:rFonts w:eastAsia="Arial"/>
                <w:sz w:val="22"/>
                <w:szCs w:val="22"/>
              </w:rPr>
              <w:t>Сейсмический удар; деформация горных пород; взрывная волна; гравитационное смещение горных пород, снежных масс, ледников; затопление поверхностными водами; деформация речных русел</w:t>
            </w:r>
          </w:p>
        </w:tc>
      </w:tr>
      <w:tr w:rsidR="006764B1" w14:paraId="6ECDC294" w14:textId="77777777">
        <w:trPr>
          <w:cantSplit/>
          <w:trHeight w:val="350"/>
        </w:trPr>
        <w:tc>
          <w:tcPr>
            <w:tcW w:w="429" w:type="pct"/>
            <w:vMerge/>
            <w:tcBorders>
              <w:top w:val="single" w:sz="4" w:space="0" w:color="000000"/>
              <w:left w:val="single" w:sz="4" w:space="0" w:color="000000"/>
              <w:bottom w:val="single" w:sz="4" w:space="0" w:color="000000"/>
              <w:right w:val="single" w:sz="4" w:space="0" w:color="000000"/>
            </w:tcBorders>
            <w:shd w:val="clear" w:color="auto" w:fill="auto"/>
          </w:tcPr>
          <w:p w14:paraId="5EADB72D" w14:textId="77777777" w:rsidR="006764B1" w:rsidRDefault="006764B1">
            <w:pPr>
              <w:ind w:firstLine="0"/>
              <w:jc w:val="center"/>
              <w:rPr>
                <w:rFonts w:eastAsia="Arial"/>
                <w:sz w:val="22"/>
                <w:szCs w:val="22"/>
              </w:rPr>
            </w:pPr>
          </w:p>
        </w:tc>
        <w:tc>
          <w:tcPr>
            <w:tcW w:w="1197" w:type="pct"/>
            <w:vMerge/>
            <w:tcBorders>
              <w:top w:val="single" w:sz="4" w:space="0" w:color="000000"/>
              <w:left w:val="single" w:sz="4" w:space="0" w:color="000000"/>
              <w:bottom w:val="single" w:sz="4" w:space="0" w:color="000000"/>
              <w:right w:val="single" w:sz="4" w:space="0" w:color="000000"/>
            </w:tcBorders>
            <w:shd w:val="clear" w:color="auto" w:fill="auto"/>
          </w:tcPr>
          <w:p w14:paraId="49592D69" w14:textId="77777777" w:rsidR="006764B1" w:rsidRDefault="006764B1">
            <w:pPr>
              <w:ind w:firstLine="0"/>
              <w:rPr>
                <w:rFonts w:eastAsia="Arial"/>
                <w:sz w:val="22"/>
                <w:szCs w:val="22"/>
              </w:rPr>
            </w:pPr>
          </w:p>
        </w:tc>
        <w:tc>
          <w:tcPr>
            <w:tcW w:w="1262" w:type="pct"/>
            <w:tcBorders>
              <w:top w:val="single" w:sz="4" w:space="0" w:color="000000"/>
              <w:left w:val="single" w:sz="4" w:space="0" w:color="000000"/>
              <w:bottom w:val="single" w:sz="4" w:space="0" w:color="000000"/>
              <w:right w:val="single" w:sz="4" w:space="0" w:color="000000"/>
            </w:tcBorders>
            <w:shd w:val="clear" w:color="auto" w:fill="auto"/>
          </w:tcPr>
          <w:p w14:paraId="7D2FFCD8" w14:textId="77777777" w:rsidR="006764B1" w:rsidRDefault="00000000">
            <w:pPr>
              <w:ind w:firstLine="0"/>
              <w:rPr>
                <w:rFonts w:eastAsia="Arial"/>
                <w:sz w:val="22"/>
                <w:szCs w:val="22"/>
              </w:rPr>
            </w:pPr>
            <w:r>
              <w:rPr>
                <w:rFonts w:eastAsia="Arial"/>
                <w:sz w:val="22"/>
                <w:szCs w:val="22"/>
              </w:rPr>
              <w:t>Физический</w:t>
            </w:r>
          </w:p>
        </w:tc>
        <w:tc>
          <w:tcPr>
            <w:tcW w:w="2112" w:type="pct"/>
            <w:tcBorders>
              <w:top w:val="single" w:sz="4" w:space="0" w:color="000000"/>
              <w:left w:val="single" w:sz="4" w:space="0" w:color="000000"/>
              <w:bottom w:val="single" w:sz="4" w:space="0" w:color="000000"/>
              <w:right w:val="single" w:sz="4" w:space="0" w:color="000000"/>
            </w:tcBorders>
            <w:shd w:val="clear" w:color="auto" w:fill="auto"/>
          </w:tcPr>
          <w:p w14:paraId="3503D34B" w14:textId="77777777" w:rsidR="006764B1" w:rsidRDefault="00000000">
            <w:pPr>
              <w:ind w:firstLine="0"/>
              <w:jc w:val="left"/>
              <w:rPr>
                <w:rFonts w:eastAsia="Arial"/>
                <w:sz w:val="22"/>
                <w:szCs w:val="22"/>
              </w:rPr>
            </w:pPr>
            <w:r>
              <w:rPr>
                <w:rFonts w:eastAsia="Arial"/>
                <w:sz w:val="22"/>
                <w:szCs w:val="22"/>
              </w:rPr>
              <w:t>Электромагнитное поле</w:t>
            </w:r>
          </w:p>
        </w:tc>
      </w:tr>
      <w:tr w:rsidR="006764B1" w14:paraId="50F1662A" w14:textId="77777777">
        <w:trPr>
          <w:cantSplit/>
          <w:trHeight w:val="354"/>
        </w:trPr>
        <w:tc>
          <w:tcPr>
            <w:tcW w:w="429"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66AE9BE7" w14:textId="77777777" w:rsidR="006764B1" w:rsidRDefault="00000000">
            <w:pPr>
              <w:ind w:firstLine="0"/>
              <w:jc w:val="center"/>
              <w:rPr>
                <w:rFonts w:eastAsia="Arial"/>
                <w:sz w:val="22"/>
                <w:szCs w:val="22"/>
                <w:lang w:eastAsia="zh-CN"/>
              </w:rPr>
            </w:pPr>
            <w:r>
              <w:rPr>
                <w:rFonts w:eastAsia="Arial"/>
                <w:sz w:val="22"/>
                <w:szCs w:val="22"/>
                <w:lang w:eastAsia="zh-CN"/>
              </w:rPr>
              <w:t>1.2</w:t>
            </w:r>
          </w:p>
        </w:tc>
        <w:tc>
          <w:tcPr>
            <w:tcW w:w="1197"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539FDBBC" w14:textId="77777777" w:rsidR="006764B1" w:rsidRDefault="00000000">
            <w:pPr>
              <w:ind w:firstLine="0"/>
              <w:rPr>
                <w:rFonts w:eastAsia="Arial"/>
                <w:sz w:val="22"/>
                <w:szCs w:val="22"/>
              </w:rPr>
            </w:pPr>
            <w:r>
              <w:rPr>
                <w:rFonts w:eastAsia="Arial"/>
                <w:sz w:val="22"/>
                <w:szCs w:val="22"/>
              </w:rPr>
              <w:t>Оползень. Обвал</w:t>
            </w:r>
          </w:p>
        </w:tc>
        <w:tc>
          <w:tcPr>
            <w:tcW w:w="1262" w:type="pct"/>
            <w:tcBorders>
              <w:top w:val="single" w:sz="4" w:space="0" w:color="000000"/>
              <w:left w:val="single" w:sz="4" w:space="0" w:color="000000"/>
              <w:bottom w:val="single" w:sz="4" w:space="0" w:color="000000"/>
              <w:right w:val="single" w:sz="4" w:space="0" w:color="000000"/>
            </w:tcBorders>
            <w:shd w:val="clear" w:color="auto" w:fill="auto"/>
          </w:tcPr>
          <w:p w14:paraId="36BDADF0" w14:textId="77777777" w:rsidR="006764B1" w:rsidRDefault="00000000">
            <w:pPr>
              <w:ind w:firstLine="0"/>
              <w:rPr>
                <w:rFonts w:eastAsia="Arial"/>
                <w:sz w:val="22"/>
                <w:szCs w:val="22"/>
              </w:rPr>
            </w:pPr>
            <w:r>
              <w:rPr>
                <w:rFonts w:eastAsia="Arial"/>
                <w:sz w:val="22"/>
                <w:szCs w:val="22"/>
              </w:rPr>
              <w:t>Динамический</w:t>
            </w:r>
          </w:p>
        </w:tc>
        <w:tc>
          <w:tcPr>
            <w:tcW w:w="2112" w:type="pct"/>
            <w:tcBorders>
              <w:top w:val="single" w:sz="4" w:space="0" w:color="000000"/>
              <w:left w:val="single" w:sz="4" w:space="0" w:color="000000"/>
              <w:bottom w:val="single" w:sz="4" w:space="0" w:color="000000"/>
              <w:right w:val="single" w:sz="4" w:space="0" w:color="000000"/>
            </w:tcBorders>
            <w:shd w:val="clear" w:color="auto" w:fill="auto"/>
          </w:tcPr>
          <w:p w14:paraId="25C6A695" w14:textId="77777777" w:rsidR="006764B1" w:rsidRDefault="00000000">
            <w:pPr>
              <w:ind w:firstLine="0"/>
              <w:jc w:val="left"/>
              <w:rPr>
                <w:rFonts w:eastAsia="Arial"/>
                <w:sz w:val="22"/>
                <w:szCs w:val="22"/>
              </w:rPr>
            </w:pPr>
            <w:r>
              <w:rPr>
                <w:rFonts w:eastAsia="Arial"/>
                <w:sz w:val="22"/>
                <w:szCs w:val="22"/>
              </w:rPr>
              <w:t>Смещение (движение) горных пород</w:t>
            </w:r>
          </w:p>
        </w:tc>
      </w:tr>
      <w:tr w:rsidR="006764B1" w14:paraId="1247CBD4" w14:textId="77777777">
        <w:trPr>
          <w:cantSplit/>
          <w:trHeight w:val="866"/>
        </w:trPr>
        <w:tc>
          <w:tcPr>
            <w:tcW w:w="429" w:type="pct"/>
            <w:vMerge/>
            <w:tcBorders>
              <w:top w:val="single" w:sz="4" w:space="0" w:color="000000"/>
              <w:left w:val="single" w:sz="4" w:space="0" w:color="000000"/>
              <w:bottom w:val="single" w:sz="4" w:space="0" w:color="auto"/>
              <w:right w:val="single" w:sz="4" w:space="0" w:color="000000"/>
            </w:tcBorders>
            <w:shd w:val="clear" w:color="auto" w:fill="auto"/>
          </w:tcPr>
          <w:p w14:paraId="57E93066" w14:textId="77777777" w:rsidR="006764B1" w:rsidRDefault="006764B1">
            <w:pPr>
              <w:ind w:firstLine="0"/>
              <w:jc w:val="center"/>
              <w:rPr>
                <w:rFonts w:eastAsia="Arial"/>
                <w:sz w:val="22"/>
                <w:szCs w:val="22"/>
              </w:rPr>
            </w:pPr>
          </w:p>
        </w:tc>
        <w:tc>
          <w:tcPr>
            <w:tcW w:w="1197" w:type="pct"/>
            <w:vMerge/>
            <w:tcBorders>
              <w:top w:val="single" w:sz="4" w:space="0" w:color="000000"/>
              <w:left w:val="single" w:sz="4" w:space="0" w:color="000000"/>
              <w:bottom w:val="single" w:sz="4" w:space="0" w:color="auto"/>
              <w:right w:val="single" w:sz="4" w:space="0" w:color="000000"/>
            </w:tcBorders>
            <w:shd w:val="clear" w:color="auto" w:fill="auto"/>
          </w:tcPr>
          <w:p w14:paraId="27F29C69" w14:textId="77777777" w:rsidR="006764B1" w:rsidRDefault="006764B1">
            <w:pPr>
              <w:ind w:firstLine="0"/>
              <w:rPr>
                <w:rFonts w:eastAsia="Arial"/>
                <w:sz w:val="22"/>
                <w:szCs w:val="22"/>
              </w:rPr>
            </w:pPr>
          </w:p>
        </w:tc>
        <w:tc>
          <w:tcPr>
            <w:tcW w:w="1262" w:type="pct"/>
            <w:tcBorders>
              <w:top w:val="single" w:sz="4" w:space="0" w:color="000000"/>
              <w:left w:val="single" w:sz="4" w:space="0" w:color="000000"/>
              <w:bottom w:val="single" w:sz="4" w:space="0" w:color="auto"/>
              <w:right w:val="single" w:sz="4" w:space="0" w:color="000000"/>
            </w:tcBorders>
            <w:shd w:val="clear" w:color="auto" w:fill="auto"/>
          </w:tcPr>
          <w:p w14:paraId="21673C71" w14:textId="77777777" w:rsidR="006764B1" w:rsidRDefault="00000000">
            <w:pPr>
              <w:ind w:firstLine="0"/>
              <w:rPr>
                <w:rFonts w:eastAsia="Arial"/>
                <w:sz w:val="22"/>
                <w:szCs w:val="22"/>
              </w:rPr>
            </w:pPr>
            <w:r>
              <w:rPr>
                <w:rFonts w:eastAsia="Arial"/>
                <w:sz w:val="22"/>
                <w:szCs w:val="22"/>
              </w:rPr>
              <w:t>Гравитационный</w:t>
            </w:r>
          </w:p>
        </w:tc>
        <w:tc>
          <w:tcPr>
            <w:tcW w:w="2112" w:type="pct"/>
            <w:tcBorders>
              <w:top w:val="single" w:sz="4" w:space="0" w:color="000000"/>
              <w:left w:val="single" w:sz="4" w:space="0" w:color="000000"/>
              <w:bottom w:val="single" w:sz="4" w:space="0" w:color="auto"/>
              <w:right w:val="single" w:sz="4" w:space="0" w:color="000000"/>
            </w:tcBorders>
            <w:shd w:val="clear" w:color="auto" w:fill="auto"/>
          </w:tcPr>
          <w:p w14:paraId="10867BCB" w14:textId="77777777" w:rsidR="006764B1" w:rsidRDefault="00000000">
            <w:pPr>
              <w:ind w:firstLine="0"/>
              <w:jc w:val="left"/>
              <w:rPr>
                <w:rFonts w:eastAsia="Arial"/>
                <w:sz w:val="22"/>
                <w:szCs w:val="22"/>
              </w:rPr>
            </w:pPr>
            <w:r>
              <w:rPr>
                <w:rFonts w:eastAsia="Arial"/>
                <w:sz w:val="22"/>
                <w:szCs w:val="22"/>
              </w:rPr>
              <w:t>Сотрясение земной поверхности; динамическое, механическое давление смещенных масс; удар</w:t>
            </w:r>
          </w:p>
        </w:tc>
      </w:tr>
      <w:tr w:rsidR="006764B1" w14:paraId="0621C43B" w14:textId="77777777">
        <w:trPr>
          <w:cantSplit/>
          <w:trHeight w:val="20"/>
        </w:trPr>
        <w:tc>
          <w:tcPr>
            <w:tcW w:w="429" w:type="pct"/>
            <w:tcBorders>
              <w:top w:val="single" w:sz="4" w:space="0" w:color="auto"/>
              <w:left w:val="single" w:sz="4" w:space="0" w:color="auto"/>
              <w:bottom w:val="single" w:sz="4" w:space="0" w:color="auto"/>
              <w:right w:val="single" w:sz="4" w:space="0" w:color="auto"/>
            </w:tcBorders>
            <w:shd w:val="clear" w:color="auto" w:fill="auto"/>
          </w:tcPr>
          <w:p w14:paraId="67633684" w14:textId="77777777" w:rsidR="006764B1" w:rsidRDefault="00000000">
            <w:pPr>
              <w:ind w:firstLine="0"/>
              <w:jc w:val="center"/>
              <w:rPr>
                <w:rFonts w:eastAsia="Arial"/>
                <w:sz w:val="22"/>
                <w:szCs w:val="22"/>
                <w:lang w:eastAsia="zh-CN"/>
              </w:rPr>
            </w:pPr>
            <w:r>
              <w:rPr>
                <w:rFonts w:eastAsia="Arial"/>
                <w:sz w:val="22"/>
                <w:szCs w:val="22"/>
                <w:lang w:eastAsia="zh-CN"/>
              </w:rPr>
              <w:t>2</w:t>
            </w:r>
          </w:p>
        </w:tc>
        <w:tc>
          <w:tcPr>
            <w:tcW w:w="4571" w:type="pct"/>
            <w:gridSpan w:val="3"/>
            <w:tcBorders>
              <w:top w:val="single" w:sz="4" w:space="0" w:color="auto"/>
              <w:left w:val="single" w:sz="4" w:space="0" w:color="auto"/>
              <w:bottom w:val="single" w:sz="4" w:space="0" w:color="auto"/>
              <w:right w:val="single" w:sz="4" w:space="0" w:color="auto"/>
            </w:tcBorders>
            <w:shd w:val="clear" w:color="auto" w:fill="auto"/>
          </w:tcPr>
          <w:p w14:paraId="642F5020" w14:textId="77777777" w:rsidR="006764B1" w:rsidRDefault="00000000">
            <w:pPr>
              <w:ind w:firstLine="0"/>
              <w:rPr>
                <w:rFonts w:eastAsia="Arial"/>
                <w:sz w:val="22"/>
                <w:szCs w:val="22"/>
                <w:lang w:eastAsia="zh-CN"/>
              </w:rPr>
            </w:pPr>
            <w:r>
              <w:rPr>
                <w:rFonts w:eastAsia="Arial"/>
                <w:sz w:val="22"/>
                <w:szCs w:val="22"/>
                <w:lang w:eastAsia="zh-CN"/>
              </w:rPr>
              <w:t>Опасные метеорологические явления и процессы</w:t>
            </w:r>
          </w:p>
        </w:tc>
      </w:tr>
      <w:tr w:rsidR="006764B1" w14:paraId="1067D4BF" w14:textId="77777777">
        <w:trPr>
          <w:cantSplit/>
          <w:trHeight w:val="783"/>
        </w:trPr>
        <w:tc>
          <w:tcPr>
            <w:tcW w:w="429" w:type="pct"/>
            <w:tcBorders>
              <w:top w:val="single" w:sz="4" w:space="0" w:color="auto"/>
              <w:left w:val="single" w:sz="4" w:space="0" w:color="auto"/>
              <w:bottom w:val="single" w:sz="4" w:space="0" w:color="auto"/>
              <w:right w:val="single" w:sz="4" w:space="0" w:color="auto"/>
            </w:tcBorders>
            <w:shd w:val="clear" w:color="auto" w:fill="auto"/>
          </w:tcPr>
          <w:p w14:paraId="5871AE6D" w14:textId="77777777" w:rsidR="006764B1" w:rsidRDefault="00000000">
            <w:pPr>
              <w:ind w:firstLine="0"/>
              <w:jc w:val="center"/>
              <w:rPr>
                <w:rFonts w:eastAsia="Arial"/>
                <w:sz w:val="22"/>
                <w:szCs w:val="22"/>
                <w:lang w:eastAsia="zh-CN"/>
              </w:rPr>
            </w:pPr>
            <w:r>
              <w:rPr>
                <w:rFonts w:eastAsia="Arial"/>
                <w:sz w:val="22"/>
                <w:szCs w:val="22"/>
                <w:lang w:eastAsia="zh-CN"/>
              </w:rPr>
              <w:t>2.1</w:t>
            </w:r>
          </w:p>
        </w:tc>
        <w:tc>
          <w:tcPr>
            <w:tcW w:w="1197" w:type="pct"/>
            <w:tcBorders>
              <w:top w:val="single" w:sz="4" w:space="0" w:color="auto"/>
              <w:left w:val="single" w:sz="4" w:space="0" w:color="auto"/>
              <w:bottom w:val="single" w:sz="4" w:space="0" w:color="auto"/>
              <w:right w:val="single" w:sz="4" w:space="0" w:color="auto"/>
            </w:tcBorders>
            <w:shd w:val="clear" w:color="auto" w:fill="auto"/>
          </w:tcPr>
          <w:p w14:paraId="1C3D5EC5" w14:textId="77777777" w:rsidR="006764B1" w:rsidRDefault="00000000">
            <w:pPr>
              <w:ind w:firstLine="0"/>
              <w:jc w:val="left"/>
              <w:rPr>
                <w:rFonts w:eastAsia="Arial"/>
                <w:sz w:val="22"/>
                <w:szCs w:val="22"/>
                <w:lang w:eastAsia="zh-CN"/>
              </w:rPr>
            </w:pPr>
            <w:r>
              <w:rPr>
                <w:rFonts w:eastAsia="Arial"/>
                <w:sz w:val="22"/>
                <w:szCs w:val="22"/>
                <w:lang w:eastAsia="zh-CN"/>
              </w:rPr>
              <w:t>Сильный ветер (шторм, шквал, ураган)</w:t>
            </w:r>
          </w:p>
        </w:tc>
        <w:tc>
          <w:tcPr>
            <w:tcW w:w="1262" w:type="pct"/>
            <w:tcBorders>
              <w:top w:val="single" w:sz="4" w:space="0" w:color="auto"/>
              <w:left w:val="single" w:sz="4" w:space="0" w:color="auto"/>
              <w:bottom w:val="single" w:sz="4" w:space="0" w:color="auto"/>
              <w:right w:val="single" w:sz="4" w:space="0" w:color="auto"/>
            </w:tcBorders>
            <w:shd w:val="clear" w:color="auto" w:fill="auto"/>
          </w:tcPr>
          <w:p w14:paraId="796976DE" w14:textId="77777777" w:rsidR="006764B1" w:rsidRDefault="00000000">
            <w:pPr>
              <w:ind w:firstLine="0"/>
              <w:rPr>
                <w:rFonts w:eastAsia="Arial"/>
                <w:sz w:val="22"/>
                <w:szCs w:val="22"/>
                <w:lang w:eastAsia="zh-CN"/>
              </w:rPr>
            </w:pPr>
            <w:r>
              <w:rPr>
                <w:rFonts w:eastAsia="Arial"/>
                <w:sz w:val="22"/>
                <w:szCs w:val="22"/>
                <w:lang w:eastAsia="zh-CN"/>
              </w:rPr>
              <w:t>Аэродинамический</w:t>
            </w:r>
          </w:p>
        </w:tc>
        <w:tc>
          <w:tcPr>
            <w:tcW w:w="2112" w:type="pct"/>
            <w:tcBorders>
              <w:top w:val="single" w:sz="4" w:space="0" w:color="auto"/>
              <w:left w:val="single" w:sz="4" w:space="0" w:color="auto"/>
              <w:bottom w:val="single" w:sz="4" w:space="0" w:color="auto"/>
              <w:right w:val="single" w:sz="4" w:space="0" w:color="auto"/>
            </w:tcBorders>
            <w:shd w:val="clear" w:color="auto" w:fill="auto"/>
          </w:tcPr>
          <w:p w14:paraId="5E02118A" w14:textId="77777777" w:rsidR="006764B1" w:rsidRDefault="00000000">
            <w:pPr>
              <w:ind w:firstLine="0"/>
              <w:rPr>
                <w:rFonts w:eastAsia="Arial"/>
                <w:sz w:val="22"/>
                <w:szCs w:val="22"/>
                <w:lang w:eastAsia="zh-CN"/>
              </w:rPr>
            </w:pPr>
            <w:r>
              <w:rPr>
                <w:rFonts w:eastAsia="Arial"/>
                <w:sz w:val="22"/>
                <w:szCs w:val="22"/>
                <w:lang w:eastAsia="zh-CN"/>
              </w:rPr>
              <w:t>Ветровой поток; ветровая нагрузка; аэродинамическое давление; вибрация</w:t>
            </w:r>
          </w:p>
        </w:tc>
      </w:tr>
      <w:tr w:rsidR="006764B1" w14:paraId="482895BF" w14:textId="77777777">
        <w:trPr>
          <w:cantSplit/>
          <w:trHeight w:val="562"/>
        </w:trPr>
        <w:tc>
          <w:tcPr>
            <w:tcW w:w="429" w:type="pct"/>
            <w:tcBorders>
              <w:top w:val="single" w:sz="4" w:space="0" w:color="auto"/>
              <w:left w:val="single" w:sz="4" w:space="0" w:color="auto"/>
              <w:bottom w:val="single" w:sz="4" w:space="0" w:color="auto"/>
              <w:right w:val="single" w:sz="4" w:space="0" w:color="auto"/>
            </w:tcBorders>
            <w:shd w:val="clear" w:color="auto" w:fill="auto"/>
          </w:tcPr>
          <w:p w14:paraId="7A594F4B" w14:textId="77777777" w:rsidR="006764B1" w:rsidRDefault="00000000">
            <w:pPr>
              <w:ind w:firstLine="0"/>
              <w:jc w:val="center"/>
              <w:rPr>
                <w:rFonts w:eastAsia="Arial"/>
                <w:sz w:val="22"/>
                <w:szCs w:val="22"/>
                <w:lang w:eastAsia="zh-CN"/>
              </w:rPr>
            </w:pPr>
            <w:r>
              <w:rPr>
                <w:rFonts w:eastAsia="Arial"/>
                <w:sz w:val="22"/>
                <w:szCs w:val="22"/>
                <w:lang w:eastAsia="zh-CN"/>
              </w:rPr>
              <w:t>2.2</w:t>
            </w:r>
          </w:p>
        </w:tc>
        <w:tc>
          <w:tcPr>
            <w:tcW w:w="1197" w:type="pct"/>
            <w:tcBorders>
              <w:top w:val="single" w:sz="4" w:space="0" w:color="auto"/>
              <w:left w:val="single" w:sz="4" w:space="0" w:color="auto"/>
              <w:bottom w:val="single" w:sz="4" w:space="0" w:color="auto"/>
              <w:right w:val="single" w:sz="4" w:space="0" w:color="auto"/>
            </w:tcBorders>
            <w:shd w:val="clear" w:color="auto" w:fill="auto"/>
          </w:tcPr>
          <w:p w14:paraId="4F43DB05" w14:textId="77777777" w:rsidR="006764B1" w:rsidRDefault="00000000">
            <w:pPr>
              <w:ind w:firstLine="0"/>
              <w:jc w:val="left"/>
              <w:rPr>
                <w:rFonts w:eastAsia="Arial"/>
                <w:sz w:val="22"/>
                <w:szCs w:val="22"/>
                <w:lang w:eastAsia="zh-CN"/>
              </w:rPr>
            </w:pPr>
            <w:r>
              <w:rPr>
                <w:rFonts w:eastAsia="Arial"/>
                <w:sz w:val="22"/>
                <w:szCs w:val="22"/>
                <w:lang w:eastAsia="zh-CN"/>
              </w:rPr>
              <w:t>Продолжительный дождь (ливень)</w:t>
            </w:r>
          </w:p>
        </w:tc>
        <w:tc>
          <w:tcPr>
            <w:tcW w:w="1262" w:type="pct"/>
            <w:tcBorders>
              <w:top w:val="single" w:sz="4" w:space="0" w:color="auto"/>
              <w:left w:val="single" w:sz="4" w:space="0" w:color="auto"/>
              <w:bottom w:val="single" w:sz="4" w:space="0" w:color="auto"/>
              <w:right w:val="single" w:sz="4" w:space="0" w:color="auto"/>
            </w:tcBorders>
            <w:shd w:val="clear" w:color="auto" w:fill="auto"/>
          </w:tcPr>
          <w:p w14:paraId="79362282" w14:textId="77777777" w:rsidR="006764B1" w:rsidRDefault="00000000">
            <w:pPr>
              <w:ind w:firstLine="0"/>
              <w:rPr>
                <w:rFonts w:eastAsia="Arial"/>
                <w:sz w:val="22"/>
                <w:szCs w:val="22"/>
                <w:lang w:eastAsia="zh-CN"/>
              </w:rPr>
            </w:pPr>
            <w:r>
              <w:rPr>
                <w:rFonts w:eastAsia="Arial"/>
                <w:sz w:val="22"/>
                <w:szCs w:val="22"/>
                <w:lang w:eastAsia="zh-CN"/>
              </w:rPr>
              <w:t>Гидродинамический</w:t>
            </w:r>
          </w:p>
        </w:tc>
        <w:tc>
          <w:tcPr>
            <w:tcW w:w="2112" w:type="pct"/>
            <w:tcBorders>
              <w:top w:val="single" w:sz="4" w:space="0" w:color="auto"/>
              <w:left w:val="single" w:sz="4" w:space="0" w:color="auto"/>
              <w:bottom w:val="single" w:sz="4" w:space="0" w:color="auto"/>
              <w:right w:val="single" w:sz="4" w:space="0" w:color="auto"/>
            </w:tcBorders>
            <w:shd w:val="clear" w:color="auto" w:fill="auto"/>
          </w:tcPr>
          <w:p w14:paraId="2CD6D14F" w14:textId="77777777" w:rsidR="006764B1" w:rsidRDefault="00000000">
            <w:pPr>
              <w:ind w:firstLine="0"/>
              <w:jc w:val="left"/>
              <w:rPr>
                <w:rFonts w:eastAsia="Arial"/>
                <w:sz w:val="22"/>
                <w:szCs w:val="22"/>
                <w:lang w:eastAsia="zh-CN"/>
              </w:rPr>
            </w:pPr>
            <w:r>
              <w:rPr>
                <w:rFonts w:eastAsia="Arial"/>
                <w:sz w:val="22"/>
                <w:szCs w:val="22"/>
                <w:lang w:eastAsia="zh-CN"/>
              </w:rPr>
              <w:t>Поток (течение) воды; затопление территории</w:t>
            </w:r>
          </w:p>
        </w:tc>
      </w:tr>
      <w:tr w:rsidR="006764B1" w14:paraId="32E7F792" w14:textId="77777777">
        <w:trPr>
          <w:cantSplit/>
          <w:trHeight w:val="260"/>
        </w:trPr>
        <w:tc>
          <w:tcPr>
            <w:tcW w:w="429" w:type="pct"/>
            <w:tcBorders>
              <w:top w:val="single" w:sz="4" w:space="0" w:color="auto"/>
              <w:left w:val="single" w:sz="4" w:space="0" w:color="auto"/>
              <w:bottom w:val="single" w:sz="4" w:space="0" w:color="auto"/>
              <w:right w:val="single" w:sz="4" w:space="0" w:color="auto"/>
            </w:tcBorders>
            <w:shd w:val="clear" w:color="auto" w:fill="auto"/>
          </w:tcPr>
          <w:p w14:paraId="58059641" w14:textId="77777777" w:rsidR="006764B1" w:rsidRDefault="00000000">
            <w:pPr>
              <w:ind w:firstLine="0"/>
              <w:jc w:val="center"/>
              <w:rPr>
                <w:rFonts w:eastAsia="Arial"/>
                <w:sz w:val="22"/>
                <w:szCs w:val="22"/>
                <w:lang w:eastAsia="zh-CN"/>
              </w:rPr>
            </w:pPr>
            <w:r>
              <w:rPr>
                <w:rFonts w:eastAsia="Arial"/>
                <w:sz w:val="22"/>
                <w:szCs w:val="22"/>
                <w:lang w:eastAsia="zh-CN"/>
              </w:rPr>
              <w:t>2.3</w:t>
            </w:r>
          </w:p>
        </w:tc>
        <w:tc>
          <w:tcPr>
            <w:tcW w:w="1197" w:type="pct"/>
            <w:tcBorders>
              <w:top w:val="single" w:sz="4" w:space="0" w:color="auto"/>
              <w:left w:val="single" w:sz="4" w:space="0" w:color="auto"/>
              <w:bottom w:val="single" w:sz="4" w:space="0" w:color="auto"/>
              <w:right w:val="single" w:sz="4" w:space="0" w:color="auto"/>
            </w:tcBorders>
            <w:shd w:val="clear" w:color="auto" w:fill="auto"/>
          </w:tcPr>
          <w:p w14:paraId="69621B98" w14:textId="77777777" w:rsidR="006764B1" w:rsidRDefault="00000000">
            <w:pPr>
              <w:ind w:firstLine="0"/>
              <w:jc w:val="left"/>
              <w:rPr>
                <w:rFonts w:eastAsia="Arial"/>
                <w:sz w:val="22"/>
                <w:szCs w:val="22"/>
                <w:lang w:eastAsia="zh-CN"/>
              </w:rPr>
            </w:pPr>
            <w:r>
              <w:rPr>
                <w:rFonts w:eastAsia="Arial"/>
                <w:sz w:val="22"/>
                <w:szCs w:val="22"/>
                <w:lang w:eastAsia="zh-CN"/>
              </w:rPr>
              <w:t>Сильный снегопад</w:t>
            </w:r>
          </w:p>
        </w:tc>
        <w:tc>
          <w:tcPr>
            <w:tcW w:w="1262" w:type="pct"/>
            <w:tcBorders>
              <w:top w:val="single" w:sz="4" w:space="0" w:color="auto"/>
              <w:left w:val="single" w:sz="4" w:space="0" w:color="auto"/>
              <w:bottom w:val="single" w:sz="4" w:space="0" w:color="auto"/>
              <w:right w:val="single" w:sz="4" w:space="0" w:color="auto"/>
            </w:tcBorders>
            <w:shd w:val="clear" w:color="auto" w:fill="auto"/>
          </w:tcPr>
          <w:p w14:paraId="73C98A34" w14:textId="77777777" w:rsidR="006764B1" w:rsidRDefault="00000000">
            <w:pPr>
              <w:ind w:firstLine="0"/>
              <w:rPr>
                <w:rFonts w:eastAsia="Arial"/>
                <w:sz w:val="22"/>
                <w:szCs w:val="22"/>
                <w:lang w:eastAsia="zh-CN"/>
              </w:rPr>
            </w:pPr>
            <w:r>
              <w:rPr>
                <w:rFonts w:eastAsia="Arial"/>
                <w:sz w:val="22"/>
                <w:szCs w:val="22"/>
                <w:lang w:eastAsia="zh-CN"/>
              </w:rPr>
              <w:t>Гидродинамический</w:t>
            </w:r>
          </w:p>
        </w:tc>
        <w:tc>
          <w:tcPr>
            <w:tcW w:w="2112" w:type="pct"/>
            <w:tcBorders>
              <w:top w:val="single" w:sz="4" w:space="0" w:color="auto"/>
              <w:left w:val="single" w:sz="4" w:space="0" w:color="auto"/>
              <w:bottom w:val="single" w:sz="4" w:space="0" w:color="auto"/>
              <w:right w:val="single" w:sz="4" w:space="0" w:color="auto"/>
            </w:tcBorders>
            <w:shd w:val="clear" w:color="auto" w:fill="auto"/>
          </w:tcPr>
          <w:p w14:paraId="15C7F3FD" w14:textId="77777777" w:rsidR="006764B1" w:rsidRDefault="00000000">
            <w:pPr>
              <w:ind w:firstLine="0"/>
              <w:jc w:val="left"/>
              <w:rPr>
                <w:rFonts w:eastAsia="Arial"/>
                <w:sz w:val="22"/>
                <w:szCs w:val="22"/>
                <w:lang w:eastAsia="zh-CN"/>
              </w:rPr>
            </w:pPr>
            <w:r>
              <w:rPr>
                <w:rFonts w:eastAsia="Arial"/>
                <w:sz w:val="22"/>
                <w:szCs w:val="22"/>
                <w:lang w:eastAsia="zh-CN"/>
              </w:rPr>
              <w:t>Снеговая нагрузка; снежные заносы</w:t>
            </w:r>
          </w:p>
        </w:tc>
      </w:tr>
      <w:tr w:rsidR="006764B1" w14:paraId="0E5000B6" w14:textId="77777777">
        <w:trPr>
          <w:cantSplit/>
          <w:trHeight w:val="533"/>
        </w:trPr>
        <w:tc>
          <w:tcPr>
            <w:tcW w:w="429" w:type="pct"/>
            <w:tcBorders>
              <w:top w:val="single" w:sz="4" w:space="0" w:color="auto"/>
              <w:left w:val="single" w:sz="4" w:space="0" w:color="auto"/>
              <w:bottom w:val="single" w:sz="4" w:space="0" w:color="auto"/>
              <w:right w:val="single" w:sz="4" w:space="0" w:color="auto"/>
            </w:tcBorders>
            <w:shd w:val="clear" w:color="auto" w:fill="auto"/>
          </w:tcPr>
          <w:p w14:paraId="08115A88" w14:textId="77777777" w:rsidR="006764B1" w:rsidRDefault="00000000">
            <w:pPr>
              <w:ind w:firstLine="0"/>
              <w:jc w:val="center"/>
              <w:rPr>
                <w:rFonts w:eastAsia="Arial"/>
                <w:sz w:val="22"/>
                <w:szCs w:val="22"/>
                <w:lang w:eastAsia="zh-CN"/>
              </w:rPr>
            </w:pPr>
            <w:r>
              <w:rPr>
                <w:rFonts w:eastAsia="Arial"/>
                <w:sz w:val="22"/>
                <w:szCs w:val="22"/>
                <w:lang w:eastAsia="zh-CN"/>
              </w:rPr>
              <w:t>2.4</w:t>
            </w:r>
          </w:p>
        </w:tc>
        <w:tc>
          <w:tcPr>
            <w:tcW w:w="1197" w:type="pct"/>
            <w:tcBorders>
              <w:top w:val="single" w:sz="4" w:space="0" w:color="auto"/>
              <w:left w:val="single" w:sz="4" w:space="0" w:color="auto"/>
              <w:bottom w:val="single" w:sz="4" w:space="0" w:color="auto"/>
              <w:right w:val="single" w:sz="4" w:space="0" w:color="auto"/>
            </w:tcBorders>
            <w:shd w:val="clear" w:color="auto" w:fill="auto"/>
          </w:tcPr>
          <w:p w14:paraId="1CCAD99E" w14:textId="77777777" w:rsidR="006764B1" w:rsidRDefault="00000000">
            <w:pPr>
              <w:ind w:firstLine="0"/>
              <w:jc w:val="left"/>
              <w:rPr>
                <w:rFonts w:eastAsia="Arial"/>
                <w:sz w:val="22"/>
                <w:szCs w:val="22"/>
                <w:lang w:eastAsia="zh-CN"/>
              </w:rPr>
            </w:pPr>
            <w:r>
              <w:rPr>
                <w:rFonts w:eastAsia="Arial"/>
                <w:sz w:val="22"/>
                <w:szCs w:val="22"/>
                <w:lang w:eastAsia="zh-CN"/>
              </w:rPr>
              <w:t>Сильная метель</w:t>
            </w:r>
          </w:p>
        </w:tc>
        <w:tc>
          <w:tcPr>
            <w:tcW w:w="1262" w:type="pct"/>
            <w:tcBorders>
              <w:top w:val="single" w:sz="4" w:space="0" w:color="auto"/>
              <w:left w:val="single" w:sz="4" w:space="0" w:color="auto"/>
              <w:bottom w:val="single" w:sz="4" w:space="0" w:color="auto"/>
              <w:right w:val="single" w:sz="4" w:space="0" w:color="auto"/>
            </w:tcBorders>
            <w:shd w:val="clear" w:color="auto" w:fill="auto"/>
          </w:tcPr>
          <w:p w14:paraId="2D0B3D72" w14:textId="77777777" w:rsidR="006764B1" w:rsidRDefault="00000000">
            <w:pPr>
              <w:ind w:firstLine="0"/>
              <w:rPr>
                <w:rFonts w:eastAsia="Arial"/>
                <w:sz w:val="22"/>
                <w:szCs w:val="22"/>
                <w:lang w:eastAsia="zh-CN"/>
              </w:rPr>
            </w:pPr>
            <w:r>
              <w:rPr>
                <w:rFonts w:eastAsia="Arial"/>
                <w:sz w:val="22"/>
                <w:szCs w:val="22"/>
                <w:lang w:eastAsia="zh-CN"/>
              </w:rPr>
              <w:t>Гидродинамический</w:t>
            </w:r>
          </w:p>
        </w:tc>
        <w:tc>
          <w:tcPr>
            <w:tcW w:w="2112" w:type="pct"/>
            <w:tcBorders>
              <w:top w:val="single" w:sz="4" w:space="0" w:color="auto"/>
              <w:left w:val="single" w:sz="4" w:space="0" w:color="auto"/>
              <w:bottom w:val="single" w:sz="4" w:space="0" w:color="auto"/>
              <w:right w:val="single" w:sz="4" w:space="0" w:color="auto"/>
            </w:tcBorders>
            <w:shd w:val="clear" w:color="auto" w:fill="auto"/>
          </w:tcPr>
          <w:p w14:paraId="2340F6FD" w14:textId="77777777" w:rsidR="006764B1" w:rsidRDefault="00000000">
            <w:pPr>
              <w:ind w:firstLine="0"/>
              <w:jc w:val="left"/>
              <w:rPr>
                <w:rFonts w:eastAsia="Arial"/>
                <w:sz w:val="22"/>
                <w:szCs w:val="22"/>
                <w:lang w:eastAsia="zh-CN"/>
              </w:rPr>
            </w:pPr>
            <w:r>
              <w:rPr>
                <w:rFonts w:eastAsia="Arial"/>
                <w:sz w:val="22"/>
                <w:szCs w:val="22"/>
                <w:lang w:eastAsia="zh-CN"/>
              </w:rPr>
              <w:t>Снеговая нагрузка; снежные заносы; ветровая нагрузка</w:t>
            </w:r>
          </w:p>
        </w:tc>
      </w:tr>
      <w:tr w:rsidR="006764B1" w14:paraId="6EAAF203" w14:textId="77777777">
        <w:trPr>
          <w:cantSplit/>
          <w:trHeight w:val="20"/>
        </w:trPr>
        <w:tc>
          <w:tcPr>
            <w:tcW w:w="429" w:type="pct"/>
            <w:tcBorders>
              <w:top w:val="single" w:sz="4" w:space="0" w:color="auto"/>
              <w:left w:val="single" w:sz="4" w:space="0" w:color="auto"/>
              <w:bottom w:val="single" w:sz="4" w:space="0" w:color="auto"/>
              <w:right w:val="single" w:sz="4" w:space="0" w:color="auto"/>
            </w:tcBorders>
            <w:shd w:val="clear" w:color="auto" w:fill="auto"/>
          </w:tcPr>
          <w:p w14:paraId="2E37ED75" w14:textId="77777777" w:rsidR="006764B1" w:rsidRDefault="00000000">
            <w:pPr>
              <w:ind w:firstLine="0"/>
              <w:jc w:val="center"/>
              <w:rPr>
                <w:rFonts w:eastAsia="Arial"/>
                <w:sz w:val="22"/>
                <w:szCs w:val="22"/>
                <w:lang w:eastAsia="zh-CN"/>
              </w:rPr>
            </w:pPr>
            <w:r>
              <w:rPr>
                <w:rFonts w:eastAsia="Arial"/>
                <w:sz w:val="22"/>
                <w:szCs w:val="22"/>
                <w:lang w:eastAsia="zh-CN"/>
              </w:rPr>
              <w:lastRenderedPageBreak/>
              <w:t>2.5</w:t>
            </w:r>
          </w:p>
        </w:tc>
        <w:tc>
          <w:tcPr>
            <w:tcW w:w="1197" w:type="pct"/>
            <w:tcBorders>
              <w:top w:val="single" w:sz="4" w:space="0" w:color="auto"/>
              <w:left w:val="single" w:sz="4" w:space="0" w:color="auto"/>
              <w:bottom w:val="single" w:sz="4" w:space="0" w:color="auto"/>
              <w:right w:val="single" w:sz="4" w:space="0" w:color="auto"/>
            </w:tcBorders>
            <w:shd w:val="clear" w:color="auto" w:fill="auto"/>
          </w:tcPr>
          <w:p w14:paraId="329D62D8" w14:textId="77777777" w:rsidR="006764B1" w:rsidRDefault="00000000">
            <w:pPr>
              <w:ind w:firstLine="0"/>
              <w:jc w:val="left"/>
              <w:rPr>
                <w:rFonts w:eastAsia="Arial"/>
                <w:sz w:val="22"/>
                <w:szCs w:val="22"/>
                <w:lang w:eastAsia="zh-CN"/>
              </w:rPr>
            </w:pPr>
            <w:r>
              <w:rPr>
                <w:rFonts w:eastAsia="Arial"/>
                <w:sz w:val="22"/>
                <w:szCs w:val="22"/>
                <w:lang w:eastAsia="zh-CN"/>
              </w:rPr>
              <w:t>Гололед</w:t>
            </w:r>
          </w:p>
        </w:tc>
        <w:tc>
          <w:tcPr>
            <w:tcW w:w="1262" w:type="pct"/>
            <w:tcBorders>
              <w:top w:val="single" w:sz="4" w:space="0" w:color="auto"/>
              <w:left w:val="single" w:sz="4" w:space="0" w:color="auto"/>
              <w:bottom w:val="single" w:sz="4" w:space="0" w:color="auto"/>
              <w:right w:val="single" w:sz="4" w:space="0" w:color="auto"/>
            </w:tcBorders>
            <w:shd w:val="clear" w:color="auto" w:fill="auto"/>
          </w:tcPr>
          <w:p w14:paraId="5AE5BAEE" w14:textId="77777777" w:rsidR="006764B1" w:rsidRDefault="00000000">
            <w:pPr>
              <w:ind w:firstLine="0"/>
              <w:rPr>
                <w:rFonts w:eastAsia="Arial"/>
                <w:sz w:val="22"/>
                <w:szCs w:val="22"/>
                <w:lang w:eastAsia="zh-CN"/>
              </w:rPr>
            </w:pPr>
            <w:r>
              <w:rPr>
                <w:rFonts w:eastAsia="Arial"/>
                <w:sz w:val="22"/>
                <w:szCs w:val="22"/>
                <w:lang w:eastAsia="zh-CN"/>
              </w:rPr>
              <w:t>Гравитационный</w:t>
            </w:r>
          </w:p>
        </w:tc>
        <w:tc>
          <w:tcPr>
            <w:tcW w:w="2112" w:type="pct"/>
            <w:tcBorders>
              <w:top w:val="single" w:sz="4" w:space="0" w:color="auto"/>
              <w:left w:val="single" w:sz="4" w:space="0" w:color="auto"/>
              <w:bottom w:val="single" w:sz="4" w:space="0" w:color="auto"/>
              <w:right w:val="single" w:sz="4" w:space="0" w:color="auto"/>
            </w:tcBorders>
            <w:shd w:val="clear" w:color="auto" w:fill="auto"/>
          </w:tcPr>
          <w:p w14:paraId="3A411AB9" w14:textId="77777777" w:rsidR="006764B1" w:rsidRDefault="00000000">
            <w:pPr>
              <w:ind w:firstLine="0"/>
              <w:jc w:val="left"/>
              <w:rPr>
                <w:rFonts w:eastAsia="Arial"/>
                <w:sz w:val="22"/>
                <w:szCs w:val="22"/>
                <w:lang w:eastAsia="zh-CN"/>
              </w:rPr>
            </w:pPr>
            <w:r>
              <w:rPr>
                <w:rFonts w:eastAsia="Arial"/>
                <w:sz w:val="22"/>
                <w:szCs w:val="22"/>
                <w:lang w:eastAsia="zh-CN"/>
              </w:rPr>
              <w:t>Гололедная нагрузка</w:t>
            </w:r>
          </w:p>
        </w:tc>
      </w:tr>
      <w:tr w:rsidR="006764B1" w14:paraId="0E160EE2" w14:textId="77777777">
        <w:trPr>
          <w:cantSplit/>
          <w:trHeight w:val="20"/>
        </w:trPr>
        <w:tc>
          <w:tcPr>
            <w:tcW w:w="429" w:type="pct"/>
            <w:tcBorders>
              <w:top w:val="single" w:sz="4" w:space="0" w:color="auto"/>
              <w:left w:val="single" w:sz="4" w:space="0" w:color="auto"/>
              <w:bottom w:val="single" w:sz="4" w:space="0" w:color="auto"/>
              <w:right w:val="single" w:sz="4" w:space="0" w:color="auto"/>
            </w:tcBorders>
            <w:shd w:val="clear" w:color="auto" w:fill="auto"/>
          </w:tcPr>
          <w:p w14:paraId="2F134FE2" w14:textId="77777777" w:rsidR="006764B1" w:rsidRDefault="00000000">
            <w:pPr>
              <w:ind w:firstLine="0"/>
              <w:jc w:val="center"/>
              <w:rPr>
                <w:rFonts w:eastAsia="Arial"/>
                <w:sz w:val="22"/>
                <w:szCs w:val="22"/>
                <w:lang w:eastAsia="zh-CN"/>
              </w:rPr>
            </w:pPr>
            <w:r>
              <w:rPr>
                <w:rFonts w:eastAsia="Arial"/>
                <w:sz w:val="22"/>
                <w:szCs w:val="22"/>
                <w:lang w:eastAsia="zh-CN"/>
              </w:rPr>
              <w:t>2.6</w:t>
            </w:r>
          </w:p>
        </w:tc>
        <w:tc>
          <w:tcPr>
            <w:tcW w:w="1197" w:type="pct"/>
            <w:tcBorders>
              <w:top w:val="single" w:sz="4" w:space="0" w:color="auto"/>
              <w:left w:val="single" w:sz="4" w:space="0" w:color="auto"/>
              <w:bottom w:val="single" w:sz="4" w:space="0" w:color="auto"/>
              <w:right w:val="single" w:sz="4" w:space="0" w:color="auto"/>
            </w:tcBorders>
            <w:shd w:val="clear" w:color="auto" w:fill="auto"/>
          </w:tcPr>
          <w:p w14:paraId="12EC4F12" w14:textId="77777777" w:rsidR="006764B1" w:rsidRDefault="00000000">
            <w:pPr>
              <w:ind w:firstLine="0"/>
              <w:jc w:val="left"/>
              <w:rPr>
                <w:rFonts w:eastAsia="Arial"/>
                <w:sz w:val="22"/>
                <w:szCs w:val="22"/>
                <w:lang w:eastAsia="zh-CN"/>
              </w:rPr>
            </w:pPr>
            <w:r>
              <w:rPr>
                <w:rFonts w:eastAsia="Arial"/>
                <w:sz w:val="22"/>
                <w:szCs w:val="22"/>
                <w:lang w:eastAsia="zh-CN"/>
              </w:rPr>
              <w:t>Град</w:t>
            </w:r>
          </w:p>
        </w:tc>
        <w:tc>
          <w:tcPr>
            <w:tcW w:w="1262" w:type="pct"/>
            <w:tcBorders>
              <w:top w:val="single" w:sz="4" w:space="0" w:color="auto"/>
              <w:left w:val="single" w:sz="4" w:space="0" w:color="auto"/>
              <w:bottom w:val="single" w:sz="4" w:space="0" w:color="auto"/>
              <w:right w:val="single" w:sz="4" w:space="0" w:color="auto"/>
            </w:tcBorders>
            <w:shd w:val="clear" w:color="auto" w:fill="auto"/>
          </w:tcPr>
          <w:p w14:paraId="0EA22156" w14:textId="77777777" w:rsidR="006764B1" w:rsidRDefault="00000000">
            <w:pPr>
              <w:ind w:firstLine="0"/>
              <w:rPr>
                <w:rFonts w:eastAsia="Arial"/>
                <w:sz w:val="22"/>
                <w:szCs w:val="22"/>
                <w:lang w:eastAsia="zh-CN"/>
              </w:rPr>
            </w:pPr>
            <w:r>
              <w:rPr>
                <w:rFonts w:eastAsia="Arial"/>
                <w:sz w:val="22"/>
                <w:szCs w:val="22"/>
                <w:lang w:eastAsia="zh-CN"/>
              </w:rPr>
              <w:t xml:space="preserve">Динамический </w:t>
            </w:r>
          </w:p>
        </w:tc>
        <w:tc>
          <w:tcPr>
            <w:tcW w:w="2112" w:type="pct"/>
            <w:tcBorders>
              <w:top w:val="single" w:sz="4" w:space="0" w:color="auto"/>
              <w:left w:val="single" w:sz="4" w:space="0" w:color="auto"/>
              <w:bottom w:val="single" w:sz="4" w:space="0" w:color="auto"/>
              <w:right w:val="single" w:sz="4" w:space="0" w:color="auto"/>
            </w:tcBorders>
            <w:shd w:val="clear" w:color="auto" w:fill="auto"/>
          </w:tcPr>
          <w:p w14:paraId="7CE591C4" w14:textId="77777777" w:rsidR="006764B1" w:rsidRDefault="00000000">
            <w:pPr>
              <w:ind w:firstLine="0"/>
              <w:jc w:val="left"/>
              <w:rPr>
                <w:rFonts w:eastAsia="Arial"/>
                <w:sz w:val="22"/>
                <w:szCs w:val="22"/>
                <w:lang w:eastAsia="zh-CN"/>
              </w:rPr>
            </w:pPr>
            <w:r>
              <w:rPr>
                <w:rFonts w:eastAsia="Arial"/>
                <w:sz w:val="22"/>
                <w:szCs w:val="22"/>
                <w:lang w:eastAsia="zh-CN"/>
              </w:rPr>
              <w:t xml:space="preserve">Удар </w:t>
            </w:r>
          </w:p>
        </w:tc>
      </w:tr>
      <w:tr w:rsidR="006764B1" w14:paraId="214D44FB" w14:textId="77777777">
        <w:trPr>
          <w:cantSplit/>
          <w:trHeight w:val="20"/>
        </w:trPr>
        <w:tc>
          <w:tcPr>
            <w:tcW w:w="429" w:type="pct"/>
            <w:tcBorders>
              <w:top w:val="single" w:sz="4" w:space="0" w:color="auto"/>
              <w:left w:val="single" w:sz="4" w:space="0" w:color="auto"/>
              <w:bottom w:val="single" w:sz="4" w:space="0" w:color="auto"/>
              <w:right w:val="single" w:sz="4" w:space="0" w:color="auto"/>
            </w:tcBorders>
            <w:shd w:val="clear" w:color="auto" w:fill="auto"/>
          </w:tcPr>
          <w:p w14:paraId="7F459F2F" w14:textId="77777777" w:rsidR="006764B1" w:rsidRDefault="00000000">
            <w:pPr>
              <w:ind w:firstLine="0"/>
              <w:jc w:val="center"/>
              <w:rPr>
                <w:rFonts w:eastAsia="Arial"/>
                <w:sz w:val="22"/>
                <w:szCs w:val="22"/>
                <w:lang w:eastAsia="zh-CN"/>
              </w:rPr>
            </w:pPr>
            <w:r>
              <w:rPr>
                <w:rFonts w:eastAsia="Arial"/>
                <w:sz w:val="22"/>
                <w:szCs w:val="22"/>
                <w:lang w:eastAsia="zh-CN"/>
              </w:rPr>
              <w:t>2.7</w:t>
            </w:r>
          </w:p>
        </w:tc>
        <w:tc>
          <w:tcPr>
            <w:tcW w:w="1197" w:type="pct"/>
            <w:tcBorders>
              <w:top w:val="single" w:sz="4" w:space="0" w:color="auto"/>
              <w:left w:val="single" w:sz="4" w:space="0" w:color="auto"/>
              <w:bottom w:val="single" w:sz="4" w:space="0" w:color="auto"/>
              <w:right w:val="single" w:sz="4" w:space="0" w:color="auto"/>
            </w:tcBorders>
            <w:shd w:val="clear" w:color="auto" w:fill="auto"/>
          </w:tcPr>
          <w:p w14:paraId="2CF8B8EC" w14:textId="77777777" w:rsidR="006764B1" w:rsidRDefault="00000000">
            <w:pPr>
              <w:ind w:firstLine="0"/>
              <w:jc w:val="left"/>
              <w:rPr>
                <w:rFonts w:eastAsia="Arial"/>
                <w:sz w:val="22"/>
                <w:szCs w:val="22"/>
                <w:lang w:eastAsia="zh-CN"/>
              </w:rPr>
            </w:pPr>
            <w:r>
              <w:rPr>
                <w:rFonts w:eastAsia="Arial"/>
                <w:sz w:val="22"/>
                <w:szCs w:val="22"/>
                <w:lang w:eastAsia="zh-CN"/>
              </w:rPr>
              <w:t xml:space="preserve">Туман </w:t>
            </w:r>
          </w:p>
        </w:tc>
        <w:tc>
          <w:tcPr>
            <w:tcW w:w="1262" w:type="pct"/>
            <w:tcBorders>
              <w:top w:val="single" w:sz="4" w:space="0" w:color="auto"/>
              <w:left w:val="single" w:sz="4" w:space="0" w:color="auto"/>
              <w:bottom w:val="single" w:sz="4" w:space="0" w:color="auto"/>
              <w:right w:val="single" w:sz="4" w:space="0" w:color="auto"/>
            </w:tcBorders>
            <w:shd w:val="clear" w:color="auto" w:fill="auto"/>
          </w:tcPr>
          <w:p w14:paraId="5CDB1079" w14:textId="77777777" w:rsidR="006764B1" w:rsidRDefault="00000000">
            <w:pPr>
              <w:ind w:firstLine="0"/>
              <w:rPr>
                <w:rFonts w:eastAsia="Arial"/>
                <w:sz w:val="22"/>
                <w:szCs w:val="22"/>
                <w:lang w:eastAsia="zh-CN"/>
              </w:rPr>
            </w:pPr>
            <w:r>
              <w:rPr>
                <w:rFonts w:eastAsia="Arial"/>
                <w:sz w:val="22"/>
                <w:szCs w:val="22"/>
                <w:lang w:eastAsia="zh-CN"/>
              </w:rPr>
              <w:t xml:space="preserve">Теплофизический </w:t>
            </w:r>
          </w:p>
        </w:tc>
        <w:tc>
          <w:tcPr>
            <w:tcW w:w="2112" w:type="pct"/>
            <w:tcBorders>
              <w:top w:val="single" w:sz="4" w:space="0" w:color="auto"/>
              <w:left w:val="single" w:sz="4" w:space="0" w:color="auto"/>
              <w:bottom w:val="single" w:sz="4" w:space="0" w:color="auto"/>
              <w:right w:val="single" w:sz="4" w:space="0" w:color="auto"/>
            </w:tcBorders>
            <w:shd w:val="clear" w:color="auto" w:fill="auto"/>
          </w:tcPr>
          <w:p w14:paraId="5B13CA85" w14:textId="77777777" w:rsidR="006764B1" w:rsidRDefault="00000000">
            <w:pPr>
              <w:ind w:firstLine="0"/>
              <w:jc w:val="left"/>
              <w:rPr>
                <w:rFonts w:eastAsia="Arial"/>
                <w:sz w:val="22"/>
                <w:szCs w:val="22"/>
                <w:lang w:eastAsia="zh-CN"/>
              </w:rPr>
            </w:pPr>
            <w:r>
              <w:rPr>
                <w:rFonts w:eastAsia="Arial"/>
                <w:sz w:val="22"/>
                <w:szCs w:val="22"/>
                <w:lang w:eastAsia="zh-CN"/>
              </w:rPr>
              <w:t>Снижение видимости (помутнение воздуха)</w:t>
            </w:r>
          </w:p>
        </w:tc>
      </w:tr>
      <w:tr w:rsidR="006764B1" w14:paraId="6AF2EC8A" w14:textId="77777777">
        <w:trPr>
          <w:cantSplit/>
          <w:trHeight w:val="20"/>
        </w:trPr>
        <w:tc>
          <w:tcPr>
            <w:tcW w:w="429" w:type="pct"/>
            <w:tcBorders>
              <w:top w:val="single" w:sz="4" w:space="0" w:color="auto"/>
              <w:left w:val="single" w:sz="4" w:space="0" w:color="auto"/>
              <w:bottom w:val="single" w:sz="4" w:space="0" w:color="auto"/>
              <w:right w:val="single" w:sz="4" w:space="0" w:color="auto"/>
            </w:tcBorders>
            <w:shd w:val="clear" w:color="auto" w:fill="auto"/>
          </w:tcPr>
          <w:p w14:paraId="2C5C23E8" w14:textId="77777777" w:rsidR="006764B1" w:rsidRDefault="00000000">
            <w:pPr>
              <w:ind w:firstLine="0"/>
              <w:jc w:val="center"/>
              <w:rPr>
                <w:rFonts w:eastAsia="Arial"/>
                <w:sz w:val="22"/>
                <w:szCs w:val="22"/>
                <w:lang w:eastAsia="zh-CN"/>
              </w:rPr>
            </w:pPr>
            <w:r>
              <w:rPr>
                <w:rFonts w:eastAsia="Arial"/>
                <w:sz w:val="22"/>
                <w:szCs w:val="22"/>
                <w:lang w:eastAsia="zh-CN"/>
              </w:rPr>
              <w:t>2.8</w:t>
            </w:r>
          </w:p>
        </w:tc>
        <w:tc>
          <w:tcPr>
            <w:tcW w:w="1197" w:type="pct"/>
            <w:tcBorders>
              <w:top w:val="single" w:sz="4" w:space="0" w:color="auto"/>
              <w:left w:val="single" w:sz="4" w:space="0" w:color="auto"/>
              <w:bottom w:val="single" w:sz="4" w:space="0" w:color="auto"/>
              <w:right w:val="single" w:sz="4" w:space="0" w:color="auto"/>
            </w:tcBorders>
            <w:shd w:val="clear" w:color="auto" w:fill="auto"/>
          </w:tcPr>
          <w:p w14:paraId="65DA4323" w14:textId="77777777" w:rsidR="006764B1" w:rsidRDefault="00000000">
            <w:pPr>
              <w:ind w:firstLine="0"/>
              <w:jc w:val="left"/>
              <w:rPr>
                <w:rFonts w:eastAsia="Arial"/>
                <w:sz w:val="22"/>
                <w:szCs w:val="22"/>
                <w:lang w:eastAsia="zh-CN"/>
              </w:rPr>
            </w:pPr>
            <w:r>
              <w:rPr>
                <w:rFonts w:eastAsia="Arial"/>
                <w:sz w:val="22"/>
                <w:szCs w:val="22"/>
                <w:lang w:eastAsia="zh-CN"/>
              </w:rPr>
              <w:t>Заморозок</w:t>
            </w:r>
          </w:p>
        </w:tc>
        <w:tc>
          <w:tcPr>
            <w:tcW w:w="1262" w:type="pct"/>
            <w:tcBorders>
              <w:top w:val="single" w:sz="4" w:space="0" w:color="auto"/>
              <w:left w:val="single" w:sz="4" w:space="0" w:color="auto"/>
              <w:bottom w:val="single" w:sz="4" w:space="0" w:color="auto"/>
              <w:right w:val="single" w:sz="4" w:space="0" w:color="auto"/>
            </w:tcBorders>
            <w:shd w:val="clear" w:color="auto" w:fill="auto"/>
          </w:tcPr>
          <w:p w14:paraId="014E76FA" w14:textId="77777777" w:rsidR="006764B1" w:rsidRDefault="00000000">
            <w:pPr>
              <w:ind w:firstLine="0"/>
              <w:rPr>
                <w:rFonts w:eastAsia="Arial"/>
                <w:sz w:val="22"/>
                <w:szCs w:val="22"/>
                <w:lang w:eastAsia="zh-CN"/>
              </w:rPr>
            </w:pPr>
            <w:r>
              <w:rPr>
                <w:rFonts w:eastAsia="Arial"/>
                <w:sz w:val="22"/>
                <w:szCs w:val="22"/>
                <w:lang w:eastAsia="zh-CN"/>
              </w:rPr>
              <w:t>Тепловой</w:t>
            </w:r>
          </w:p>
        </w:tc>
        <w:tc>
          <w:tcPr>
            <w:tcW w:w="2112" w:type="pct"/>
            <w:tcBorders>
              <w:top w:val="single" w:sz="4" w:space="0" w:color="auto"/>
              <w:left w:val="single" w:sz="4" w:space="0" w:color="auto"/>
              <w:bottom w:val="single" w:sz="4" w:space="0" w:color="auto"/>
              <w:right w:val="single" w:sz="4" w:space="0" w:color="auto"/>
            </w:tcBorders>
            <w:shd w:val="clear" w:color="auto" w:fill="auto"/>
          </w:tcPr>
          <w:p w14:paraId="3A36FF75" w14:textId="77777777" w:rsidR="006764B1" w:rsidRDefault="00000000">
            <w:pPr>
              <w:ind w:firstLine="0"/>
              <w:rPr>
                <w:rFonts w:eastAsia="Arial"/>
                <w:sz w:val="22"/>
                <w:szCs w:val="22"/>
                <w:lang w:eastAsia="zh-CN"/>
              </w:rPr>
            </w:pPr>
            <w:r>
              <w:rPr>
                <w:rFonts w:eastAsia="Arial"/>
                <w:sz w:val="22"/>
                <w:szCs w:val="22"/>
                <w:lang w:eastAsia="zh-CN"/>
              </w:rPr>
              <w:t>Охлаждение почвы, воздуха</w:t>
            </w:r>
          </w:p>
        </w:tc>
      </w:tr>
      <w:tr w:rsidR="006764B1" w14:paraId="2BFCBCF9" w14:textId="77777777">
        <w:trPr>
          <w:cantSplit/>
          <w:trHeight w:val="20"/>
        </w:trPr>
        <w:tc>
          <w:tcPr>
            <w:tcW w:w="429" w:type="pct"/>
            <w:tcBorders>
              <w:top w:val="single" w:sz="4" w:space="0" w:color="auto"/>
              <w:left w:val="single" w:sz="4" w:space="0" w:color="auto"/>
              <w:bottom w:val="single" w:sz="4" w:space="0" w:color="auto"/>
              <w:right w:val="single" w:sz="4" w:space="0" w:color="auto"/>
            </w:tcBorders>
            <w:shd w:val="clear" w:color="auto" w:fill="auto"/>
          </w:tcPr>
          <w:p w14:paraId="046968EA" w14:textId="77777777" w:rsidR="006764B1" w:rsidRDefault="00000000">
            <w:pPr>
              <w:ind w:firstLine="0"/>
              <w:jc w:val="center"/>
              <w:rPr>
                <w:rFonts w:eastAsia="Arial"/>
                <w:sz w:val="22"/>
                <w:szCs w:val="22"/>
                <w:lang w:eastAsia="zh-CN"/>
              </w:rPr>
            </w:pPr>
            <w:r>
              <w:rPr>
                <w:rFonts w:eastAsia="Arial"/>
                <w:sz w:val="22"/>
                <w:szCs w:val="22"/>
                <w:lang w:eastAsia="zh-CN"/>
              </w:rPr>
              <w:t>2.9</w:t>
            </w:r>
          </w:p>
        </w:tc>
        <w:tc>
          <w:tcPr>
            <w:tcW w:w="1197" w:type="pct"/>
            <w:tcBorders>
              <w:top w:val="single" w:sz="4" w:space="0" w:color="auto"/>
              <w:left w:val="single" w:sz="4" w:space="0" w:color="auto"/>
              <w:bottom w:val="single" w:sz="4" w:space="0" w:color="auto"/>
              <w:right w:val="single" w:sz="4" w:space="0" w:color="auto"/>
            </w:tcBorders>
            <w:shd w:val="clear" w:color="auto" w:fill="auto"/>
          </w:tcPr>
          <w:p w14:paraId="5AEA995F" w14:textId="77777777" w:rsidR="006764B1" w:rsidRDefault="00000000">
            <w:pPr>
              <w:ind w:firstLine="0"/>
              <w:jc w:val="left"/>
              <w:rPr>
                <w:rFonts w:eastAsia="Arial"/>
                <w:sz w:val="22"/>
                <w:szCs w:val="22"/>
                <w:lang w:eastAsia="zh-CN"/>
              </w:rPr>
            </w:pPr>
            <w:r>
              <w:rPr>
                <w:rFonts w:eastAsia="Arial"/>
                <w:sz w:val="22"/>
                <w:szCs w:val="22"/>
                <w:lang w:eastAsia="zh-CN"/>
              </w:rPr>
              <w:t>Засуха</w:t>
            </w:r>
          </w:p>
        </w:tc>
        <w:tc>
          <w:tcPr>
            <w:tcW w:w="1262" w:type="pct"/>
            <w:tcBorders>
              <w:top w:val="single" w:sz="4" w:space="0" w:color="auto"/>
              <w:left w:val="single" w:sz="4" w:space="0" w:color="auto"/>
              <w:bottom w:val="single" w:sz="4" w:space="0" w:color="auto"/>
              <w:right w:val="single" w:sz="4" w:space="0" w:color="auto"/>
            </w:tcBorders>
            <w:shd w:val="clear" w:color="auto" w:fill="auto"/>
          </w:tcPr>
          <w:p w14:paraId="750AAC79" w14:textId="77777777" w:rsidR="006764B1" w:rsidRDefault="00000000">
            <w:pPr>
              <w:ind w:firstLine="0"/>
              <w:rPr>
                <w:rFonts w:eastAsia="Arial"/>
                <w:sz w:val="22"/>
                <w:szCs w:val="22"/>
                <w:lang w:eastAsia="zh-CN"/>
              </w:rPr>
            </w:pPr>
            <w:r>
              <w:rPr>
                <w:rFonts w:eastAsia="Arial"/>
                <w:sz w:val="22"/>
                <w:szCs w:val="22"/>
                <w:lang w:eastAsia="zh-CN"/>
              </w:rPr>
              <w:t xml:space="preserve">Тепловой   </w:t>
            </w:r>
          </w:p>
        </w:tc>
        <w:tc>
          <w:tcPr>
            <w:tcW w:w="2112" w:type="pct"/>
            <w:tcBorders>
              <w:top w:val="single" w:sz="4" w:space="0" w:color="auto"/>
              <w:left w:val="single" w:sz="4" w:space="0" w:color="auto"/>
              <w:bottom w:val="single" w:sz="4" w:space="0" w:color="auto"/>
              <w:right w:val="single" w:sz="4" w:space="0" w:color="auto"/>
            </w:tcBorders>
            <w:shd w:val="clear" w:color="auto" w:fill="auto"/>
          </w:tcPr>
          <w:p w14:paraId="35878B6E" w14:textId="77777777" w:rsidR="006764B1" w:rsidRDefault="00000000">
            <w:pPr>
              <w:ind w:firstLine="0"/>
              <w:rPr>
                <w:rFonts w:eastAsia="Arial"/>
                <w:sz w:val="22"/>
                <w:szCs w:val="22"/>
                <w:lang w:eastAsia="zh-CN"/>
              </w:rPr>
            </w:pPr>
            <w:r>
              <w:rPr>
                <w:rFonts w:eastAsia="Arial"/>
                <w:sz w:val="22"/>
                <w:szCs w:val="22"/>
                <w:lang w:eastAsia="zh-CN"/>
              </w:rPr>
              <w:t xml:space="preserve">Нагревание почвы, воздуха </w:t>
            </w:r>
          </w:p>
        </w:tc>
      </w:tr>
      <w:tr w:rsidR="006764B1" w14:paraId="0402668C" w14:textId="77777777">
        <w:trPr>
          <w:cantSplit/>
          <w:trHeight w:val="273"/>
        </w:trPr>
        <w:tc>
          <w:tcPr>
            <w:tcW w:w="429" w:type="pct"/>
            <w:vMerge w:val="restart"/>
            <w:tcBorders>
              <w:top w:val="single" w:sz="4" w:space="0" w:color="auto"/>
              <w:left w:val="single" w:sz="4" w:space="0" w:color="auto"/>
              <w:bottom w:val="single" w:sz="4" w:space="0" w:color="auto"/>
              <w:right w:val="single" w:sz="4" w:space="0" w:color="auto"/>
            </w:tcBorders>
            <w:shd w:val="clear" w:color="auto" w:fill="auto"/>
          </w:tcPr>
          <w:p w14:paraId="19EA7746" w14:textId="77777777" w:rsidR="006764B1" w:rsidRDefault="00000000">
            <w:pPr>
              <w:ind w:firstLine="0"/>
              <w:jc w:val="center"/>
              <w:rPr>
                <w:rFonts w:eastAsia="Arial"/>
                <w:sz w:val="22"/>
                <w:szCs w:val="22"/>
                <w:lang w:eastAsia="zh-CN"/>
              </w:rPr>
            </w:pPr>
            <w:r>
              <w:rPr>
                <w:rFonts w:eastAsia="Arial"/>
                <w:sz w:val="22"/>
                <w:szCs w:val="22"/>
                <w:lang w:eastAsia="zh-CN"/>
              </w:rPr>
              <w:t>2.10</w:t>
            </w:r>
          </w:p>
        </w:tc>
        <w:tc>
          <w:tcPr>
            <w:tcW w:w="1197" w:type="pct"/>
            <w:vMerge w:val="restart"/>
            <w:tcBorders>
              <w:top w:val="single" w:sz="4" w:space="0" w:color="auto"/>
              <w:left w:val="single" w:sz="4" w:space="0" w:color="auto"/>
              <w:bottom w:val="single" w:sz="4" w:space="0" w:color="auto"/>
              <w:right w:val="single" w:sz="4" w:space="0" w:color="auto"/>
            </w:tcBorders>
            <w:shd w:val="clear" w:color="auto" w:fill="auto"/>
          </w:tcPr>
          <w:p w14:paraId="52EE7199" w14:textId="77777777" w:rsidR="006764B1" w:rsidRDefault="00000000">
            <w:pPr>
              <w:ind w:firstLine="0"/>
              <w:jc w:val="left"/>
              <w:rPr>
                <w:rFonts w:eastAsia="Arial"/>
                <w:sz w:val="22"/>
                <w:szCs w:val="22"/>
                <w:lang w:eastAsia="zh-CN"/>
              </w:rPr>
            </w:pPr>
            <w:r>
              <w:rPr>
                <w:rFonts w:eastAsia="Arial"/>
                <w:sz w:val="22"/>
                <w:szCs w:val="22"/>
                <w:lang w:eastAsia="zh-CN"/>
              </w:rPr>
              <w:t>Суховей</w:t>
            </w:r>
          </w:p>
        </w:tc>
        <w:tc>
          <w:tcPr>
            <w:tcW w:w="1262" w:type="pct"/>
            <w:tcBorders>
              <w:top w:val="single" w:sz="4" w:space="0" w:color="auto"/>
              <w:left w:val="single" w:sz="4" w:space="0" w:color="auto"/>
              <w:bottom w:val="single" w:sz="4" w:space="0" w:color="auto"/>
              <w:right w:val="single" w:sz="4" w:space="0" w:color="auto"/>
            </w:tcBorders>
            <w:shd w:val="clear" w:color="auto" w:fill="auto"/>
          </w:tcPr>
          <w:p w14:paraId="2088EB20" w14:textId="77777777" w:rsidR="006764B1" w:rsidRDefault="00000000">
            <w:pPr>
              <w:ind w:firstLine="0"/>
              <w:rPr>
                <w:rFonts w:eastAsia="Arial"/>
                <w:sz w:val="22"/>
                <w:szCs w:val="22"/>
                <w:lang w:eastAsia="zh-CN"/>
              </w:rPr>
            </w:pPr>
            <w:r>
              <w:rPr>
                <w:rFonts w:eastAsia="Arial"/>
                <w:sz w:val="22"/>
                <w:szCs w:val="22"/>
                <w:lang w:eastAsia="zh-CN"/>
              </w:rPr>
              <w:t>Аэродинамический</w:t>
            </w:r>
          </w:p>
        </w:tc>
        <w:tc>
          <w:tcPr>
            <w:tcW w:w="2112" w:type="pct"/>
            <w:vMerge w:val="restart"/>
            <w:tcBorders>
              <w:top w:val="single" w:sz="4" w:space="0" w:color="auto"/>
              <w:left w:val="single" w:sz="4" w:space="0" w:color="auto"/>
              <w:bottom w:val="single" w:sz="4" w:space="0" w:color="auto"/>
              <w:right w:val="single" w:sz="4" w:space="0" w:color="auto"/>
            </w:tcBorders>
            <w:shd w:val="clear" w:color="auto" w:fill="auto"/>
          </w:tcPr>
          <w:p w14:paraId="3FB0FDB9" w14:textId="77777777" w:rsidR="006764B1" w:rsidRDefault="00000000">
            <w:pPr>
              <w:ind w:firstLine="0"/>
              <w:rPr>
                <w:rFonts w:eastAsia="Arial"/>
                <w:sz w:val="22"/>
                <w:szCs w:val="22"/>
                <w:lang w:eastAsia="zh-CN"/>
              </w:rPr>
            </w:pPr>
            <w:r>
              <w:rPr>
                <w:rFonts w:eastAsia="Arial"/>
                <w:sz w:val="22"/>
                <w:szCs w:val="22"/>
                <w:lang w:eastAsia="zh-CN"/>
              </w:rPr>
              <w:t xml:space="preserve">Иссушение почвы </w:t>
            </w:r>
          </w:p>
        </w:tc>
      </w:tr>
      <w:tr w:rsidR="006764B1" w14:paraId="74D44DB1" w14:textId="77777777">
        <w:trPr>
          <w:cantSplit/>
          <w:trHeight w:val="218"/>
        </w:trPr>
        <w:tc>
          <w:tcPr>
            <w:tcW w:w="429" w:type="pct"/>
            <w:vMerge/>
            <w:tcBorders>
              <w:top w:val="single" w:sz="4" w:space="0" w:color="auto"/>
              <w:left w:val="single" w:sz="4" w:space="0" w:color="auto"/>
              <w:bottom w:val="single" w:sz="4" w:space="0" w:color="auto"/>
              <w:right w:val="single" w:sz="4" w:space="0" w:color="auto"/>
            </w:tcBorders>
            <w:shd w:val="clear" w:color="auto" w:fill="auto"/>
          </w:tcPr>
          <w:p w14:paraId="6B24AF25" w14:textId="77777777" w:rsidR="006764B1" w:rsidRDefault="006764B1">
            <w:pPr>
              <w:ind w:firstLine="0"/>
              <w:jc w:val="center"/>
              <w:rPr>
                <w:rFonts w:eastAsia="Arial"/>
                <w:sz w:val="22"/>
                <w:szCs w:val="22"/>
              </w:rPr>
            </w:pPr>
          </w:p>
        </w:tc>
        <w:tc>
          <w:tcPr>
            <w:tcW w:w="1197" w:type="pct"/>
            <w:vMerge/>
            <w:tcBorders>
              <w:top w:val="single" w:sz="4" w:space="0" w:color="auto"/>
              <w:left w:val="single" w:sz="4" w:space="0" w:color="auto"/>
              <w:bottom w:val="single" w:sz="4" w:space="0" w:color="auto"/>
              <w:right w:val="single" w:sz="4" w:space="0" w:color="auto"/>
            </w:tcBorders>
            <w:shd w:val="clear" w:color="auto" w:fill="auto"/>
          </w:tcPr>
          <w:p w14:paraId="796017AC" w14:textId="77777777" w:rsidR="006764B1" w:rsidRDefault="006764B1">
            <w:pPr>
              <w:ind w:firstLine="0"/>
              <w:rPr>
                <w:rFonts w:eastAsia="Arial"/>
                <w:sz w:val="22"/>
                <w:szCs w:val="22"/>
              </w:rPr>
            </w:pPr>
          </w:p>
        </w:tc>
        <w:tc>
          <w:tcPr>
            <w:tcW w:w="1262" w:type="pct"/>
            <w:tcBorders>
              <w:top w:val="single" w:sz="4" w:space="0" w:color="auto"/>
              <w:left w:val="single" w:sz="4" w:space="0" w:color="auto"/>
              <w:bottom w:val="single" w:sz="4" w:space="0" w:color="auto"/>
              <w:right w:val="single" w:sz="4" w:space="0" w:color="auto"/>
            </w:tcBorders>
            <w:shd w:val="clear" w:color="auto" w:fill="auto"/>
          </w:tcPr>
          <w:p w14:paraId="76791DCA" w14:textId="77777777" w:rsidR="006764B1" w:rsidRDefault="00000000">
            <w:pPr>
              <w:ind w:firstLine="0"/>
              <w:rPr>
                <w:rFonts w:eastAsia="Arial"/>
                <w:sz w:val="22"/>
                <w:szCs w:val="22"/>
                <w:lang w:eastAsia="zh-CN"/>
              </w:rPr>
            </w:pPr>
            <w:r>
              <w:rPr>
                <w:rFonts w:eastAsia="Arial"/>
                <w:sz w:val="22"/>
                <w:szCs w:val="22"/>
                <w:lang w:eastAsia="zh-CN"/>
              </w:rPr>
              <w:t>Тепловой</w:t>
            </w:r>
          </w:p>
        </w:tc>
        <w:tc>
          <w:tcPr>
            <w:tcW w:w="2112" w:type="pct"/>
            <w:vMerge/>
            <w:tcBorders>
              <w:top w:val="single" w:sz="4" w:space="0" w:color="auto"/>
              <w:left w:val="single" w:sz="4" w:space="0" w:color="auto"/>
              <w:bottom w:val="single" w:sz="4" w:space="0" w:color="auto"/>
              <w:right w:val="single" w:sz="4" w:space="0" w:color="auto"/>
            </w:tcBorders>
            <w:shd w:val="clear" w:color="auto" w:fill="auto"/>
          </w:tcPr>
          <w:p w14:paraId="1F78B569" w14:textId="77777777" w:rsidR="006764B1" w:rsidRDefault="006764B1">
            <w:pPr>
              <w:ind w:firstLine="0"/>
              <w:rPr>
                <w:rFonts w:eastAsia="Arial"/>
                <w:sz w:val="22"/>
                <w:szCs w:val="22"/>
              </w:rPr>
            </w:pPr>
          </w:p>
        </w:tc>
      </w:tr>
      <w:tr w:rsidR="006764B1" w14:paraId="0629C463" w14:textId="77777777">
        <w:trPr>
          <w:cantSplit/>
          <w:trHeight w:val="20"/>
        </w:trPr>
        <w:tc>
          <w:tcPr>
            <w:tcW w:w="429" w:type="pct"/>
            <w:tcBorders>
              <w:top w:val="single" w:sz="4" w:space="0" w:color="auto"/>
              <w:left w:val="single" w:sz="4" w:space="0" w:color="auto"/>
              <w:bottom w:val="single" w:sz="4" w:space="0" w:color="auto"/>
              <w:right w:val="single" w:sz="4" w:space="0" w:color="auto"/>
            </w:tcBorders>
            <w:shd w:val="clear" w:color="auto" w:fill="auto"/>
          </w:tcPr>
          <w:p w14:paraId="0FB56342" w14:textId="77777777" w:rsidR="006764B1" w:rsidRDefault="00000000">
            <w:pPr>
              <w:ind w:firstLine="0"/>
              <w:jc w:val="center"/>
              <w:rPr>
                <w:rFonts w:eastAsia="Arial"/>
                <w:sz w:val="22"/>
                <w:szCs w:val="22"/>
                <w:lang w:eastAsia="zh-CN"/>
              </w:rPr>
            </w:pPr>
            <w:r>
              <w:rPr>
                <w:rFonts w:eastAsia="Arial"/>
                <w:sz w:val="22"/>
                <w:szCs w:val="22"/>
                <w:lang w:eastAsia="zh-CN"/>
              </w:rPr>
              <w:t>2.11</w:t>
            </w:r>
          </w:p>
        </w:tc>
        <w:tc>
          <w:tcPr>
            <w:tcW w:w="1197" w:type="pct"/>
            <w:tcBorders>
              <w:top w:val="single" w:sz="4" w:space="0" w:color="auto"/>
              <w:left w:val="single" w:sz="4" w:space="0" w:color="auto"/>
              <w:bottom w:val="single" w:sz="4" w:space="0" w:color="auto"/>
              <w:right w:val="single" w:sz="4" w:space="0" w:color="auto"/>
            </w:tcBorders>
            <w:shd w:val="clear" w:color="auto" w:fill="auto"/>
          </w:tcPr>
          <w:p w14:paraId="3CAD9A71" w14:textId="77777777" w:rsidR="006764B1" w:rsidRDefault="00000000">
            <w:pPr>
              <w:ind w:firstLine="0"/>
              <w:rPr>
                <w:rFonts w:eastAsia="Arial"/>
                <w:sz w:val="22"/>
                <w:szCs w:val="22"/>
                <w:lang w:eastAsia="zh-CN"/>
              </w:rPr>
            </w:pPr>
            <w:r>
              <w:rPr>
                <w:rFonts w:eastAsia="Arial"/>
                <w:sz w:val="22"/>
                <w:szCs w:val="22"/>
                <w:lang w:eastAsia="zh-CN"/>
              </w:rPr>
              <w:t xml:space="preserve">Гроза </w:t>
            </w:r>
          </w:p>
        </w:tc>
        <w:tc>
          <w:tcPr>
            <w:tcW w:w="1262" w:type="pct"/>
            <w:tcBorders>
              <w:top w:val="single" w:sz="4" w:space="0" w:color="auto"/>
              <w:left w:val="single" w:sz="4" w:space="0" w:color="auto"/>
              <w:bottom w:val="single" w:sz="4" w:space="0" w:color="auto"/>
              <w:right w:val="single" w:sz="4" w:space="0" w:color="auto"/>
            </w:tcBorders>
            <w:shd w:val="clear" w:color="auto" w:fill="auto"/>
          </w:tcPr>
          <w:p w14:paraId="6B0AB51E" w14:textId="77777777" w:rsidR="006764B1" w:rsidRDefault="00000000">
            <w:pPr>
              <w:ind w:firstLine="0"/>
              <w:rPr>
                <w:rFonts w:eastAsia="Arial"/>
                <w:sz w:val="22"/>
                <w:szCs w:val="22"/>
                <w:lang w:eastAsia="zh-CN"/>
              </w:rPr>
            </w:pPr>
            <w:r>
              <w:rPr>
                <w:rFonts w:eastAsia="Arial"/>
                <w:sz w:val="22"/>
                <w:szCs w:val="22"/>
                <w:lang w:eastAsia="zh-CN"/>
              </w:rPr>
              <w:t xml:space="preserve">Электрофизический </w:t>
            </w:r>
          </w:p>
        </w:tc>
        <w:tc>
          <w:tcPr>
            <w:tcW w:w="2112" w:type="pct"/>
            <w:tcBorders>
              <w:top w:val="single" w:sz="4" w:space="0" w:color="auto"/>
              <w:left w:val="single" w:sz="4" w:space="0" w:color="auto"/>
              <w:bottom w:val="single" w:sz="4" w:space="0" w:color="auto"/>
              <w:right w:val="single" w:sz="4" w:space="0" w:color="auto"/>
            </w:tcBorders>
            <w:shd w:val="clear" w:color="auto" w:fill="auto"/>
          </w:tcPr>
          <w:p w14:paraId="14D33876" w14:textId="77777777" w:rsidR="006764B1" w:rsidRDefault="00000000">
            <w:pPr>
              <w:ind w:firstLine="0"/>
              <w:rPr>
                <w:rFonts w:eastAsia="Arial"/>
                <w:sz w:val="22"/>
                <w:szCs w:val="22"/>
                <w:lang w:eastAsia="zh-CN"/>
              </w:rPr>
            </w:pPr>
            <w:r>
              <w:rPr>
                <w:rFonts w:eastAsia="Arial"/>
                <w:sz w:val="22"/>
                <w:szCs w:val="22"/>
                <w:lang w:eastAsia="zh-CN"/>
              </w:rPr>
              <w:t>Электрические разряды</w:t>
            </w:r>
          </w:p>
        </w:tc>
      </w:tr>
      <w:tr w:rsidR="006764B1" w14:paraId="7F0C9A7C" w14:textId="77777777">
        <w:trPr>
          <w:cantSplit/>
          <w:trHeight w:val="20"/>
        </w:trPr>
        <w:tc>
          <w:tcPr>
            <w:tcW w:w="429" w:type="pct"/>
            <w:tcBorders>
              <w:top w:val="single" w:sz="4" w:space="0" w:color="auto"/>
              <w:left w:val="single" w:sz="4" w:space="0" w:color="auto"/>
              <w:bottom w:val="single" w:sz="4" w:space="0" w:color="auto"/>
              <w:right w:val="single" w:sz="4" w:space="0" w:color="auto"/>
            </w:tcBorders>
            <w:shd w:val="clear" w:color="auto" w:fill="auto"/>
          </w:tcPr>
          <w:p w14:paraId="0B5FC251" w14:textId="77777777" w:rsidR="006764B1" w:rsidRDefault="00000000">
            <w:pPr>
              <w:ind w:firstLine="0"/>
              <w:jc w:val="center"/>
              <w:rPr>
                <w:rFonts w:eastAsia="Arial"/>
                <w:sz w:val="22"/>
                <w:szCs w:val="22"/>
                <w:lang w:eastAsia="zh-CN"/>
              </w:rPr>
            </w:pPr>
            <w:r>
              <w:rPr>
                <w:rFonts w:eastAsia="Arial"/>
                <w:sz w:val="22"/>
                <w:szCs w:val="22"/>
                <w:lang w:eastAsia="zh-CN"/>
              </w:rPr>
              <w:t>3</w:t>
            </w:r>
          </w:p>
        </w:tc>
        <w:tc>
          <w:tcPr>
            <w:tcW w:w="4571" w:type="pct"/>
            <w:gridSpan w:val="3"/>
            <w:tcBorders>
              <w:top w:val="single" w:sz="4" w:space="0" w:color="auto"/>
              <w:left w:val="single" w:sz="4" w:space="0" w:color="auto"/>
              <w:bottom w:val="single" w:sz="4" w:space="0" w:color="auto"/>
              <w:right w:val="single" w:sz="4" w:space="0" w:color="auto"/>
            </w:tcBorders>
            <w:shd w:val="clear" w:color="auto" w:fill="auto"/>
          </w:tcPr>
          <w:p w14:paraId="73AE4150" w14:textId="77777777" w:rsidR="006764B1" w:rsidRDefault="00000000">
            <w:pPr>
              <w:ind w:firstLine="0"/>
              <w:rPr>
                <w:rFonts w:eastAsia="Arial"/>
                <w:sz w:val="22"/>
                <w:szCs w:val="22"/>
                <w:lang w:eastAsia="zh-CN"/>
              </w:rPr>
            </w:pPr>
            <w:r>
              <w:rPr>
                <w:rFonts w:eastAsia="Arial"/>
                <w:sz w:val="22"/>
                <w:szCs w:val="22"/>
                <w:lang w:eastAsia="zh-CN"/>
              </w:rPr>
              <w:t>Природные пожары</w:t>
            </w:r>
          </w:p>
        </w:tc>
      </w:tr>
      <w:tr w:rsidR="006764B1" w14:paraId="45497D9E" w14:textId="77777777">
        <w:trPr>
          <w:cantSplit/>
          <w:trHeight w:val="397"/>
        </w:trPr>
        <w:tc>
          <w:tcPr>
            <w:tcW w:w="429" w:type="pct"/>
            <w:vMerge w:val="restart"/>
            <w:tcBorders>
              <w:top w:val="single" w:sz="4" w:space="0" w:color="auto"/>
              <w:left w:val="single" w:sz="4" w:space="0" w:color="auto"/>
              <w:bottom w:val="single" w:sz="4" w:space="0" w:color="auto"/>
              <w:right w:val="single" w:sz="4" w:space="0" w:color="auto"/>
            </w:tcBorders>
            <w:shd w:val="clear" w:color="auto" w:fill="auto"/>
          </w:tcPr>
          <w:p w14:paraId="218F9424" w14:textId="77777777" w:rsidR="006764B1" w:rsidRDefault="00000000">
            <w:pPr>
              <w:ind w:firstLine="0"/>
              <w:jc w:val="center"/>
              <w:rPr>
                <w:rFonts w:eastAsia="Arial"/>
                <w:sz w:val="22"/>
                <w:szCs w:val="22"/>
                <w:lang w:eastAsia="zh-CN"/>
              </w:rPr>
            </w:pPr>
            <w:r>
              <w:rPr>
                <w:rFonts w:eastAsia="Arial"/>
                <w:sz w:val="22"/>
                <w:szCs w:val="22"/>
                <w:lang w:eastAsia="zh-CN"/>
              </w:rPr>
              <w:t>3.1</w:t>
            </w:r>
          </w:p>
        </w:tc>
        <w:tc>
          <w:tcPr>
            <w:tcW w:w="1197" w:type="pct"/>
            <w:vMerge w:val="restart"/>
            <w:tcBorders>
              <w:top w:val="single" w:sz="4" w:space="0" w:color="auto"/>
              <w:left w:val="single" w:sz="4" w:space="0" w:color="auto"/>
              <w:bottom w:val="single" w:sz="4" w:space="0" w:color="auto"/>
              <w:right w:val="single" w:sz="4" w:space="0" w:color="auto"/>
            </w:tcBorders>
            <w:shd w:val="clear" w:color="auto" w:fill="auto"/>
          </w:tcPr>
          <w:p w14:paraId="1C32DDC1" w14:textId="77777777" w:rsidR="006764B1" w:rsidRDefault="00000000">
            <w:pPr>
              <w:ind w:firstLine="0"/>
              <w:rPr>
                <w:rFonts w:eastAsia="Arial"/>
                <w:sz w:val="22"/>
                <w:szCs w:val="22"/>
                <w:lang w:eastAsia="zh-CN"/>
              </w:rPr>
            </w:pPr>
            <w:r>
              <w:rPr>
                <w:rFonts w:eastAsia="Arial"/>
                <w:sz w:val="22"/>
                <w:szCs w:val="22"/>
                <w:lang w:eastAsia="zh-CN"/>
              </w:rPr>
              <w:t>Пожар (ландшафтный, степной, лесной)</w:t>
            </w:r>
          </w:p>
        </w:tc>
        <w:tc>
          <w:tcPr>
            <w:tcW w:w="1262" w:type="pct"/>
            <w:tcBorders>
              <w:top w:val="single" w:sz="4" w:space="0" w:color="auto"/>
              <w:left w:val="single" w:sz="4" w:space="0" w:color="auto"/>
              <w:bottom w:val="single" w:sz="4" w:space="0" w:color="auto"/>
              <w:right w:val="single" w:sz="4" w:space="0" w:color="auto"/>
            </w:tcBorders>
            <w:shd w:val="clear" w:color="auto" w:fill="auto"/>
          </w:tcPr>
          <w:p w14:paraId="66720330" w14:textId="77777777" w:rsidR="006764B1" w:rsidRDefault="00000000">
            <w:pPr>
              <w:ind w:firstLine="0"/>
              <w:rPr>
                <w:rFonts w:eastAsia="Arial"/>
                <w:sz w:val="22"/>
                <w:szCs w:val="22"/>
                <w:lang w:eastAsia="zh-CN"/>
              </w:rPr>
            </w:pPr>
            <w:r>
              <w:rPr>
                <w:rFonts w:eastAsia="Arial"/>
                <w:sz w:val="22"/>
                <w:szCs w:val="22"/>
                <w:lang w:eastAsia="zh-CN"/>
              </w:rPr>
              <w:t>Теплофизический</w:t>
            </w:r>
          </w:p>
        </w:tc>
        <w:tc>
          <w:tcPr>
            <w:tcW w:w="2112" w:type="pct"/>
            <w:tcBorders>
              <w:top w:val="single" w:sz="4" w:space="0" w:color="auto"/>
              <w:left w:val="single" w:sz="4" w:space="0" w:color="auto"/>
              <w:bottom w:val="single" w:sz="4" w:space="0" w:color="auto"/>
              <w:right w:val="single" w:sz="4" w:space="0" w:color="auto"/>
            </w:tcBorders>
            <w:shd w:val="clear" w:color="auto" w:fill="auto"/>
          </w:tcPr>
          <w:p w14:paraId="3EF12C9E" w14:textId="77777777" w:rsidR="006764B1" w:rsidRDefault="00000000">
            <w:pPr>
              <w:ind w:firstLine="0"/>
              <w:jc w:val="left"/>
              <w:rPr>
                <w:rFonts w:eastAsia="Arial"/>
                <w:sz w:val="22"/>
                <w:szCs w:val="22"/>
                <w:lang w:eastAsia="zh-CN"/>
              </w:rPr>
            </w:pPr>
            <w:r>
              <w:rPr>
                <w:rFonts w:eastAsia="Arial"/>
                <w:sz w:val="22"/>
                <w:szCs w:val="22"/>
                <w:lang w:eastAsia="zh-CN"/>
              </w:rPr>
              <w:t>Пламя; нагрев теплым потоком; тепловой удар</w:t>
            </w:r>
          </w:p>
        </w:tc>
      </w:tr>
      <w:tr w:rsidR="006764B1" w14:paraId="794BA67E" w14:textId="77777777">
        <w:trPr>
          <w:cantSplit/>
          <w:trHeight w:val="675"/>
        </w:trPr>
        <w:tc>
          <w:tcPr>
            <w:tcW w:w="429" w:type="pct"/>
            <w:vMerge/>
            <w:tcBorders>
              <w:top w:val="single" w:sz="4" w:space="0" w:color="auto"/>
              <w:left w:val="single" w:sz="4" w:space="0" w:color="auto"/>
              <w:bottom w:val="single" w:sz="4" w:space="0" w:color="auto"/>
              <w:right w:val="single" w:sz="4" w:space="0" w:color="auto"/>
            </w:tcBorders>
            <w:shd w:val="clear" w:color="auto" w:fill="auto"/>
          </w:tcPr>
          <w:p w14:paraId="2F64F688" w14:textId="77777777" w:rsidR="006764B1" w:rsidRDefault="006764B1">
            <w:pPr>
              <w:ind w:firstLine="0"/>
              <w:rPr>
                <w:rFonts w:eastAsia="Arial"/>
                <w:sz w:val="22"/>
                <w:szCs w:val="22"/>
              </w:rPr>
            </w:pPr>
          </w:p>
        </w:tc>
        <w:tc>
          <w:tcPr>
            <w:tcW w:w="1197" w:type="pct"/>
            <w:vMerge/>
            <w:tcBorders>
              <w:top w:val="single" w:sz="4" w:space="0" w:color="auto"/>
              <w:left w:val="single" w:sz="4" w:space="0" w:color="auto"/>
              <w:bottom w:val="single" w:sz="4" w:space="0" w:color="auto"/>
              <w:right w:val="single" w:sz="4" w:space="0" w:color="auto"/>
            </w:tcBorders>
            <w:shd w:val="clear" w:color="auto" w:fill="auto"/>
          </w:tcPr>
          <w:p w14:paraId="4F529AF8" w14:textId="77777777" w:rsidR="006764B1" w:rsidRDefault="006764B1">
            <w:pPr>
              <w:ind w:firstLine="0"/>
              <w:rPr>
                <w:rFonts w:eastAsia="Arial"/>
                <w:sz w:val="22"/>
                <w:szCs w:val="22"/>
              </w:rPr>
            </w:pPr>
          </w:p>
        </w:tc>
        <w:tc>
          <w:tcPr>
            <w:tcW w:w="1262" w:type="pct"/>
            <w:tcBorders>
              <w:top w:val="single" w:sz="4" w:space="0" w:color="auto"/>
              <w:left w:val="single" w:sz="4" w:space="0" w:color="auto"/>
              <w:bottom w:val="single" w:sz="4" w:space="0" w:color="auto"/>
              <w:right w:val="single" w:sz="4" w:space="0" w:color="auto"/>
            </w:tcBorders>
            <w:shd w:val="clear" w:color="auto" w:fill="auto"/>
          </w:tcPr>
          <w:p w14:paraId="2F0FF496" w14:textId="77777777" w:rsidR="006764B1" w:rsidRDefault="00000000">
            <w:pPr>
              <w:ind w:firstLine="0"/>
              <w:rPr>
                <w:rFonts w:eastAsia="Arial"/>
                <w:sz w:val="22"/>
                <w:szCs w:val="22"/>
                <w:lang w:eastAsia="zh-CN"/>
              </w:rPr>
            </w:pPr>
            <w:r>
              <w:rPr>
                <w:rFonts w:eastAsia="Arial"/>
                <w:sz w:val="22"/>
                <w:szCs w:val="22"/>
                <w:lang w:eastAsia="zh-CN"/>
              </w:rPr>
              <w:t>Химический</w:t>
            </w:r>
          </w:p>
        </w:tc>
        <w:tc>
          <w:tcPr>
            <w:tcW w:w="2112" w:type="pct"/>
            <w:tcBorders>
              <w:top w:val="single" w:sz="4" w:space="0" w:color="auto"/>
              <w:left w:val="single" w:sz="4" w:space="0" w:color="auto"/>
              <w:bottom w:val="single" w:sz="4" w:space="0" w:color="auto"/>
              <w:right w:val="single" w:sz="4" w:space="0" w:color="auto"/>
            </w:tcBorders>
            <w:shd w:val="clear" w:color="auto" w:fill="auto"/>
          </w:tcPr>
          <w:p w14:paraId="1226E5D4" w14:textId="77777777" w:rsidR="006764B1" w:rsidRDefault="00000000">
            <w:pPr>
              <w:ind w:firstLine="0"/>
              <w:rPr>
                <w:rFonts w:eastAsia="Arial"/>
                <w:sz w:val="22"/>
                <w:szCs w:val="22"/>
                <w:lang w:eastAsia="zh-CN"/>
              </w:rPr>
            </w:pPr>
            <w:r>
              <w:rPr>
                <w:rFonts w:eastAsia="Arial"/>
                <w:sz w:val="22"/>
                <w:szCs w:val="22"/>
                <w:lang w:eastAsia="zh-CN"/>
              </w:rPr>
              <w:t>Помутнение воздуха; загрязнение атмосферы, почвы, грунтов, гидросферы; опасные дымы</w:t>
            </w:r>
          </w:p>
        </w:tc>
      </w:tr>
    </w:tbl>
    <w:p w14:paraId="663F1D9E" w14:textId="77777777" w:rsidR="006764B1" w:rsidRDefault="00000000">
      <w:pPr>
        <w:spacing w:before="120"/>
        <w:ind w:firstLine="709"/>
        <w:rPr>
          <w:rFonts w:eastAsia="Times New Roman"/>
          <w:color w:val="000000"/>
          <w:lang w:eastAsia="zh-CN"/>
        </w:rPr>
      </w:pPr>
      <w:r>
        <w:rPr>
          <w:rFonts w:eastAsia="Times New Roman"/>
          <w:color w:val="000000"/>
          <w:lang w:eastAsia="zh-CN"/>
        </w:rPr>
        <w:t xml:space="preserve">В соответствии со СНиП 22-01-95 «Геофизика опасных природных воздействий» при выявлении опасных геофизических воздействий и их влияния на строительство зданий и сооружений следует учитывать категории оценки сложности природных условий. </w:t>
      </w:r>
    </w:p>
    <w:p w14:paraId="1E601B54" w14:textId="77777777" w:rsidR="006764B1" w:rsidRDefault="00000000">
      <w:pPr>
        <w:ind w:firstLine="709"/>
        <w:rPr>
          <w:rFonts w:eastAsia="Times New Roman"/>
          <w:color w:val="000000"/>
          <w:lang w:eastAsia="zh-CN"/>
        </w:rPr>
      </w:pPr>
      <w:r>
        <w:rPr>
          <w:rFonts w:eastAsia="Times New Roman"/>
          <w:color w:val="000000"/>
          <w:lang w:eastAsia="zh-CN"/>
        </w:rPr>
        <w:t>Для прогноза опасных природных воздействий следует применять структурно-геоморфологические, геологические, геофизические, сейсмологические, инженерно-геологические и гидрогеологические, инженерно-экологические, инженерно-гидрометеорологические и инженерно-геодезические методы исследования, а также их комплексирование с учетом сложности природной и природно-техногенной обстановки территории.</w:t>
      </w:r>
    </w:p>
    <w:p w14:paraId="680532B1" w14:textId="77777777" w:rsidR="006764B1" w:rsidRDefault="00000000">
      <w:pPr>
        <w:ind w:firstLine="709"/>
        <w:rPr>
          <w:rFonts w:eastAsia="Times New Roman"/>
          <w:color w:val="000000"/>
          <w:lang w:eastAsia="zh-CN"/>
        </w:rPr>
      </w:pPr>
      <w:r>
        <w:rPr>
          <w:rFonts w:eastAsia="Times New Roman"/>
          <w:color w:val="000000"/>
          <w:lang w:eastAsia="zh-CN"/>
        </w:rPr>
        <w:t xml:space="preserve">Результаты оценки опасности природных, в том числе геофизических воздействий, должны быть учтены при разработке документации на строительство зданий и сооружений. </w:t>
      </w:r>
    </w:p>
    <w:p w14:paraId="2A768D97" w14:textId="77777777" w:rsidR="006764B1" w:rsidRDefault="00000000">
      <w:pPr>
        <w:ind w:firstLine="709"/>
        <w:rPr>
          <w:rFonts w:eastAsia="Times New Roman"/>
          <w:color w:val="000000"/>
          <w:lang w:eastAsia="zh-CN"/>
        </w:rPr>
      </w:pPr>
      <w:r>
        <w:rPr>
          <w:rFonts w:eastAsia="Times New Roman"/>
          <w:color w:val="000000"/>
          <w:lang w:eastAsia="zh-CN"/>
        </w:rPr>
        <w:t xml:space="preserve">Климатические условия способствуют возникновению на территории муниципального образования стихийных метеорологических явлений, и в совокупности с особенностями рельефа местности, возникновению опасных метеорологических явлений. Существует вероятность возникновения природных пожаров </w:t>
      </w:r>
      <w:r>
        <w:rPr>
          <w:rFonts w:eastAsia="Times New Roman"/>
          <w:lang w:eastAsia="zh-CN"/>
        </w:rPr>
        <w:t>(под лесами занято 83 тыс. км², или 74% от общей площади Куйтунского района);</w:t>
      </w:r>
    </w:p>
    <w:p w14:paraId="212292CE" w14:textId="77777777" w:rsidR="006764B1" w:rsidRDefault="006764B1">
      <w:pPr>
        <w:ind w:firstLine="709"/>
        <w:rPr>
          <w:rFonts w:eastAsia="Times New Roman"/>
          <w:lang w:eastAsia="zh-CN"/>
        </w:rPr>
      </w:pPr>
    </w:p>
    <w:p w14:paraId="46669E1C" w14:textId="77777777" w:rsidR="006764B1" w:rsidRDefault="00000000">
      <w:pPr>
        <w:ind w:firstLine="709"/>
        <w:rPr>
          <w:rFonts w:eastAsia="Arial"/>
          <w:b/>
          <w:color w:val="000000"/>
        </w:rPr>
      </w:pPr>
      <w:r>
        <w:rPr>
          <w:rFonts w:eastAsia="Arial"/>
          <w:b/>
          <w:color w:val="000000"/>
        </w:rPr>
        <w:t>Сейсмичность</w:t>
      </w:r>
    </w:p>
    <w:p w14:paraId="69CC77A1" w14:textId="77777777" w:rsidR="006764B1" w:rsidRDefault="00000000">
      <w:pPr>
        <w:ind w:firstLine="709"/>
        <w:rPr>
          <w:rFonts w:eastAsia="Times New Roman"/>
          <w:color w:val="000000"/>
          <w:lang w:eastAsia="zh-CN"/>
        </w:rPr>
      </w:pPr>
      <w:r>
        <w:rPr>
          <w:rFonts w:eastAsia="Times New Roman"/>
          <w:color w:val="000000"/>
          <w:lang w:eastAsia="zh-CN"/>
        </w:rPr>
        <w:t>Для сейсмически опасных районов нормативный уровень сейсмической опасности (исходная или фоновая сейсмичность) для целей проектирования и строительства принимается по официально действующим нормативным документам – СП 14.13330.2018 «Строительство в сейсмических районах», актуализированная редакция  СНиП II-7-81*, и в соответствии с картами общего сейсмического районирования ОСР - 2015 - А,  ОСР - 2015 - В, ОСР - 2015 — С для трех степеней сейсмической опасности — А (10 %), В (5 %), С (1 %).</w:t>
      </w:r>
    </w:p>
    <w:p w14:paraId="6416450F" w14:textId="77777777" w:rsidR="006764B1" w:rsidRDefault="00000000">
      <w:pPr>
        <w:ind w:firstLine="709"/>
        <w:rPr>
          <w:rFonts w:eastAsia="Times New Roman"/>
          <w:color w:val="000000"/>
          <w:lang w:eastAsia="zh-CN"/>
        </w:rPr>
      </w:pPr>
      <w:r>
        <w:rPr>
          <w:rFonts w:eastAsia="Times New Roman"/>
          <w:color w:val="000000"/>
          <w:lang w:eastAsia="zh-CN"/>
        </w:rPr>
        <w:t xml:space="preserve">На территории в соответствии с картами ОСР - 2015 сейсмичность составляет 6, 7, 8 баллов соответственно. Сейсмичность конкретной площадки строительства, следует уточнять в соответствии с данными </w:t>
      </w:r>
      <w:proofErr w:type="spellStart"/>
      <w:r>
        <w:rPr>
          <w:rFonts w:eastAsia="Times New Roman"/>
          <w:color w:val="000000"/>
          <w:lang w:eastAsia="zh-CN"/>
        </w:rPr>
        <w:t>микросейсморайонирования</w:t>
      </w:r>
      <w:proofErr w:type="spellEnd"/>
      <w:r>
        <w:rPr>
          <w:rFonts w:eastAsia="Times New Roman"/>
          <w:color w:val="000000"/>
          <w:lang w:eastAsia="zh-CN"/>
        </w:rPr>
        <w:t xml:space="preserve"> и результатами инженерных изысканий, проводимых специализированными организациями – ПНИИС с привлечением территориальных изыскательных организаций.</w:t>
      </w:r>
    </w:p>
    <w:p w14:paraId="45644E07" w14:textId="77777777" w:rsidR="006764B1" w:rsidRDefault="006764B1">
      <w:pPr>
        <w:ind w:firstLine="709"/>
        <w:rPr>
          <w:rFonts w:eastAsia="Times New Roman"/>
          <w:lang w:eastAsia="zh-CN"/>
        </w:rPr>
      </w:pPr>
    </w:p>
    <w:p w14:paraId="34124CDE" w14:textId="77777777" w:rsidR="006764B1" w:rsidRDefault="006764B1">
      <w:pPr>
        <w:ind w:firstLine="709"/>
        <w:rPr>
          <w:rFonts w:eastAsia="Times New Roman"/>
          <w:lang w:eastAsia="zh-CN"/>
        </w:rPr>
      </w:pPr>
    </w:p>
    <w:p w14:paraId="3D1BB0D2" w14:textId="77777777" w:rsidR="006764B1" w:rsidRDefault="006764B1">
      <w:pPr>
        <w:ind w:firstLine="709"/>
        <w:rPr>
          <w:rFonts w:eastAsia="Times New Roman"/>
          <w:lang w:eastAsia="zh-CN"/>
        </w:rPr>
      </w:pPr>
    </w:p>
    <w:p w14:paraId="6A5B4FC3" w14:textId="77777777" w:rsidR="006764B1" w:rsidRDefault="00000000">
      <w:pPr>
        <w:ind w:firstLine="709"/>
        <w:jc w:val="left"/>
        <w:rPr>
          <w:rFonts w:eastAsia="Arial"/>
        </w:rPr>
      </w:pPr>
      <w:r>
        <w:rPr>
          <w:rFonts w:eastAsia="Arial"/>
          <w:b/>
        </w:rPr>
        <w:lastRenderedPageBreak/>
        <w:t>Мероприятия по предупреждению опасных природных явлений</w:t>
      </w:r>
    </w:p>
    <w:p w14:paraId="4C0FE61F" w14:textId="77777777" w:rsidR="006764B1" w:rsidRDefault="00000000">
      <w:pPr>
        <w:ind w:firstLine="709"/>
        <w:rPr>
          <w:rFonts w:eastAsia="Arial"/>
        </w:rPr>
      </w:pPr>
      <w:r>
        <w:rPr>
          <w:rFonts w:eastAsia="Arial"/>
        </w:rPr>
        <w:t>Мероприятия по защите населения и производства от воздействия чрезвычайных природных ситуаций сводятся к своевременному оповещению населения, руководителей предприятий и соответствующих служб о надвигающейся угрозе и проведении заблаговременных и оперативных мер по снижению ущерба от опасных природных явлений.</w:t>
      </w:r>
    </w:p>
    <w:p w14:paraId="18FC1DE3" w14:textId="77777777" w:rsidR="006764B1" w:rsidRDefault="00000000">
      <w:pPr>
        <w:ind w:firstLine="709"/>
        <w:rPr>
          <w:rFonts w:eastAsia="Arial"/>
        </w:rPr>
      </w:pPr>
      <w:r>
        <w:rPr>
          <w:rFonts w:eastAsia="Arial"/>
        </w:rPr>
        <w:t>Выбор оптимальных вариантов защиты проводится на основе прогноза ожидаемых событий. Первоочередные мероприятия должны быть направлены на предотвращение тех последствий, которые могут привести к возникновению вторичных поражающих факторов (в хранилищах нефтепродуктов, газов и других), превышающих по тяжести последствий воздействие самого стихийного бедствия, а именно, на усиление устойчивости линий связи, сетей электроснабжения, городского и междугородного транспорта и так далее.</w:t>
      </w:r>
    </w:p>
    <w:p w14:paraId="1B135327" w14:textId="77777777" w:rsidR="006764B1" w:rsidRDefault="006764B1">
      <w:pPr>
        <w:ind w:firstLine="709"/>
        <w:rPr>
          <w:color w:val="000000"/>
        </w:rPr>
      </w:pPr>
    </w:p>
    <w:p w14:paraId="4F69AFCC" w14:textId="77777777" w:rsidR="006764B1" w:rsidRDefault="00000000">
      <w:pPr>
        <w:pStyle w:val="2"/>
        <w:numPr>
          <w:ilvl w:val="0"/>
          <w:numId w:val="0"/>
        </w:numPr>
        <w:ind w:firstLine="708"/>
        <w:jc w:val="center"/>
        <w:rPr>
          <w:sz w:val="24"/>
          <w:szCs w:val="24"/>
        </w:rPr>
      </w:pPr>
      <w:bookmarkStart w:id="130" w:name="_Toc87787838"/>
      <w:bookmarkStart w:id="131" w:name="_Toc121856954"/>
      <w:r>
        <w:rPr>
          <w:sz w:val="24"/>
          <w:szCs w:val="24"/>
        </w:rPr>
        <w:t xml:space="preserve">2. ЧРЕЗВЫЧАЙНЫЕ СИТУАЦИИ ТЕХНОГЕННОГО </w:t>
      </w:r>
      <w:bookmarkEnd w:id="130"/>
      <w:r>
        <w:rPr>
          <w:sz w:val="24"/>
          <w:szCs w:val="24"/>
        </w:rPr>
        <w:t>ХАРАКТЕРА</w:t>
      </w:r>
      <w:bookmarkEnd w:id="131"/>
    </w:p>
    <w:p w14:paraId="2489FA88" w14:textId="77777777" w:rsidR="006764B1" w:rsidRDefault="00000000">
      <w:pPr>
        <w:ind w:firstLine="709"/>
      </w:pPr>
      <w:r>
        <w:t xml:space="preserve">Техногенная чрезвычайная ситуация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 </w:t>
      </w:r>
    </w:p>
    <w:p w14:paraId="5C5CE994" w14:textId="77777777" w:rsidR="006764B1" w:rsidRDefault="00000000">
      <w:pPr>
        <w:ind w:firstLine="709"/>
      </w:pPr>
      <w:r>
        <w:t>Техногенные чрезвычайные ситуации могут возникать на основе событий техногенного характера вследствие конструктивных недостатков объекта (сооружения, комплекса, системы, агрегата и т.д.), изношенности оборудования, низкой квалификации персонала, нарушения техники безопасности в ходе эксплуатации объекта.</w:t>
      </w:r>
    </w:p>
    <w:p w14:paraId="7379B91D" w14:textId="77777777" w:rsidR="006764B1" w:rsidRDefault="00000000">
      <w:pPr>
        <w:ind w:firstLine="709"/>
      </w:pPr>
      <w:r>
        <w:t>Чрезвычайные ситуации техногенного характера на территории муниципального образования классифицируются в соответствии с ГОСТ Р 22.0.07-95 «Источники техногенных чрезвычайных ситуаций. Классификация и номенклатура поражающих факторов и их параметров», принятым и введенным в действие Постановлением Госстандарта России от 02. 11.1995 № 561.</w:t>
      </w:r>
    </w:p>
    <w:p w14:paraId="1FBF9263" w14:textId="77777777" w:rsidR="006764B1" w:rsidRDefault="00000000">
      <w:pPr>
        <w:ind w:firstLine="709"/>
      </w:pPr>
      <w:r>
        <w:t>Поражающие факторы источников техногенных ЧС классифицируют по генезису (происхождению) и механизму воздействия.</w:t>
      </w:r>
    </w:p>
    <w:p w14:paraId="135F9564" w14:textId="77777777" w:rsidR="006764B1" w:rsidRDefault="00000000">
      <w:pPr>
        <w:ind w:firstLine="709"/>
      </w:pPr>
      <w:r>
        <w:t>Поражающие факторы источников техногенных ЧС по генезису подразделяют на факторы: прямого действия или первичные; побочного действия или вторичные. Первичные поражающие факторы непосредственно вызываются возникновением источника техногенной ЧС. Вторичные поражающие факторы вызываются изменением объектов окружающей среды первичными поражающими факторами.</w:t>
      </w:r>
    </w:p>
    <w:p w14:paraId="54F2E45C" w14:textId="77777777" w:rsidR="006764B1" w:rsidRDefault="00000000">
      <w:pPr>
        <w:ind w:firstLine="709"/>
      </w:pPr>
      <w:r>
        <w:t>Поражающие факторы источников техногенных ЧС по механизму действия подразделяют на факторы: физического действия; химического действия.</w:t>
      </w:r>
    </w:p>
    <w:p w14:paraId="052F7EC2" w14:textId="77777777" w:rsidR="006764B1" w:rsidRDefault="00000000">
      <w:pPr>
        <w:ind w:firstLine="709"/>
      </w:pPr>
      <w:r>
        <w:t>К поражающим факторам физического действия относят: воздушную ударную волну, волну сжатия в грунте, сейсмовзрывную волну, волну прорыва гидротехнических сооружений, обломки или осколки; экстремальный нагрев среды, тепловое излучение, ионизирующее излучение.</w:t>
      </w:r>
    </w:p>
    <w:p w14:paraId="0A1E8A15" w14:textId="77777777" w:rsidR="006764B1" w:rsidRDefault="00000000">
      <w:pPr>
        <w:ind w:firstLine="709"/>
      </w:pPr>
      <w:r>
        <w:t>К поражающим факторам химического действия относят токсическое действие опасных химических веществ.</w:t>
      </w:r>
    </w:p>
    <w:p w14:paraId="50A4048B" w14:textId="77777777" w:rsidR="006764B1" w:rsidRDefault="00000000">
      <w:pPr>
        <w:ind w:firstLine="709"/>
      </w:pPr>
      <w:r>
        <w:t>На территории муниципального образования возможны следующие чрезвычайные ситуации техногенного характера:</w:t>
      </w:r>
    </w:p>
    <w:p w14:paraId="3F4F3C30" w14:textId="77777777" w:rsidR="006764B1" w:rsidRDefault="00000000">
      <w:pPr>
        <w:ind w:firstLine="709"/>
      </w:pPr>
      <w:r>
        <w:t xml:space="preserve">    • аварии на </w:t>
      </w:r>
      <w:proofErr w:type="spellStart"/>
      <w:r>
        <w:t>взрыво</w:t>
      </w:r>
      <w:proofErr w:type="spellEnd"/>
      <w:r>
        <w:t>- и пожароопасных объектах (ВПО);</w:t>
      </w:r>
    </w:p>
    <w:p w14:paraId="5DC4C24C" w14:textId="77777777" w:rsidR="006764B1" w:rsidRDefault="00000000">
      <w:pPr>
        <w:ind w:firstLine="709"/>
      </w:pPr>
      <w:r>
        <w:t xml:space="preserve">    • аварии на электроэнергетических системах;</w:t>
      </w:r>
    </w:p>
    <w:p w14:paraId="605EB4AD" w14:textId="77777777" w:rsidR="006764B1" w:rsidRDefault="00000000">
      <w:pPr>
        <w:ind w:firstLine="709"/>
      </w:pPr>
      <w:r>
        <w:t xml:space="preserve">    • аварии на коммунальных системах жизнеобеспечения;</w:t>
      </w:r>
    </w:p>
    <w:p w14:paraId="2C462D3C" w14:textId="77777777" w:rsidR="006764B1" w:rsidRDefault="00000000">
      <w:pPr>
        <w:ind w:firstLine="709"/>
      </w:pPr>
      <w:r>
        <w:t xml:space="preserve">    • аварии на автомобильном транспорте;</w:t>
      </w:r>
    </w:p>
    <w:p w14:paraId="1B422F37" w14:textId="77777777" w:rsidR="006764B1" w:rsidRDefault="00000000">
      <w:pPr>
        <w:ind w:firstLine="709"/>
      </w:pPr>
      <w:r>
        <w:lastRenderedPageBreak/>
        <w:t>Территория муниципального образования не относится к группе по ГО, также отсутствуют организации, отнесенные к категории по ГО.</w:t>
      </w:r>
    </w:p>
    <w:p w14:paraId="551A1158" w14:textId="77777777" w:rsidR="006764B1" w:rsidRDefault="006764B1">
      <w:pPr>
        <w:ind w:firstLine="709"/>
      </w:pPr>
    </w:p>
    <w:p w14:paraId="641837EE" w14:textId="77777777" w:rsidR="006764B1" w:rsidRDefault="00000000">
      <w:pPr>
        <w:ind w:firstLine="709"/>
      </w:pPr>
      <w:r>
        <w:rPr>
          <w:rStyle w:val="affb"/>
        </w:rPr>
        <w:t>Взрывопожароопасные объекты</w:t>
      </w:r>
    </w:p>
    <w:p w14:paraId="102692EF" w14:textId="77777777" w:rsidR="006764B1" w:rsidRDefault="00000000">
      <w:pPr>
        <w:ind w:firstLine="709"/>
      </w:pPr>
      <w:r>
        <w:t xml:space="preserve">К числу взрывопожароопасных объектов на территории муниципального образования относятся все виды транспорта, перевозящего взрывопожароопасные вещества. </w:t>
      </w:r>
    </w:p>
    <w:p w14:paraId="32DF9CC3" w14:textId="77777777" w:rsidR="006764B1" w:rsidRDefault="00000000">
      <w:pPr>
        <w:ind w:firstLine="709"/>
      </w:pPr>
      <w:r>
        <w:t xml:space="preserve">Аварии на взрывопожароопасных объектах сопровождаются выбросом в атмосферу, на грунт и в водоемы пожароопасных и токсических продуктов. Вторичными негативными факторами аварий являются пожар, взрыв. </w:t>
      </w:r>
    </w:p>
    <w:p w14:paraId="478DB8AF" w14:textId="77777777" w:rsidR="006764B1" w:rsidRDefault="00000000">
      <w:pPr>
        <w:ind w:firstLine="709"/>
      </w:pPr>
      <w:r>
        <w:t>Для определения зон действия поражающих факторов на каждом ВПО рассматриваются аварии с максимальным участием опасного вещества, т.е. разрушение наибольшей емкости (технологического блока) с выбросом всего содержимого в окружающее пространство.</w:t>
      </w:r>
    </w:p>
    <w:p w14:paraId="22F2F53B" w14:textId="77777777" w:rsidR="006764B1" w:rsidRDefault="00000000">
      <w:pPr>
        <w:ind w:firstLine="709"/>
        <w:rPr>
          <w:color w:val="000000"/>
        </w:rPr>
      </w:pPr>
      <w:r>
        <w:rPr>
          <w:color w:val="000000"/>
        </w:rPr>
        <w:t>За наиболее опасный и наиболее вероятный сценарий развития ЧС примем вариант возникновения ЧС на одном из пожароопасных объектов.</w:t>
      </w:r>
    </w:p>
    <w:p w14:paraId="5DB6A23D" w14:textId="77777777" w:rsidR="006764B1" w:rsidRDefault="00000000">
      <w:pPr>
        <w:ind w:firstLine="709"/>
        <w:rPr>
          <w:color w:val="000000"/>
        </w:rPr>
      </w:pPr>
      <w:r>
        <w:rPr>
          <w:color w:val="000000"/>
        </w:rPr>
        <w:t>Наиболее опасным сценарием из пожароопасных объектов района, осуществляющих деятельность с нефтепродуктами, является сценарий образования огненного шара в случае аварии при транспортировке нефтепродуктов на федеральной трассе Р-255 «Сибирь».</w:t>
      </w:r>
    </w:p>
    <w:p w14:paraId="427AD4C7" w14:textId="77777777" w:rsidR="006764B1" w:rsidRDefault="00000000">
      <w:pPr>
        <w:ind w:firstLine="709"/>
        <w:rPr>
          <w:color w:val="000000"/>
        </w:rPr>
      </w:pPr>
      <w:r>
        <w:rPr>
          <w:color w:val="000000"/>
        </w:rPr>
        <w:t>За основу взят сценарий для всех пожароопасных объектов на примере данных по расчету АЗС ПАО «НК «Роснефть»</w:t>
      </w:r>
    </w:p>
    <w:p w14:paraId="7D41AF3B" w14:textId="77777777" w:rsidR="006764B1" w:rsidRDefault="00000000">
      <w:pPr>
        <w:ind w:firstLine="709"/>
        <w:rPr>
          <w:color w:val="000000"/>
        </w:rPr>
      </w:pPr>
      <w:r>
        <w:rPr>
          <w:color w:val="000000"/>
        </w:rPr>
        <w:t>Любой сценарий, описывающий аварию, начинается с инициирующего события (разгерметизации технологического аппарата, ёмкости, участка трубопровода, содержащего взрывопожароопасное вещество и утечки различной интенсивности), которое может возникнуть с некоторой частотой.</w:t>
      </w:r>
    </w:p>
    <w:p w14:paraId="5BEC5B93" w14:textId="77777777" w:rsidR="006764B1" w:rsidRDefault="00000000">
      <w:pPr>
        <w:ind w:firstLine="709"/>
        <w:rPr>
          <w:color w:val="000000"/>
        </w:rPr>
      </w:pPr>
      <w:r>
        <w:rPr>
          <w:color w:val="000000"/>
        </w:rPr>
        <w:t>При оценке частот инициирующих событий рассматриваемого объекта:</w:t>
      </w:r>
    </w:p>
    <w:p w14:paraId="1581FB09" w14:textId="77777777" w:rsidR="006764B1" w:rsidRDefault="00000000">
      <w:pPr>
        <w:numPr>
          <w:ilvl w:val="0"/>
          <w:numId w:val="39"/>
        </w:numPr>
        <w:tabs>
          <w:tab w:val="left" w:pos="426"/>
        </w:tabs>
        <w:ind w:firstLine="709"/>
        <w:rPr>
          <w:color w:val="000000"/>
        </w:rPr>
      </w:pPr>
      <w:r>
        <w:rPr>
          <w:color w:val="000000"/>
        </w:rPr>
        <w:t>учитывались частные коэффициенты опасности, определение которых дано в ПБ 09-170-97;</w:t>
      </w:r>
    </w:p>
    <w:p w14:paraId="36883993" w14:textId="77777777" w:rsidR="006764B1" w:rsidRDefault="00000000">
      <w:pPr>
        <w:numPr>
          <w:ilvl w:val="0"/>
          <w:numId w:val="39"/>
        </w:numPr>
        <w:tabs>
          <w:tab w:val="left" w:pos="426"/>
        </w:tabs>
        <w:ind w:firstLine="709"/>
        <w:rPr>
          <w:color w:val="000000"/>
        </w:rPr>
      </w:pPr>
      <w:r>
        <w:rPr>
          <w:color w:val="000000"/>
        </w:rPr>
        <w:t>проводилась статистическая оценка неполадок и аварийных случаев по видам оборудования для аналогичных объектов;</w:t>
      </w:r>
    </w:p>
    <w:p w14:paraId="231583D0" w14:textId="77777777" w:rsidR="006764B1" w:rsidRDefault="00000000">
      <w:pPr>
        <w:numPr>
          <w:ilvl w:val="0"/>
          <w:numId w:val="39"/>
        </w:numPr>
        <w:tabs>
          <w:tab w:val="left" w:pos="426"/>
        </w:tabs>
        <w:ind w:firstLine="709"/>
        <w:rPr>
          <w:color w:val="000000"/>
        </w:rPr>
      </w:pPr>
      <w:r>
        <w:rPr>
          <w:color w:val="000000"/>
        </w:rPr>
        <w:t>рассматривались материалы деклараций безопасности промышленных объектов с аналогичной технологией;</w:t>
      </w:r>
    </w:p>
    <w:p w14:paraId="0B6E7A03" w14:textId="77777777" w:rsidR="006764B1" w:rsidRDefault="00000000">
      <w:pPr>
        <w:numPr>
          <w:ilvl w:val="0"/>
          <w:numId w:val="39"/>
        </w:numPr>
        <w:tabs>
          <w:tab w:val="left" w:pos="426"/>
        </w:tabs>
        <w:ind w:firstLine="709"/>
        <w:rPr>
          <w:color w:val="000000"/>
        </w:rPr>
      </w:pPr>
      <w:r>
        <w:rPr>
          <w:color w:val="000000"/>
        </w:rPr>
        <w:t>использовался метод экспертных оценок.</w:t>
      </w:r>
    </w:p>
    <w:p w14:paraId="284B8874" w14:textId="77777777" w:rsidR="006764B1" w:rsidRDefault="006764B1">
      <w:pPr>
        <w:tabs>
          <w:tab w:val="left" w:pos="426"/>
        </w:tabs>
        <w:ind w:firstLine="709"/>
        <w:rPr>
          <w:color w:val="000000"/>
        </w:rPr>
      </w:pPr>
    </w:p>
    <w:p w14:paraId="74BE88ED" w14:textId="77777777" w:rsidR="006764B1" w:rsidRDefault="00000000">
      <w:pPr>
        <w:ind w:firstLine="709"/>
        <w:rPr>
          <w:color w:val="000000"/>
        </w:rPr>
      </w:pPr>
      <w:r>
        <w:rPr>
          <w:color w:val="000000"/>
        </w:rPr>
        <w:t>Частоты инициирующих событий для резервуаров и емкостей хранения опасных веществ определялись на основе данных статистики и условий функционирования данных производств.</w:t>
      </w:r>
    </w:p>
    <w:p w14:paraId="4C97F48B" w14:textId="77777777" w:rsidR="006764B1" w:rsidRDefault="00000000">
      <w:pPr>
        <w:ind w:firstLine="709"/>
        <w:rPr>
          <w:color w:val="000000"/>
        </w:rPr>
      </w:pPr>
      <w:r>
        <w:rPr>
          <w:color w:val="000000"/>
        </w:rPr>
        <w:t>Для определения частот инициирующих событий технологических трубопроводов обобщенные статистические данные по оценке отказов оборудования (подробнее читай в паспорте безопасности Куйтунского района).</w:t>
      </w:r>
    </w:p>
    <w:p w14:paraId="7C8D497D" w14:textId="77777777" w:rsidR="006764B1" w:rsidRDefault="006764B1">
      <w:pPr>
        <w:ind w:firstLine="709"/>
        <w:rPr>
          <w:color w:val="000000"/>
        </w:rPr>
      </w:pPr>
    </w:p>
    <w:p w14:paraId="53494E2C" w14:textId="77777777" w:rsidR="006764B1" w:rsidRDefault="00000000">
      <w:pPr>
        <w:ind w:firstLine="709"/>
        <w:rPr>
          <w:color w:val="000000"/>
        </w:rPr>
      </w:pPr>
      <w:r>
        <w:rPr>
          <w:rStyle w:val="affb"/>
          <w:color w:val="000000"/>
        </w:rPr>
        <w:t>Аварии на электроэнергетических системах</w:t>
      </w:r>
    </w:p>
    <w:p w14:paraId="3E48E14D" w14:textId="77777777" w:rsidR="006764B1" w:rsidRDefault="00000000">
      <w:pPr>
        <w:ind w:firstLine="709"/>
      </w:pPr>
      <w:r>
        <w:t>Аварии на электросистемах могут привести к перерывам электроснабжения потребителей, выходу из строя установок, обеспечивающих жизнедеятельность населенного пункта, создать пожароопасную ситуацию.</w:t>
      </w:r>
    </w:p>
    <w:p w14:paraId="0CF80F5B" w14:textId="77777777" w:rsidR="006764B1" w:rsidRDefault="00000000">
      <w:pPr>
        <w:ind w:firstLine="709"/>
      </w:pPr>
      <w:r>
        <w:t>Опасными стихийными бедствиями для объектов энергетики являются сильный порывистый ветер, гололед (снижается надежность работы энергосистемы в районах гололеда из-за "пляски" и обрыва проводов ЛЭП), продолжительные ливневые дожди.</w:t>
      </w:r>
    </w:p>
    <w:p w14:paraId="2371DB5F" w14:textId="77777777" w:rsidR="006764B1" w:rsidRDefault="00000000">
      <w:pPr>
        <w:ind w:firstLine="709"/>
      </w:pPr>
      <w:r>
        <w:t>При снегопадах, сильных ветрах, обледенения и несанкционированных действий организаций и физических лиц могут произойти тяжелые аварии из-за выхода из строя трансформаторных и понизительных подстанций.</w:t>
      </w:r>
    </w:p>
    <w:p w14:paraId="61F97FA9" w14:textId="77777777" w:rsidR="006764B1" w:rsidRDefault="006764B1">
      <w:pPr>
        <w:ind w:firstLine="709"/>
      </w:pPr>
    </w:p>
    <w:p w14:paraId="3BA3606B" w14:textId="77777777" w:rsidR="006764B1" w:rsidRDefault="00000000">
      <w:pPr>
        <w:ind w:firstLine="709"/>
      </w:pPr>
      <w:r>
        <w:rPr>
          <w:rStyle w:val="affb"/>
        </w:rPr>
        <w:t>Аварии на коммунальных системах жизнеобеспечения</w:t>
      </w:r>
    </w:p>
    <w:p w14:paraId="05B6C38A" w14:textId="77777777" w:rsidR="006764B1" w:rsidRDefault="00000000">
      <w:pPr>
        <w:ind w:firstLine="709"/>
      </w:pPr>
      <w:r>
        <w:t>Объекты, на которых возможно возникновение аварий: водопроводные сети, канализационные сети, водоочистные сооружения, канализационные очистные сооружения, понизительная подстанция.</w:t>
      </w:r>
    </w:p>
    <w:p w14:paraId="4F78305E" w14:textId="77777777" w:rsidR="006764B1" w:rsidRDefault="00000000">
      <w:pPr>
        <w:ind w:firstLine="709"/>
      </w:pPr>
      <w:r>
        <w:t xml:space="preserve">Аварии на коммунальных системах жизнеобеспечения возможны по причине: </w:t>
      </w:r>
    </w:p>
    <w:p w14:paraId="50E45892" w14:textId="77777777" w:rsidR="006764B1" w:rsidRDefault="00000000">
      <w:pPr>
        <w:ind w:firstLine="709"/>
      </w:pPr>
      <w:r>
        <w:t xml:space="preserve">    • износа основного и вспомогательного оборудования более чем на 60 %;</w:t>
      </w:r>
    </w:p>
    <w:p w14:paraId="6326AB62" w14:textId="77777777" w:rsidR="006764B1" w:rsidRDefault="00000000">
      <w:pPr>
        <w:ind w:firstLine="709"/>
      </w:pPr>
      <w:r>
        <w:t xml:space="preserve">    • ветхости коммунальных сетей (износ от 60 до 90 %);</w:t>
      </w:r>
    </w:p>
    <w:p w14:paraId="5D89C057" w14:textId="77777777" w:rsidR="006764B1" w:rsidRDefault="00000000">
      <w:pPr>
        <w:ind w:firstLine="709"/>
      </w:pPr>
      <w:r>
        <w:t xml:space="preserve">    • халатности персонала, обслуживающего коммунальные сети;</w:t>
      </w:r>
    </w:p>
    <w:p w14:paraId="08A4BF79" w14:textId="77777777" w:rsidR="006764B1" w:rsidRDefault="00000000">
      <w:pPr>
        <w:ind w:firstLine="709"/>
      </w:pPr>
      <w:r>
        <w:t xml:space="preserve">    • недостаточное финансирование и низкое качество ремонтных работ.</w:t>
      </w:r>
    </w:p>
    <w:p w14:paraId="33522DB8" w14:textId="77777777" w:rsidR="006764B1" w:rsidRDefault="00000000">
      <w:pPr>
        <w:ind w:firstLine="709"/>
      </w:pPr>
      <w:r>
        <w:t>Выход из строя объектов жилищно-коммунального хозяйства может привести к сбою в системе водоснабжения, электроснабжения, что значительно ухудшает условия жизнедеятельности особенно в зимний период.</w:t>
      </w:r>
    </w:p>
    <w:p w14:paraId="72B0BE7D" w14:textId="77777777" w:rsidR="006764B1" w:rsidRDefault="00000000">
      <w:pPr>
        <w:ind w:firstLine="709"/>
      </w:pPr>
      <w:r>
        <w:t>Надежность водоснабжения населенного пункта обеспечивается при проведении следующих мероприятий:</w:t>
      </w:r>
    </w:p>
    <w:p w14:paraId="0188A8AA" w14:textId="77777777" w:rsidR="006764B1" w:rsidRDefault="00000000">
      <w:pPr>
        <w:ind w:firstLine="709"/>
      </w:pPr>
      <w:r>
        <w:t>• защита водоисточников и резервуаров чистой воды от радиационного, химического и бактериологического заражения;</w:t>
      </w:r>
    </w:p>
    <w:p w14:paraId="72BB40EB" w14:textId="77777777" w:rsidR="006764B1" w:rsidRDefault="00000000">
      <w:pPr>
        <w:ind w:firstLine="709"/>
      </w:pPr>
      <w:r>
        <w:t>• усиление охраны водоочистных сооружений, котельных и др. жизнеобеспечивающих объектов;</w:t>
      </w:r>
    </w:p>
    <w:p w14:paraId="14B67C4C" w14:textId="77777777" w:rsidR="006764B1" w:rsidRDefault="00000000">
      <w:pPr>
        <w:ind w:firstLine="709"/>
      </w:pPr>
      <w:r>
        <w:t>• наличие резервного электроснабжения;</w:t>
      </w:r>
    </w:p>
    <w:p w14:paraId="37CB3777" w14:textId="77777777" w:rsidR="006764B1" w:rsidRDefault="00000000">
      <w:pPr>
        <w:ind w:firstLine="709"/>
      </w:pPr>
      <w:r>
        <w:t>• замена устаревшего оборудования на новое, применение новых технологий производства;</w:t>
      </w:r>
    </w:p>
    <w:p w14:paraId="0A1BB17E" w14:textId="77777777" w:rsidR="006764B1" w:rsidRDefault="00000000">
      <w:pPr>
        <w:ind w:firstLine="709"/>
      </w:pPr>
      <w:r>
        <w:t>• обучение и повышение квалификации работников предприятий;</w:t>
      </w:r>
    </w:p>
    <w:p w14:paraId="6374D968" w14:textId="77777777" w:rsidR="006764B1" w:rsidRDefault="00000000">
      <w:pPr>
        <w:ind w:firstLine="709"/>
      </w:pPr>
      <w:r>
        <w:t>• создание аварийного запаса материалов.</w:t>
      </w:r>
    </w:p>
    <w:p w14:paraId="14C5522F" w14:textId="77777777" w:rsidR="006764B1" w:rsidRDefault="00000000">
      <w:pPr>
        <w:ind w:firstLine="709"/>
      </w:pPr>
      <w:r>
        <w:t>С целью предотвращения ЧС на канализационных сооружениях необходимо проведение следующих мероприятий:</w:t>
      </w:r>
    </w:p>
    <w:p w14:paraId="70EEA206" w14:textId="77777777" w:rsidR="006764B1" w:rsidRDefault="00000000">
      <w:pPr>
        <w:ind w:firstLine="709"/>
      </w:pPr>
      <w:r>
        <w:t>• планово-предупредительные ремонты оборудования и сетей;</w:t>
      </w:r>
    </w:p>
    <w:p w14:paraId="0DCAAEED" w14:textId="77777777" w:rsidR="006764B1" w:rsidRDefault="00000000">
      <w:pPr>
        <w:ind w:firstLine="709"/>
      </w:pPr>
      <w:r>
        <w:t>• замена и модернизация морально устаревшего технологического оборудования;</w:t>
      </w:r>
    </w:p>
    <w:p w14:paraId="33A57F8F" w14:textId="77777777" w:rsidR="006764B1" w:rsidRDefault="00000000">
      <w:pPr>
        <w:ind w:firstLine="709"/>
      </w:pPr>
      <w:r>
        <w:t>• установка дополнительной запорной арматуры.</w:t>
      </w:r>
    </w:p>
    <w:p w14:paraId="6F1B5309" w14:textId="77777777" w:rsidR="006764B1" w:rsidRDefault="006764B1">
      <w:pPr>
        <w:ind w:firstLine="709"/>
      </w:pPr>
    </w:p>
    <w:p w14:paraId="064D620E" w14:textId="77777777" w:rsidR="006764B1" w:rsidRDefault="00000000">
      <w:pPr>
        <w:ind w:firstLine="709"/>
      </w:pPr>
      <w:r>
        <w:rPr>
          <w:rStyle w:val="affb"/>
        </w:rPr>
        <w:t>Аварии на автомобильном и железнодорожном транспорте</w:t>
      </w:r>
    </w:p>
    <w:p w14:paraId="61B76835" w14:textId="77777777" w:rsidR="006764B1" w:rsidRDefault="00000000">
      <w:pPr>
        <w:ind w:firstLine="709"/>
      </w:pPr>
      <w:r>
        <w:t>Основными причинами возникновения аварий на автомобильных дорогах являются: нарушение правил дорожного движения, превышение скорости, неисправность транспортных средств, неудовлетворительное техническое состояние автомобильных дорог.</w:t>
      </w:r>
    </w:p>
    <w:p w14:paraId="5425B123" w14:textId="77777777" w:rsidR="006764B1" w:rsidRDefault="00000000">
      <w:pPr>
        <w:ind w:firstLine="709"/>
      </w:pPr>
      <w:r>
        <w:t>К серьезным дорожно-транспортным происшествиям приводят невыполнение правил перевозки опасных грузов и несоблюдение при этом необходимых требований безопасности.</w:t>
      </w:r>
    </w:p>
    <w:p w14:paraId="45097D88" w14:textId="77777777" w:rsidR="006764B1" w:rsidRDefault="00000000">
      <w:pPr>
        <w:ind w:firstLine="709"/>
      </w:pPr>
      <w:r>
        <w:t>Аварии на автомобильном транспорте сопровождаются повреждением автотранспортных средств и, как следствие, прекращением движения на участках. Данные аварии часто сопровождаются разливом на грунт и в водоемы опасных веществ (химических, пожароопасных).</w:t>
      </w:r>
    </w:p>
    <w:p w14:paraId="1821A0E0" w14:textId="77777777" w:rsidR="006764B1" w:rsidRDefault="00000000">
      <w:pPr>
        <w:ind w:firstLine="709"/>
      </w:pPr>
      <w:r>
        <w:t>Наибольшую опасность возникновения ЧС представляет железнодорожный транспорт, расположенный в непосредственной близости к населенному пункту.</w:t>
      </w:r>
      <w:bookmarkStart w:id="132" w:name="_Hlk122081391"/>
      <w:r>
        <w:t xml:space="preserve"> По территории Куйтунского района проходит участок Восточно-Сибирской железной дороги (филиал ОАО «РЖД»). Он пересекает территорию </w:t>
      </w:r>
      <w:proofErr w:type="spellStart"/>
      <w:r>
        <w:t>Тулюшского</w:t>
      </w:r>
      <w:proofErr w:type="spellEnd"/>
      <w:r>
        <w:t xml:space="preserve"> муниципального образования, с севера огибает п. </w:t>
      </w:r>
      <w:proofErr w:type="spellStart"/>
      <w:r>
        <w:t>ж.д</w:t>
      </w:r>
      <w:proofErr w:type="spellEnd"/>
      <w:r>
        <w:t xml:space="preserve">. ст. </w:t>
      </w:r>
      <w:proofErr w:type="spellStart"/>
      <w:r>
        <w:t>Тулюшка</w:t>
      </w:r>
      <w:proofErr w:type="spellEnd"/>
      <w:r>
        <w:t>. В настоящее время железная дорога электрифицированная, двухпутная. Пересечение железнодорожных путей с автомобильной дорогой федерального значения М-53 «Байкал» выполнено в разных уровнях с устройством путепровода через железнодорожные пути.</w:t>
      </w:r>
      <w:bookmarkEnd w:id="132"/>
    </w:p>
    <w:p w14:paraId="5D257C60" w14:textId="77777777" w:rsidR="006764B1" w:rsidRDefault="00000000">
      <w:pPr>
        <w:ind w:firstLine="709"/>
      </w:pPr>
      <w:r>
        <w:lastRenderedPageBreak/>
        <w:t>Основными причинами аварий и катастроф на железнодорожном транспорте являются неисправности путей подвижного состава, средств сигнализации и блокировки, ошибки диспетчеров, невнимательность и халатность машинистов.</w:t>
      </w:r>
    </w:p>
    <w:p w14:paraId="02216843" w14:textId="77777777" w:rsidR="006764B1" w:rsidRDefault="00000000">
      <w:pPr>
        <w:ind w:firstLine="709"/>
      </w:pPr>
      <w:r>
        <w:t xml:space="preserve">Чаще всего происходит сход подвижного состава с рельсов, столкновения, наезды на препятствия на переездах, пожары и взрывы непосредственно в вагонах. </w:t>
      </w:r>
    </w:p>
    <w:p w14:paraId="56A98FB4" w14:textId="77777777" w:rsidR="006764B1" w:rsidRDefault="00000000">
      <w:pPr>
        <w:ind w:firstLine="709"/>
      </w:pPr>
      <w:r>
        <w:t xml:space="preserve">Аварии железнодорожного транспорта, осуществляющего перевозку опасных грузов, могут приводить к пожарам, взрывам, химическому и биологическому заражению, радиоактивному загрязнению. Характерной особенностью этих чрезвычайных ситуаций являются значительные размеры и высокая скорость формирования очага поражения. </w:t>
      </w:r>
    </w:p>
    <w:p w14:paraId="41FAE387" w14:textId="77777777" w:rsidR="006764B1" w:rsidRDefault="00000000">
      <w:pPr>
        <w:ind w:firstLine="709"/>
      </w:pPr>
      <w:r>
        <w:t>Мероприятия по спасению пострадавших в таких чрезвычайных ситуациях определяются характером поражения людей, размером повреждения технических средств, наличием вторичных поражающих факторов.</w:t>
      </w:r>
    </w:p>
    <w:p w14:paraId="50F79B8B" w14:textId="77777777" w:rsidR="006764B1" w:rsidRDefault="006764B1">
      <w:pPr>
        <w:ind w:firstLine="709"/>
      </w:pPr>
    </w:p>
    <w:p w14:paraId="4616F3BF" w14:textId="77777777" w:rsidR="006764B1" w:rsidRDefault="00000000">
      <w:pPr>
        <w:ind w:firstLine="709"/>
      </w:pPr>
      <w:r>
        <w:rPr>
          <w:rStyle w:val="affb"/>
        </w:rPr>
        <w:t>Аварии на гидротехнических сооружениях</w:t>
      </w:r>
    </w:p>
    <w:p w14:paraId="7991AE77" w14:textId="6C63BC9A" w:rsidR="006764B1" w:rsidRDefault="00000000">
      <w:pPr>
        <w:ind w:firstLine="709"/>
      </w:pPr>
      <w:r>
        <w:t xml:space="preserve">Опасность с нанесением материального ущерба, представляет разрушение плотин и дамб с образованием волны прорыва. Информация о наличии гидротехнических сооружений (ГТС) на территории </w:t>
      </w:r>
      <w:proofErr w:type="spellStart"/>
      <w:r>
        <w:t>Тулюшского</w:t>
      </w:r>
      <w:proofErr w:type="spellEnd"/>
      <w:r>
        <w:t xml:space="preserve"> муниципального образования отсутствует. Строительство ГТС может требоваться для защиты населенных пунктов от затопления.</w:t>
      </w:r>
    </w:p>
    <w:p w14:paraId="64DF0164" w14:textId="77777777" w:rsidR="006764B1" w:rsidRDefault="00000000">
      <w:pPr>
        <w:ind w:firstLine="709"/>
      </w:pPr>
      <w:r>
        <w:t>Возможные аварии и повреждения на ГТУ:</w:t>
      </w:r>
    </w:p>
    <w:p w14:paraId="5A454466" w14:textId="77777777" w:rsidR="006764B1" w:rsidRDefault="00000000">
      <w:pPr>
        <w:pStyle w:val="afff6"/>
        <w:numPr>
          <w:ilvl w:val="0"/>
          <w:numId w:val="40"/>
        </w:numPr>
        <w:tabs>
          <w:tab w:val="left" w:pos="1134"/>
        </w:tabs>
        <w:ind w:left="0" w:firstLine="709"/>
      </w:pPr>
      <w:r>
        <w:t>падение автомобилей и железнодорожных вагонов с автодорожного и железнодорожных мостов с повреждением трансформаторов и гидроагрегатов в машинном зале;</w:t>
      </w:r>
    </w:p>
    <w:p w14:paraId="2E5DEC8D" w14:textId="77777777" w:rsidR="006764B1" w:rsidRDefault="00000000">
      <w:pPr>
        <w:pStyle w:val="afff6"/>
        <w:numPr>
          <w:ilvl w:val="0"/>
          <w:numId w:val="40"/>
        </w:numPr>
        <w:tabs>
          <w:tab w:val="left" w:pos="1134"/>
        </w:tabs>
        <w:ind w:left="0" w:firstLine="709"/>
      </w:pPr>
      <w:r>
        <w:t>пожар на трансформаторных блоках на трансформаторной площадке;</w:t>
      </w:r>
    </w:p>
    <w:p w14:paraId="64489B7C" w14:textId="77777777" w:rsidR="006764B1" w:rsidRDefault="00000000">
      <w:pPr>
        <w:pStyle w:val="afff6"/>
        <w:numPr>
          <w:ilvl w:val="0"/>
          <w:numId w:val="40"/>
        </w:numPr>
        <w:tabs>
          <w:tab w:val="left" w:pos="1134"/>
        </w:tabs>
        <w:ind w:left="0" w:firstLine="709"/>
      </w:pPr>
      <w:r>
        <w:t>пожар в галереях силовых кабелей;</w:t>
      </w:r>
    </w:p>
    <w:p w14:paraId="5081E213" w14:textId="77777777" w:rsidR="006764B1" w:rsidRDefault="00000000">
      <w:pPr>
        <w:pStyle w:val="afff6"/>
        <w:numPr>
          <w:ilvl w:val="0"/>
          <w:numId w:val="40"/>
        </w:numPr>
        <w:tabs>
          <w:tab w:val="left" w:pos="1134"/>
        </w:tabs>
        <w:ind w:left="0" w:firstLine="709"/>
      </w:pPr>
      <w:r>
        <w:t>прорыв земляных плотин правого и левого берега в результате террористических актов.</w:t>
      </w:r>
    </w:p>
    <w:p w14:paraId="21CAE0AD" w14:textId="77777777" w:rsidR="006764B1" w:rsidRDefault="00000000">
      <w:pPr>
        <w:ind w:firstLine="709"/>
      </w:pPr>
      <w:r>
        <w:t>При расположении населенных пунктов в зонах возможного катастрофического затопления рекомендуется предусмотреть мероприятия по переселению жителей из таких зон. Мероприятия по переселению населения на территории муниципального образования государственными программами Иркутской области не предусмотрены.</w:t>
      </w:r>
    </w:p>
    <w:p w14:paraId="7F1A044B" w14:textId="77777777" w:rsidR="006764B1" w:rsidRDefault="006764B1">
      <w:pPr>
        <w:ind w:firstLine="709"/>
      </w:pPr>
    </w:p>
    <w:p w14:paraId="24239AF9" w14:textId="77777777" w:rsidR="006764B1" w:rsidRDefault="00000000">
      <w:pPr>
        <w:ind w:firstLine="709"/>
      </w:pPr>
      <w:r>
        <w:t>Для обеспечения нормального функционирования объектов жизнеобеспечения и предотвращения возникновения чрезвычайных ситуаций необходимо соблюдение специального режима в пределах охранных зон объектов инженерной и транспортной инфраструктуры.</w:t>
      </w:r>
    </w:p>
    <w:p w14:paraId="04FD0153" w14:textId="77777777" w:rsidR="006764B1" w:rsidRDefault="00000000">
      <w:pPr>
        <w:pStyle w:val="2"/>
        <w:numPr>
          <w:ilvl w:val="0"/>
          <w:numId w:val="0"/>
        </w:numPr>
        <w:ind w:firstLine="708"/>
        <w:jc w:val="center"/>
        <w:rPr>
          <w:sz w:val="24"/>
          <w:szCs w:val="24"/>
        </w:rPr>
      </w:pPr>
      <w:bookmarkStart w:id="133" w:name="_Toc87787839"/>
      <w:bookmarkStart w:id="134" w:name="_Toc87216035"/>
      <w:bookmarkStart w:id="135" w:name="_Toc121856955"/>
      <w:r>
        <w:rPr>
          <w:sz w:val="24"/>
          <w:szCs w:val="24"/>
        </w:rPr>
        <w:t xml:space="preserve">3. ЧРЕЗВЫЧАЙНЫЕ СИТУАЦИИ БИОЛОГО-СОЦИАЛЬНОГО </w:t>
      </w:r>
      <w:bookmarkEnd w:id="133"/>
      <w:bookmarkEnd w:id="134"/>
      <w:r>
        <w:rPr>
          <w:sz w:val="24"/>
          <w:szCs w:val="24"/>
        </w:rPr>
        <w:t>ХАРАКТЕРА</w:t>
      </w:r>
      <w:bookmarkEnd w:id="135"/>
    </w:p>
    <w:p w14:paraId="79288FD6" w14:textId="77777777" w:rsidR="006764B1" w:rsidRDefault="00000000">
      <w:pPr>
        <w:ind w:firstLine="709"/>
      </w:pPr>
      <w:r>
        <w:t>Предпосылками к возникновению биолого-социальных ЧС на территории поселения могут являться эпизоотии, паразитарные и зоонозные заболевания животных, эпифитотии и вспышки массового размножения наиболее опасных болезней.</w:t>
      </w:r>
    </w:p>
    <w:p w14:paraId="2422F7E9" w14:textId="77777777" w:rsidR="006764B1" w:rsidRDefault="00000000">
      <w:pPr>
        <w:ind w:firstLine="709"/>
      </w:pPr>
      <w:r>
        <w:t xml:space="preserve">На территории муниципального образования возможны единичные (малочисленные) заболевания людей клещевым энцефалитом, ОРВИ, гриппом. </w:t>
      </w:r>
    </w:p>
    <w:p w14:paraId="6C8D6029" w14:textId="77777777" w:rsidR="006764B1" w:rsidRDefault="00000000">
      <w:pPr>
        <w:ind w:firstLine="709"/>
      </w:pPr>
      <w:r>
        <w:t>Для предотвращения биолого-социальных чрезвычайных ситуаций необходимо проведение мероприятий по следующим направлениям:</w:t>
      </w:r>
    </w:p>
    <w:p w14:paraId="06AEFFC8" w14:textId="77777777" w:rsidR="006764B1" w:rsidRDefault="00000000">
      <w:pPr>
        <w:ind w:firstLine="709"/>
      </w:pPr>
      <w:r>
        <w:t>- внедрение комплексного подхода к реализации мер по предупреждению распространения инфекций, включающего надзор, профилактику и лечение инфекционных болезней;</w:t>
      </w:r>
    </w:p>
    <w:p w14:paraId="02974AF1" w14:textId="77777777" w:rsidR="006764B1" w:rsidRDefault="00000000">
      <w:pPr>
        <w:ind w:firstLine="709"/>
      </w:pPr>
      <w:r>
        <w:t>- профилактика инфекционных болезней путем расширения программ иммунизации населения, проведения информационно-просветительской работы и социальной поддержки групп населения, наиболее уязвимых к инфекционным болезням.</w:t>
      </w:r>
    </w:p>
    <w:p w14:paraId="0122A445" w14:textId="77777777" w:rsidR="006764B1" w:rsidRDefault="00000000">
      <w:pPr>
        <w:ind w:firstLine="709"/>
      </w:pPr>
      <w:r>
        <w:lastRenderedPageBreak/>
        <w:t xml:space="preserve">Мероприятия по профилактике бешенства животных и человека, мероприятия при заболевании животных бешенством, противоэпидемические мероприятия следует проводить в соответствии с Санитарными правилами СП 3.1.096-96. Ветеринарными правилами ВП 13.3.1103-96 «Профилактика и борьба с заразными болезнями, общими для человека и животных. Бешенство». </w:t>
      </w:r>
    </w:p>
    <w:p w14:paraId="29049EB2" w14:textId="77777777" w:rsidR="006764B1" w:rsidRDefault="00000000">
      <w:pPr>
        <w:ind w:firstLine="709"/>
      </w:pPr>
      <w:r>
        <w:t xml:space="preserve">В случае вспышки инфекции биологические отходы, зараженные или контаминированные возбудителями бешенства, сжигают на месте, а также в </w:t>
      </w:r>
      <w:proofErr w:type="spellStart"/>
      <w:r>
        <w:t>трупосжигательных</w:t>
      </w:r>
      <w:proofErr w:type="spellEnd"/>
      <w:r>
        <w:t xml:space="preserve"> печах или на специально отведенных площадках.</w:t>
      </w:r>
    </w:p>
    <w:p w14:paraId="3148E2E8" w14:textId="77777777" w:rsidR="006764B1" w:rsidRDefault="00000000">
      <w:pPr>
        <w:pStyle w:val="2"/>
        <w:numPr>
          <w:ilvl w:val="0"/>
          <w:numId w:val="0"/>
        </w:numPr>
        <w:ind w:firstLine="708"/>
        <w:jc w:val="center"/>
        <w:rPr>
          <w:sz w:val="24"/>
          <w:szCs w:val="24"/>
        </w:rPr>
      </w:pPr>
      <w:bookmarkStart w:id="136" w:name="_Toc87787840"/>
      <w:bookmarkStart w:id="137" w:name="_Toc53661572"/>
      <w:bookmarkStart w:id="138" w:name="_Toc121856956"/>
      <w:r>
        <w:rPr>
          <w:sz w:val="24"/>
          <w:szCs w:val="24"/>
        </w:rPr>
        <w:t>4. ПЕРЕЧЕНЬ МЕРОПРИЯТИЙ ПО ОБЕСПЕЧЕНИЮ ПОЖАРНОЙ БЕЗОПАСНОСТИ. СИЛЫ И СРЕДСТВА ЛИКВИДАЦИИ ЧРЕЗВЫЧАЙНЫХ СИТУАЦИЙ</w:t>
      </w:r>
      <w:bookmarkEnd w:id="136"/>
      <w:bookmarkEnd w:id="137"/>
      <w:bookmarkEnd w:id="138"/>
    </w:p>
    <w:p w14:paraId="5435B995" w14:textId="77777777" w:rsidR="006764B1" w:rsidRDefault="006764B1">
      <w:pPr>
        <w:ind w:firstLine="709"/>
      </w:pPr>
    </w:p>
    <w:p w14:paraId="2C1D5C6A" w14:textId="77777777" w:rsidR="006764B1" w:rsidRDefault="00000000">
      <w:pPr>
        <w:ind w:firstLine="709"/>
      </w:pPr>
      <w:r>
        <w:t>Чрезвычайные ситуации, связанные с возникновением пожаров на территории, чаще всего возникают на объектах социально-бытового назначения, причинами которых в основном являются нарушения правил пожарной безопасности, правил эксплуатации электрооборудования и неосторожное обращение с огнем.</w:t>
      </w:r>
    </w:p>
    <w:p w14:paraId="7D6F110A" w14:textId="77777777" w:rsidR="006764B1" w:rsidRDefault="00000000">
      <w:pPr>
        <w:ind w:firstLine="709"/>
      </w:pPr>
      <w:r>
        <w:t>В соответствии с Федеральным законом от 22.07.2008 № 123-ФЗ «Технический регламент о требованиях пожарной безопасности» к опасным факторам пожара, воздействующим на людей и имущество, относятся:</w:t>
      </w:r>
    </w:p>
    <w:p w14:paraId="28EDB83A" w14:textId="77777777" w:rsidR="006764B1" w:rsidRDefault="00000000">
      <w:pPr>
        <w:ind w:firstLine="709"/>
      </w:pPr>
      <w:r>
        <w:t>- пламя и искры;</w:t>
      </w:r>
    </w:p>
    <w:p w14:paraId="42C14BD5" w14:textId="77777777" w:rsidR="006764B1" w:rsidRDefault="00000000">
      <w:pPr>
        <w:ind w:firstLine="709"/>
      </w:pPr>
      <w:r>
        <w:t>- тепловой поток;</w:t>
      </w:r>
    </w:p>
    <w:p w14:paraId="0C86FE27" w14:textId="77777777" w:rsidR="006764B1" w:rsidRDefault="00000000">
      <w:pPr>
        <w:ind w:firstLine="709"/>
      </w:pPr>
      <w:r>
        <w:t>- повышенная температура окружающей среды;</w:t>
      </w:r>
    </w:p>
    <w:p w14:paraId="31D0D47E" w14:textId="77777777" w:rsidR="006764B1" w:rsidRDefault="00000000">
      <w:pPr>
        <w:ind w:firstLine="709"/>
      </w:pPr>
      <w:r>
        <w:t>- повышенная концентрация токсичных продуктов горения и термического разложения;</w:t>
      </w:r>
    </w:p>
    <w:p w14:paraId="3374B3B3" w14:textId="77777777" w:rsidR="006764B1" w:rsidRDefault="00000000">
      <w:pPr>
        <w:ind w:firstLine="709"/>
      </w:pPr>
      <w:r>
        <w:t>- пониженная концентрация кислорода;</w:t>
      </w:r>
    </w:p>
    <w:p w14:paraId="1F1EB046" w14:textId="77777777" w:rsidR="006764B1" w:rsidRDefault="00000000">
      <w:pPr>
        <w:ind w:firstLine="709"/>
      </w:pPr>
      <w:r>
        <w:t>- снижение видимости в дыму.</w:t>
      </w:r>
    </w:p>
    <w:p w14:paraId="775D2386" w14:textId="77777777" w:rsidR="006764B1" w:rsidRDefault="00000000">
      <w:pPr>
        <w:ind w:firstLine="709"/>
      </w:pPr>
      <w:r>
        <w:t>К сопутствующим проявлениям опасных факторов пожара относятся:</w:t>
      </w:r>
    </w:p>
    <w:p w14:paraId="4B28D16D" w14:textId="77777777" w:rsidR="006764B1" w:rsidRDefault="00000000">
      <w:pPr>
        <w:ind w:firstLine="709"/>
      </w:pPr>
      <w:r>
        <w:t>- осколки, части разрушившихся зданий, сооружений, строений, транспортных средств, технологических установок, оборудования, агрегатов, изделий и иного имущества;</w:t>
      </w:r>
    </w:p>
    <w:p w14:paraId="77F72546" w14:textId="77777777" w:rsidR="006764B1" w:rsidRDefault="00000000">
      <w:pPr>
        <w:ind w:firstLine="709"/>
      </w:pPr>
      <w:r>
        <w:t>- радиоактивные и токсичные вещества и материалы, попавшие в окружающую среду из разрушенных технологических установок, оборудования, агрегатов, изделий и иного имущества;</w:t>
      </w:r>
    </w:p>
    <w:p w14:paraId="5F5DF719" w14:textId="77777777" w:rsidR="006764B1" w:rsidRDefault="00000000">
      <w:pPr>
        <w:ind w:firstLine="709"/>
      </w:pPr>
      <w:r>
        <w:t>- вынос высокого напряжения на токопроводящие части технологических установок, оборудования, агрегатов, изделий и иного имущества;</w:t>
      </w:r>
    </w:p>
    <w:p w14:paraId="32DD5FE9" w14:textId="77777777" w:rsidR="006764B1" w:rsidRDefault="00000000">
      <w:pPr>
        <w:ind w:firstLine="709"/>
      </w:pPr>
      <w:r>
        <w:t>- опасные факторы взрыва, происшедшего вследствие пожара;</w:t>
      </w:r>
    </w:p>
    <w:p w14:paraId="71B541B6" w14:textId="77777777" w:rsidR="006764B1" w:rsidRDefault="00000000">
      <w:pPr>
        <w:ind w:firstLine="709"/>
      </w:pPr>
      <w:r>
        <w:t>- воздействие огнетушащих веществ.</w:t>
      </w:r>
    </w:p>
    <w:p w14:paraId="51A6DBAD" w14:textId="77777777" w:rsidR="006764B1" w:rsidRDefault="00000000">
      <w:pPr>
        <w:ind w:firstLine="709"/>
      </w:pPr>
      <w:r>
        <w:t xml:space="preserve">Основная часть территории </w:t>
      </w:r>
      <w:r>
        <w:rPr>
          <w:rFonts w:eastAsia="Times New Roman"/>
          <w:color w:val="000000"/>
        </w:rPr>
        <w:t>муниципального образования</w:t>
      </w:r>
      <w:r>
        <w:t xml:space="preserve"> занята таежными лесами, которые характеризуются высокой </w:t>
      </w:r>
      <w:proofErr w:type="spellStart"/>
      <w:r>
        <w:t>горимостью</w:t>
      </w:r>
      <w:proofErr w:type="spellEnd"/>
      <w:r>
        <w:t xml:space="preserve">. Пожароопасный период начинается в начале мая и заканчивается в августе месяце. В отдельные, наиболее засушливые годы, лесные пожары возникают в сентябре. Высокая </w:t>
      </w:r>
      <w:proofErr w:type="spellStart"/>
      <w:r>
        <w:t>горимость</w:t>
      </w:r>
      <w:proofErr w:type="spellEnd"/>
      <w:r>
        <w:t xml:space="preserve"> лесов создает предпосылки для возникновения угрозы населенным пунктам, как непосредственно пожаром, так и высокой задымленностью.</w:t>
      </w:r>
    </w:p>
    <w:p w14:paraId="09465FBB" w14:textId="77777777" w:rsidR="006764B1" w:rsidRDefault="00000000">
      <w:pPr>
        <w:ind w:firstLine="709"/>
      </w:pPr>
      <w:r>
        <w:t>В соответствии с Федеральным законом от 22.07.2008 №123-ФЗ «Технический регламент о требованиях пожарной безопасности» защита людей и имущества от воздействия опасных факторов пожара и (или) ограничение последствий их воздействия обеспечиваются одним или несколькими из следующих способов:</w:t>
      </w:r>
    </w:p>
    <w:p w14:paraId="6BD34147" w14:textId="77777777" w:rsidR="006764B1" w:rsidRDefault="00000000">
      <w:pPr>
        <w:ind w:firstLine="709"/>
      </w:pPr>
      <w:r>
        <w:t>- применение объемно-планировочных решений и средств, обеспечивающих ограничение распространения пожара за пределы очага;</w:t>
      </w:r>
    </w:p>
    <w:p w14:paraId="227C316A" w14:textId="77777777" w:rsidR="006764B1" w:rsidRDefault="00000000">
      <w:pPr>
        <w:ind w:firstLine="709"/>
      </w:pPr>
      <w:r>
        <w:lastRenderedPageBreak/>
        <w:t>- устройство эвакуационных путей, удовлетворяющих требованиям безопасной эвакуации людей при пожаре;</w:t>
      </w:r>
    </w:p>
    <w:p w14:paraId="11806349" w14:textId="77777777" w:rsidR="006764B1" w:rsidRDefault="00000000">
      <w:pPr>
        <w:ind w:firstLine="709"/>
      </w:pPr>
      <w:r>
        <w:t>- устройство систем обнаружения пожара (установок и систем пожарной сигнализации), оповещения и управления эвакуацией людей при пожаре;</w:t>
      </w:r>
    </w:p>
    <w:p w14:paraId="056DAEB5" w14:textId="77777777" w:rsidR="006764B1" w:rsidRDefault="00000000">
      <w:pPr>
        <w:ind w:firstLine="709"/>
      </w:pPr>
      <w:r>
        <w:t>- применение систем коллективной защиты (в том числе противодымной) и средств индивидуальной защиты людей от воздействия опасных факторов пожара;</w:t>
      </w:r>
    </w:p>
    <w:p w14:paraId="5BD3F84B" w14:textId="77777777" w:rsidR="006764B1" w:rsidRDefault="00000000">
      <w:pPr>
        <w:ind w:firstLine="709"/>
      </w:pPr>
      <w:r>
        <w:t>- применение основных строительных конструкций с пределами огнестойкости и классами пожарной опасности;</w:t>
      </w:r>
    </w:p>
    <w:p w14:paraId="6DE94B55" w14:textId="77777777" w:rsidR="006764B1" w:rsidRDefault="00000000">
      <w:pPr>
        <w:ind w:firstLine="709"/>
      </w:pPr>
      <w:r>
        <w:t>- устройство на технологическом оборудовании систем противовзрывной защиты;</w:t>
      </w:r>
    </w:p>
    <w:p w14:paraId="29FBDFE9" w14:textId="77777777" w:rsidR="006764B1" w:rsidRDefault="00000000">
      <w:pPr>
        <w:ind w:firstLine="709"/>
      </w:pPr>
      <w:r>
        <w:t>- применение первичных средств пожаротушения;</w:t>
      </w:r>
    </w:p>
    <w:p w14:paraId="3EC9B401" w14:textId="77777777" w:rsidR="006764B1" w:rsidRDefault="00000000">
      <w:pPr>
        <w:ind w:firstLine="709"/>
      </w:pPr>
      <w:r>
        <w:t>- организация деятельности подразделений пожарной охраны.</w:t>
      </w:r>
    </w:p>
    <w:p w14:paraId="5B0B5358" w14:textId="77777777" w:rsidR="006764B1" w:rsidRDefault="00000000">
      <w:pPr>
        <w:ind w:firstLine="709"/>
      </w:pPr>
      <w:r>
        <w:t>Здания, сооружения и строения должны быть обеспечены первичными средствами пожаротушения лицами, уполномоченными владеть, пользоваться или распоряжаться зданиями, сооружениями и строениями.</w:t>
      </w:r>
    </w:p>
    <w:p w14:paraId="5C892DA9" w14:textId="77777777" w:rsidR="006764B1" w:rsidRDefault="00000000">
      <w:pPr>
        <w:ind w:firstLine="709"/>
      </w:pPr>
      <w:r>
        <w:t>В соответствии с «Правил пожарной безопасности в лесах», утвержденными постановлением Правительства Российской Федерации от 07.10.2020 № 1614, меры пожарной безопасности в лесах включают в себя:</w:t>
      </w:r>
    </w:p>
    <w:p w14:paraId="15A98C4E" w14:textId="77777777" w:rsidR="006764B1" w:rsidRDefault="00000000">
      <w:pPr>
        <w:ind w:firstLine="709"/>
      </w:pPr>
      <w:r>
        <w:t>- предупреждение лесных пожаров (противопожарное обустройство лесов и обеспечение средствами предупреждения и тушения лесных пожаров);</w:t>
      </w:r>
    </w:p>
    <w:p w14:paraId="247852FF" w14:textId="77777777" w:rsidR="006764B1" w:rsidRDefault="00000000">
      <w:pPr>
        <w:ind w:firstLine="709"/>
      </w:pPr>
      <w:r>
        <w:t>- мониторинг пожарной опасности в лесах и лесных пожаров;</w:t>
      </w:r>
    </w:p>
    <w:p w14:paraId="3714BF21" w14:textId="77777777" w:rsidR="006764B1" w:rsidRDefault="00000000">
      <w:pPr>
        <w:ind w:firstLine="709"/>
      </w:pPr>
      <w:r>
        <w:t>- разработку и утверждение планов тушения лесных пожаров;</w:t>
      </w:r>
    </w:p>
    <w:p w14:paraId="31F51B33" w14:textId="77777777" w:rsidR="006764B1" w:rsidRDefault="00000000">
      <w:pPr>
        <w:ind w:firstLine="709"/>
      </w:pPr>
      <w:r>
        <w:t>- иные меры пожарное безопасности в лесах</w:t>
      </w:r>
    </w:p>
    <w:p w14:paraId="23212E93" w14:textId="77777777" w:rsidR="006764B1" w:rsidRDefault="00000000">
      <w:pPr>
        <w:ind w:firstLine="709"/>
      </w:pPr>
      <w:r>
        <w:t xml:space="preserve">В соответствии с Федеральным законом от 22.07.2008 № 123-ФЗ «Технический регламент о требованиях пожарной безопасности» планировка и застройка территорий поселений должны осуществляться в соответствии с генеральными планами поселений, учитывающими требования пожарной безопасности, установленные настоящим Федеральным законом. </w:t>
      </w:r>
    </w:p>
    <w:p w14:paraId="4B0475F9" w14:textId="77777777" w:rsidR="006764B1" w:rsidRDefault="00000000">
      <w:pPr>
        <w:ind w:firstLine="709"/>
      </w:pPr>
      <w:r>
        <w:t>Дислокация подразделений пожарной охраны определяется исходя из условия, что время прибытия первого подразделения к месту вызова в сельских поселениях не должно превышать 20 минут. Подразделения пожарной охраны должны размещаться в зданиях пожарных депо.</w:t>
      </w:r>
    </w:p>
    <w:p w14:paraId="052EB09F" w14:textId="77777777" w:rsidR="006764B1" w:rsidRDefault="00000000">
      <w:pPr>
        <w:ind w:firstLine="709"/>
      </w:pPr>
      <w:r>
        <w:t xml:space="preserve">Оценка обеспеченности территории объектами пожарной охраны проводится в соответствии с НПБ 101-95 «Нормы проектирования объектов пожарной охраны», а также с Федеральным законом от 22.07.2008 №123-ФЗ «Технический регламент о требованиях пожарной безопасности». </w:t>
      </w:r>
    </w:p>
    <w:p w14:paraId="6B3A6B19" w14:textId="77777777" w:rsidR="006764B1" w:rsidRDefault="00000000">
      <w:pPr>
        <w:ind w:firstLine="709"/>
      </w:pPr>
      <w:r>
        <w:t xml:space="preserve">На территории </w:t>
      </w:r>
      <w:proofErr w:type="spellStart"/>
      <w:r>
        <w:t>Тулюшского</w:t>
      </w:r>
      <w:proofErr w:type="spellEnd"/>
      <w:r>
        <w:t xml:space="preserve"> муниципального образования размещается областная пожарная служба, по адресу: ПЧ-115 с. </w:t>
      </w:r>
      <w:proofErr w:type="spellStart"/>
      <w:r>
        <w:t>Тулюшка</w:t>
      </w:r>
      <w:proofErr w:type="spellEnd"/>
      <w:r>
        <w:t>, ул. Ленина, 40 А ОГБУ «ППС Иркутской области» (областная противопожарная служба).</w:t>
      </w:r>
    </w:p>
    <w:p w14:paraId="3B2B85C9" w14:textId="77777777" w:rsidR="006764B1" w:rsidRDefault="00000000">
      <w:pPr>
        <w:ind w:firstLine="709"/>
      </w:pPr>
      <w:r>
        <w:t xml:space="preserve">Большинство населенных пунктов района расположены в пределах дальности зоны обслуживания пожарных частей, дислоцированных в селе </w:t>
      </w:r>
      <w:proofErr w:type="spellStart"/>
      <w:r>
        <w:t>Тулюшка</w:t>
      </w:r>
      <w:proofErr w:type="spellEnd"/>
      <w:r>
        <w:t>.</w:t>
      </w:r>
    </w:p>
    <w:p w14:paraId="0FB8327C" w14:textId="77777777" w:rsidR="006764B1" w:rsidRDefault="00000000">
      <w:pPr>
        <w:spacing w:after="200" w:line="276" w:lineRule="auto"/>
        <w:ind w:firstLine="0"/>
        <w:jc w:val="left"/>
        <w:rPr>
          <w:rFonts w:cstheme="majorBidi"/>
          <w:b/>
          <w:bCs/>
        </w:rPr>
      </w:pPr>
      <w:r>
        <w:br w:type="page" w:clear="all"/>
      </w:r>
    </w:p>
    <w:p w14:paraId="287576F2" w14:textId="77777777" w:rsidR="006764B1" w:rsidRDefault="00000000">
      <w:pPr>
        <w:pStyle w:val="1"/>
        <w:tabs>
          <w:tab w:val="left" w:pos="1843"/>
        </w:tabs>
        <w:ind w:firstLine="0"/>
        <w:rPr>
          <w:sz w:val="24"/>
          <w:szCs w:val="24"/>
        </w:rPr>
      </w:pPr>
      <w:bookmarkStart w:id="139" w:name="_Toc87787842"/>
      <w:bookmarkStart w:id="140" w:name="_Toc121856957"/>
      <w:r>
        <w:rPr>
          <w:sz w:val="24"/>
          <w:szCs w:val="24"/>
        </w:rPr>
        <w:lastRenderedPageBreak/>
        <w:t>РАЗДЕЛ 5. УТВЕРЖДЕННЫЕ ДОКУМЕНТАМИ ТЕРРИТОРИАЛЬНОГО ПЛАНИРОВАНИЯ РОССИЙСКОЙ ФЕДЕРАЦИИ, ДОКУМЕНТАМИ ТЕРРИТОРИАЛЬНОГО ПЛАНИРОВАНИЯ СУБЪЕКТА РОССИЙСКОЙ ФЕДЕРАЦИИ, ДОКУМЕНТАМИ ТЕРРИТОРИАЛЬНОГО ПЛАНИРОВАНИЯ МУНИЦИПАЛЬНОГО РАЙОНА СВЕДЕНИЯ О ВИДАХ, НАЗНАЧЕНИИ И НАИМЕНОВАНИЯХ, ПЛАНИРУЕМЫХ ДЛЯ РАЗМЕЩЕНИЯ ОБЪЕКТОВ ФЕДЕРАЛЬНОГО И РЕГИОНАЛЬНОГО ЗНАЧЕНИЯ, МЕСТНОГО ЗНАЧЕНИЯ МУНИЦИПАЛЬНОГО РАЙОНА</w:t>
      </w:r>
      <w:bookmarkEnd w:id="139"/>
      <w:bookmarkEnd w:id="140"/>
    </w:p>
    <w:p w14:paraId="3D60E8B9" w14:textId="77777777" w:rsidR="006764B1" w:rsidRDefault="00000000">
      <w:r>
        <w:t xml:space="preserve">1. 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утвержденной распоряжением Правительства Российской Федерации от 19.03.2013 № 384-р (с последующими изменениями) предусмотрено мероприятие по строительству дополнительных главных путей, развитию существующей инфраструктуры на участке Транссибирской железнодорожной магистрали. По территории </w:t>
      </w:r>
      <w:proofErr w:type="spellStart"/>
      <w:r>
        <w:t>Тулюшского</w:t>
      </w:r>
      <w:proofErr w:type="spellEnd"/>
      <w:r>
        <w:t xml:space="preserve"> муниципального образования проходит часть участка Тайшет – Слюдянка. Схемой территориального планирования Российской Федерации на период до 2025 года запланирована модернизация железнодорожной инфраструктуры с развитием пропускных и провозных способностей: реконструкция путей общего пользования на участке Тайшет - Слюдянка пропускной способностью 123 пары поездов в сутки.</w:t>
      </w:r>
    </w:p>
    <w:p w14:paraId="49CCCDA2" w14:textId="77777777" w:rsidR="006764B1" w:rsidRDefault="006764B1"/>
    <w:p w14:paraId="50F9A42E" w14:textId="77777777" w:rsidR="006764B1" w:rsidRDefault="00000000">
      <w:r>
        <w:t>2. Схемой территориального планирования Иркутской области предусмотрено мероприятие в отношении объектов капитального строительства регионального значения в области здравоохранения: строительство фельдшерско-акушерских пунктов в населенных пунктах:</w:t>
      </w:r>
    </w:p>
    <w:p w14:paraId="141C5ADF" w14:textId="77777777" w:rsidR="006764B1" w:rsidRDefault="00000000">
      <w:r>
        <w:t>а) на первую очередь (2025 г.):</w:t>
      </w:r>
    </w:p>
    <w:p w14:paraId="1ED6CE8B" w14:textId="77777777" w:rsidR="006764B1" w:rsidRDefault="00000000">
      <w:r>
        <w:t>уч. Малой, мощность – 20 посещений в смену,</w:t>
      </w:r>
    </w:p>
    <w:p w14:paraId="31BE6072" w14:textId="77777777" w:rsidR="006764B1" w:rsidRDefault="00000000">
      <w:r>
        <w:t>д. Широкие Кочки, мощность – 30 посещений в смену,</w:t>
      </w:r>
    </w:p>
    <w:p w14:paraId="6F86C6DC" w14:textId="77777777" w:rsidR="006764B1" w:rsidRDefault="00000000">
      <w:r>
        <w:t xml:space="preserve">с. </w:t>
      </w:r>
      <w:proofErr w:type="spellStart"/>
      <w:r>
        <w:t>Тулюшка</w:t>
      </w:r>
      <w:proofErr w:type="spellEnd"/>
      <w:r>
        <w:t>, мощность – 20 посещений в смену.</w:t>
      </w:r>
    </w:p>
    <w:p w14:paraId="2087D0C6" w14:textId="77777777" w:rsidR="006764B1" w:rsidRDefault="00000000">
      <w:r>
        <w:t>б) на расчетный срок (2035 г.):</w:t>
      </w:r>
    </w:p>
    <w:p w14:paraId="1560F04F" w14:textId="77777777" w:rsidR="006764B1" w:rsidRDefault="00000000">
      <w:r>
        <w:t>п. Майский, мощность – 20 посещений в смену.</w:t>
      </w:r>
    </w:p>
    <w:p w14:paraId="42EFB8E7" w14:textId="77777777" w:rsidR="006764B1" w:rsidRDefault="006764B1"/>
    <w:p w14:paraId="01954439" w14:textId="77777777" w:rsidR="006764B1" w:rsidRDefault="00000000">
      <w:r>
        <w:t>3. Схемой территориального планирования Иркутской области предусмотрено мероприятие в отношении объектов капитального строительства регионального значения в области социальной защиты на первую очередь до 2025 г.: строительство жилого корпуса в ОГБУСО «</w:t>
      </w:r>
      <w:proofErr w:type="spellStart"/>
      <w:r>
        <w:t>Тулюшский</w:t>
      </w:r>
      <w:proofErr w:type="spellEnd"/>
      <w:r>
        <w:t xml:space="preserve"> психоневрологический интернат». Краткая характеристика объекта: переселение 120 граждан, местоположение: Куйтунский район, п. </w:t>
      </w:r>
      <w:proofErr w:type="spellStart"/>
      <w:r>
        <w:t>Тулюшка</w:t>
      </w:r>
      <w:proofErr w:type="spellEnd"/>
      <w:r>
        <w:t>.</w:t>
      </w:r>
    </w:p>
    <w:p w14:paraId="5666EB10" w14:textId="77777777" w:rsidR="006764B1" w:rsidRDefault="00000000">
      <w:r>
        <w:t>В проекте «Внесение изменений в схему территориального планирования Иркутской области» характеристики объекта уточнены в соответствии со служебной запиской министерства социального развития, опеки и попечительства Иркутской области от 21.10.2021 № СЛ-53-7422/21-22: строительство 2-х жилых корпусов ОГБУСО «</w:t>
      </w:r>
      <w:proofErr w:type="spellStart"/>
      <w:r>
        <w:t>Тулюшский</w:t>
      </w:r>
      <w:proofErr w:type="spellEnd"/>
      <w:r>
        <w:t xml:space="preserve"> психоневрологический интернат», мощность каждого – 64 чел.</w:t>
      </w:r>
    </w:p>
    <w:p w14:paraId="4554B308" w14:textId="77777777" w:rsidR="006764B1" w:rsidRDefault="006764B1">
      <w:pPr>
        <w:rPr>
          <w:rStyle w:val="aff8"/>
          <w:sz w:val="22"/>
          <w:szCs w:val="22"/>
        </w:rPr>
      </w:pPr>
    </w:p>
    <w:p w14:paraId="5D6526A0" w14:textId="77777777" w:rsidR="006764B1" w:rsidRDefault="00000000">
      <w:r>
        <w:t xml:space="preserve">4. Схемой территориального планирования Куйтунского муниципального района на территории </w:t>
      </w:r>
      <w:proofErr w:type="spellStart"/>
      <w:r>
        <w:t>Тулюшского</w:t>
      </w:r>
      <w:proofErr w:type="spellEnd"/>
      <w:r>
        <w:t xml:space="preserve"> муниципального образования предусмотрены</w:t>
      </w:r>
    </w:p>
    <w:p w14:paraId="0C87B779" w14:textId="77777777" w:rsidR="006764B1" w:rsidRDefault="00000000">
      <w:r>
        <w:t>1) размещение (строительство) объекта дошкольного образования на первую очередь (2029 г.):</w:t>
      </w:r>
    </w:p>
    <w:p w14:paraId="4D964D49" w14:textId="77777777" w:rsidR="006764B1" w:rsidRDefault="00000000">
      <w:r>
        <w:t>- наименование планируемого объекта: детский сад,</w:t>
      </w:r>
    </w:p>
    <w:p w14:paraId="1A1FC96E" w14:textId="77777777" w:rsidR="006764B1" w:rsidRDefault="00000000">
      <w:r>
        <w:t>- вид объекта: объект капитального строительства,</w:t>
      </w:r>
    </w:p>
    <w:p w14:paraId="507F479E" w14:textId="77777777" w:rsidR="006764B1" w:rsidRDefault="00000000">
      <w:r>
        <w:t>- основные характеристики объекта: 1 х 110 мест,</w:t>
      </w:r>
    </w:p>
    <w:p w14:paraId="3DEB5D41" w14:textId="77777777" w:rsidR="006764B1" w:rsidRDefault="00000000">
      <w:r>
        <w:t xml:space="preserve">- местоположение: </w:t>
      </w:r>
      <w:proofErr w:type="spellStart"/>
      <w:r>
        <w:t>п.ж.д.ст</w:t>
      </w:r>
      <w:proofErr w:type="spellEnd"/>
      <w:r>
        <w:t xml:space="preserve">. </w:t>
      </w:r>
      <w:proofErr w:type="spellStart"/>
      <w:r>
        <w:t>Тулюшка</w:t>
      </w:r>
      <w:proofErr w:type="spellEnd"/>
    </w:p>
    <w:p w14:paraId="09654CD3" w14:textId="77777777" w:rsidR="006764B1" w:rsidRDefault="00000000">
      <w:r>
        <w:lastRenderedPageBreak/>
        <w:t>- зона с особыми условиями использования территории не устанавливается;</w:t>
      </w:r>
    </w:p>
    <w:p w14:paraId="0E40F5B3" w14:textId="77777777" w:rsidR="006764B1" w:rsidRDefault="00000000">
      <w:r>
        <w:t>2) реконструкция объекта капитального строительства в области энергетики на первую очередь (2029 г.):</w:t>
      </w:r>
    </w:p>
    <w:p w14:paraId="6D1E8C99" w14:textId="77777777" w:rsidR="006764B1" w:rsidRDefault="00000000">
      <w:r>
        <w:t xml:space="preserve">- наименование планируемого объекта: ПС 110/35/10 </w:t>
      </w:r>
      <w:proofErr w:type="spellStart"/>
      <w:r>
        <w:t>кВ</w:t>
      </w:r>
      <w:proofErr w:type="spellEnd"/>
      <w:r>
        <w:t xml:space="preserve"> Майская,  </w:t>
      </w:r>
    </w:p>
    <w:p w14:paraId="4804A8BE" w14:textId="77777777" w:rsidR="006764B1" w:rsidRDefault="00000000">
      <w:r>
        <w:t>- вид объекта: сооружение,</w:t>
      </w:r>
    </w:p>
    <w:p w14:paraId="75CA4EDF" w14:textId="77777777" w:rsidR="006764B1" w:rsidRDefault="00000000">
      <w:r>
        <w:t xml:space="preserve">- основные характеристики объекта: 110/35/10 </w:t>
      </w:r>
      <w:proofErr w:type="spellStart"/>
      <w:r>
        <w:t>кВ</w:t>
      </w:r>
      <w:proofErr w:type="spellEnd"/>
      <w:r>
        <w:t>,</w:t>
      </w:r>
    </w:p>
    <w:p w14:paraId="6D40B6A6" w14:textId="77777777" w:rsidR="006764B1" w:rsidRDefault="00000000">
      <w:r>
        <w:t>- характеристики зон с особыми условиями использования территории: охранная зона – 20 м;</w:t>
      </w:r>
    </w:p>
    <w:p w14:paraId="66ABDF09" w14:textId="77777777" w:rsidR="006764B1" w:rsidRDefault="00000000">
      <w:r>
        <w:t>3) реконструкция объекта капитального строительства в области автомобильного транспорта на расчетный срок (2039 г.):</w:t>
      </w:r>
    </w:p>
    <w:p w14:paraId="6A98494A" w14:textId="77777777" w:rsidR="006764B1" w:rsidRDefault="00000000">
      <w:r>
        <w:t>- наименование планируемого объекта: автомобильная дорога общего пользования местного значения «с. Александро-Невский Завод – уч. Малой»,</w:t>
      </w:r>
    </w:p>
    <w:p w14:paraId="6F4080BC" w14:textId="77777777" w:rsidR="006764B1" w:rsidRDefault="00000000">
      <w:r>
        <w:t>- вид объекта: линейный объект,</w:t>
      </w:r>
    </w:p>
    <w:p w14:paraId="189798DF" w14:textId="77777777" w:rsidR="006764B1" w:rsidRDefault="00000000">
      <w:r>
        <w:t>- основные характеристики объекта: протяжённость 8,75 км,</w:t>
      </w:r>
    </w:p>
    <w:p w14:paraId="0AD05E22" w14:textId="77777777" w:rsidR="006764B1" w:rsidRDefault="00000000">
      <w:r>
        <w:t xml:space="preserve">- местоположение: </w:t>
      </w:r>
      <w:proofErr w:type="spellStart"/>
      <w:r>
        <w:t>Алкинское</w:t>
      </w:r>
      <w:proofErr w:type="spellEnd"/>
      <w:r>
        <w:t xml:space="preserve"> муниципальное образование, </w:t>
      </w:r>
      <w:proofErr w:type="spellStart"/>
      <w:r>
        <w:t>Тулюшское</w:t>
      </w:r>
      <w:proofErr w:type="spellEnd"/>
      <w:r>
        <w:t xml:space="preserve"> муниципальное образование,</w:t>
      </w:r>
    </w:p>
    <w:p w14:paraId="76B7FDE3" w14:textId="77777777" w:rsidR="006764B1" w:rsidRDefault="00000000">
      <w:r>
        <w:t>- характеристики зон с особыми условиями использования территории: придорожная полоса устанавливается в размере: 1) 50 метров - для автомобильных дорог третьей и четвертой категорий; 2) 25 метров - для автомобильных дорог пятой категории; (статья 26 Федерального закона от 08.11.2007 № 257-ФЗ (ред. от 02.08.2019);</w:t>
      </w:r>
    </w:p>
    <w:p w14:paraId="0B93EEDF" w14:textId="77777777" w:rsidR="006764B1" w:rsidRDefault="00000000">
      <w:r>
        <w:t>4) реконструкция объекта капитального строительства в области автомобильного транспорта на расчетный срок (2039 г.):</w:t>
      </w:r>
    </w:p>
    <w:p w14:paraId="453F88CC" w14:textId="77777777" w:rsidR="006764B1" w:rsidRDefault="00000000">
      <w:r>
        <w:t>- наименование планируемого объекта: автомобильная дорога общего пользования местного значения «Широкие Кочки – Малой»,</w:t>
      </w:r>
    </w:p>
    <w:p w14:paraId="316FE542" w14:textId="77777777" w:rsidR="006764B1" w:rsidRDefault="00000000">
      <w:r>
        <w:t>- вид объекта: линейный объект,</w:t>
      </w:r>
    </w:p>
    <w:p w14:paraId="2CBAE514" w14:textId="77777777" w:rsidR="006764B1" w:rsidRDefault="00000000">
      <w:r>
        <w:t>- основные характеристики объекта: протяжённость 11,637 км,</w:t>
      </w:r>
    </w:p>
    <w:p w14:paraId="18F2EA6A" w14:textId="77777777" w:rsidR="006764B1" w:rsidRDefault="00000000">
      <w:r>
        <w:t xml:space="preserve">- местоположение: </w:t>
      </w:r>
      <w:proofErr w:type="spellStart"/>
      <w:r>
        <w:t>Тулюшское</w:t>
      </w:r>
      <w:proofErr w:type="spellEnd"/>
      <w:r>
        <w:t xml:space="preserve"> муниципальное образование,</w:t>
      </w:r>
    </w:p>
    <w:p w14:paraId="3A179630" w14:textId="77777777" w:rsidR="006764B1" w:rsidRDefault="00000000">
      <w:r>
        <w:t>- характеристики зон с особыми условиями использования территории: придорожная полоса устанавливается в размере: 1) 50 метров - для автомобильных дорог третьей и четвертой категорий; 2) 25 метров - для автомобильных дорог пятой категории; (статья 26 Федерального закона от 08.11.2007 № 257-ФЗ (ред. от 02.08.2019);</w:t>
      </w:r>
    </w:p>
    <w:p w14:paraId="35E97353" w14:textId="77777777" w:rsidR="006764B1" w:rsidRDefault="00000000">
      <w:r>
        <w:t>5) размещение (строительство) объекта капитального строительства в области газоснабжения на расчетный срок (2039 г.):</w:t>
      </w:r>
    </w:p>
    <w:p w14:paraId="57FA005B" w14:textId="77777777" w:rsidR="006764B1" w:rsidRDefault="00000000">
      <w:r>
        <w:t xml:space="preserve">- наименование планируемого объекта: межпоселковый газопровод,  </w:t>
      </w:r>
    </w:p>
    <w:p w14:paraId="2CEC8EA8" w14:textId="77777777" w:rsidR="006764B1" w:rsidRDefault="00000000">
      <w:r>
        <w:t>- вид объекта: линейный объект,</w:t>
      </w:r>
    </w:p>
    <w:p w14:paraId="0A299694" w14:textId="77777777" w:rsidR="006764B1" w:rsidRDefault="00000000">
      <w:r>
        <w:t>- основные характеристики объекта: газопровод d = 110 - 225, протяжённость 16,7 км,</w:t>
      </w:r>
    </w:p>
    <w:p w14:paraId="7882738B" w14:textId="77777777" w:rsidR="006764B1" w:rsidRDefault="00000000">
      <w:r>
        <w:t xml:space="preserve">- местоположение: </w:t>
      </w:r>
      <w:proofErr w:type="spellStart"/>
      <w:r>
        <w:t>Тулюшское</w:t>
      </w:r>
      <w:proofErr w:type="spellEnd"/>
      <w:r>
        <w:t xml:space="preserve"> муниципальное образование,</w:t>
      </w:r>
    </w:p>
    <w:p w14:paraId="3F979C26" w14:textId="77777777" w:rsidR="006764B1" w:rsidRDefault="00000000">
      <w:r>
        <w:t>- характеристики зон с особыми условиями использования территории: охранная зона 3 м с каждой стороны газопровода.</w:t>
      </w:r>
    </w:p>
    <w:p w14:paraId="364E3300" w14:textId="77777777" w:rsidR="006764B1" w:rsidRDefault="006764B1"/>
    <w:p w14:paraId="71074EA1" w14:textId="77777777" w:rsidR="006764B1" w:rsidRDefault="00000000">
      <w:pPr>
        <w:spacing w:after="200" w:line="276" w:lineRule="auto"/>
        <w:ind w:firstLine="0"/>
        <w:jc w:val="left"/>
        <w:rPr>
          <w:rFonts w:cstheme="majorBidi"/>
          <w:b/>
          <w:bCs/>
        </w:rPr>
      </w:pPr>
      <w:r>
        <w:br w:type="page" w:clear="all"/>
      </w:r>
    </w:p>
    <w:p w14:paraId="40606934" w14:textId="77777777" w:rsidR="006764B1" w:rsidRDefault="00000000">
      <w:pPr>
        <w:pStyle w:val="1"/>
        <w:ind w:firstLine="0"/>
        <w:rPr>
          <w:sz w:val="24"/>
          <w:szCs w:val="24"/>
        </w:rPr>
      </w:pPr>
      <w:bookmarkStart w:id="141" w:name="_Toc87787843"/>
      <w:bookmarkStart w:id="142" w:name="_Toc121856958"/>
      <w:r>
        <w:rPr>
          <w:sz w:val="24"/>
          <w:szCs w:val="24"/>
        </w:rPr>
        <w:lastRenderedPageBreak/>
        <w:t>РАЗДЕЛ 6. ОСНОВНЫЕ ТЕХНИКО-ЭКОНОМИЧЕСКИЕ ПОКАЗАТЕЛИ ПРОЕКТА</w:t>
      </w:r>
      <w:bookmarkEnd w:id="141"/>
      <w:bookmarkEnd w:id="142"/>
    </w:p>
    <w:tbl>
      <w:tblPr>
        <w:tblW w:w="5000" w:type="pct"/>
        <w:tblLook w:val="01E0" w:firstRow="1" w:lastRow="1" w:firstColumn="1" w:lastColumn="1" w:noHBand="0" w:noVBand="0"/>
      </w:tblPr>
      <w:tblGrid>
        <w:gridCol w:w="1059"/>
        <w:gridCol w:w="3440"/>
        <w:gridCol w:w="1928"/>
        <w:gridCol w:w="1790"/>
        <w:gridCol w:w="1354"/>
      </w:tblGrid>
      <w:tr w:rsidR="006764B1" w14:paraId="4CDD8153" w14:textId="77777777" w:rsidTr="00E72CF3">
        <w:trPr>
          <w:trHeight w:val="20"/>
          <w:tblHeader/>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B0CD53" w14:textId="77777777" w:rsidR="006764B1" w:rsidRDefault="00000000">
            <w:pPr>
              <w:ind w:firstLine="0"/>
              <w:jc w:val="center"/>
              <w:rPr>
                <w:rFonts w:eastAsia="Calibri"/>
                <w:lang w:eastAsia="zh-CN"/>
              </w:rPr>
            </w:pPr>
            <w:r>
              <w:rPr>
                <w:rFonts w:eastAsia="Calibri"/>
                <w:lang w:eastAsia="zh-CN"/>
              </w:rPr>
              <w:t>№</w:t>
            </w:r>
          </w:p>
          <w:p w14:paraId="12C1D667" w14:textId="77777777" w:rsidR="006764B1" w:rsidRDefault="00000000">
            <w:pPr>
              <w:ind w:firstLine="0"/>
              <w:jc w:val="center"/>
              <w:rPr>
                <w:rFonts w:eastAsia="Calibri"/>
                <w:lang w:eastAsia="ar-SA"/>
              </w:rPr>
            </w:pPr>
            <w:r>
              <w:rPr>
                <w:rFonts w:eastAsia="Calibri"/>
                <w:lang w:eastAsia="zh-CN"/>
              </w:rPr>
              <w:t>п/п</w:t>
            </w:r>
          </w:p>
        </w:tc>
        <w:tc>
          <w:tcPr>
            <w:tcW w:w="3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4ADA73" w14:textId="77777777" w:rsidR="006764B1" w:rsidRDefault="00000000">
            <w:pPr>
              <w:ind w:firstLine="0"/>
              <w:jc w:val="center"/>
              <w:rPr>
                <w:rFonts w:eastAsia="Calibri"/>
                <w:lang w:eastAsia="ar-SA"/>
              </w:rPr>
            </w:pPr>
            <w:r>
              <w:rPr>
                <w:rFonts w:eastAsia="Calibri"/>
                <w:lang w:eastAsia="zh-CN"/>
              </w:rPr>
              <w:t>Показатели</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B4DFD" w14:textId="77777777" w:rsidR="006764B1" w:rsidRDefault="00000000">
            <w:pPr>
              <w:ind w:firstLine="0"/>
              <w:jc w:val="center"/>
              <w:rPr>
                <w:rFonts w:eastAsia="Calibri"/>
                <w:lang w:eastAsia="ar-SA"/>
              </w:rPr>
            </w:pPr>
            <w:r>
              <w:rPr>
                <w:rFonts w:eastAsia="Calibri"/>
                <w:lang w:eastAsia="zh-CN"/>
              </w:rPr>
              <w:t>Единица измерения</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DB9F15" w14:textId="77777777" w:rsidR="006764B1" w:rsidRDefault="00000000">
            <w:pPr>
              <w:ind w:firstLine="0"/>
              <w:jc w:val="center"/>
              <w:rPr>
                <w:rFonts w:eastAsia="Calibri"/>
                <w:lang w:eastAsia="en-US"/>
              </w:rPr>
            </w:pPr>
            <w:r>
              <w:rPr>
                <w:rFonts w:eastAsia="Calibri"/>
                <w:lang w:eastAsia="zh-CN"/>
              </w:rPr>
              <w:t>Современное состояние</w:t>
            </w:r>
          </w:p>
          <w:p w14:paraId="497296A2" w14:textId="77777777" w:rsidR="006764B1" w:rsidRDefault="00000000">
            <w:pPr>
              <w:ind w:firstLine="0"/>
              <w:jc w:val="center"/>
              <w:rPr>
                <w:rFonts w:eastAsia="Calibri"/>
                <w:lang w:eastAsia="ar-SA"/>
              </w:rPr>
            </w:pPr>
            <w:r>
              <w:rPr>
                <w:rFonts w:eastAsia="Calibri"/>
                <w:lang w:eastAsia="zh-CN"/>
              </w:rPr>
              <w:t>(2022 год)</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09B2EC" w14:textId="77777777" w:rsidR="006764B1" w:rsidRDefault="00000000">
            <w:pPr>
              <w:ind w:firstLine="4"/>
              <w:jc w:val="center"/>
              <w:rPr>
                <w:rFonts w:eastAsia="Calibri"/>
                <w:lang w:eastAsia="zh-CN"/>
              </w:rPr>
            </w:pPr>
            <w:r>
              <w:rPr>
                <w:rFonts w:eastAsia="Calibri"/>
                <w:lang w:eastAsia="zh-CN"/>
              </w:rPr>
              <w:t>Расчетный срок</w:t>
            </w:r>
          </w:p>
          <w:p w14:paraId="2B21DB0E" w14:textId="77777777" w:rsidR="006764B1" w:rsidRDefault="00000000">
            <w:pPr>
              <w:ind w:firstLine="4"/>
              <w:jc w:val="center"/>
              <w:rPr>
                <w:rFonts w:eastAsia="Calibri"/>
                <w:lang w:eastAsia="en-US"/>
              </w:rPr>
            </w:pPr>
            <w:r>
              <w:rPr>
                <w:rFonts w:eastAsia="Calibri"/>
                <w:lang w:eastAsia="zh-CN"/>
              </w:rPr>
              <w:t>(2043 год)</w:t>
            </w:r>
          </w:p>
        </w:tc>
      </w:tr>
      <w:tr w:rsidR="00E72CF3" w14:paraId="2A832707" w14:textId="77777777" w:rsidTr="00E72CF3">
        <w:trPr>
          <w:trHeight w:val="20"/>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B733CD" w14:textId="77777777" w:rsidR="00E72CF3" w:rsidRDefault="00E72CF3" w:rsidP="00E72CF3">
            <w:pPr>
              <w:ind w:firstLine="0"/>
              <w:jc w:val="center"/>
              <w:rPr>
                <w:rFonts w:eastAsia="Calibri"/>
                <w:lang w:eastAsia="ar-SA"/>
              </w:rPr>
            </w:pPr>
            <w:r>
              <w:rPr>
                <w:rFonts w:eastAsia="Calibri"/>
                <w:lang w:eastAsia="zh-CN"/>
              </w:rPr>
              <w:t>1</w:t>
            </w:r>
          </w:p>
        </w:tc>
        <w:tc>
          <w:tcPr>
            <w:tcW w:w="3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4B39D4" w14:textId="77777777" w:rsidR="00E72CF3" w:rsidRDefault="00E72CF3" w:rsidP="00E72CF3">
            <w:pPr>
              <w:ind w:firstLine="0"/>
              <w:jc w:val="left"/>
              <w:rPr>
                <w:rFonts w:eastAsia="Calibri"/>
                <w:b/>
                <w:lang w:eastAsia="ar-SA"/>
              </w:rPr>
            </w:pPr>
            <w:r>
              <w:rPr>
                <w:rFonts w:eastAsia="Calibri"/>
                <w:b/>
                <w:lang w:eastAsia="zh-CN"/>
              </w:rPr>
              <w:t xml:space="preserve">Общая площадь земель в границах </w:t>
            </w:r>
            <w:proofErr w:type="spellStart"/>
            <w:r>
              <w:rPr>
                <w:rFonts w:eastAsia="Calibri"/>
                <w:b/>
                <w:lang w:eastAsia="zh-CN"/>
              </w:rPr>
              <w:t>Тулюшского</w:t>
            </w:r>
            <w:proofErr w:type="spellEnd"/>
            <w:r>
              <w:rPr>
                <w:rFonts w:eastAsia="Calibri"/>
                <w:b/>
                <w:lang w:eastAsia="zh-CN"/>
              </w:rPr>
              <w:t xml:space="preserve"> муниципального образования</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F66B9B" w14:textId="77777777" w:rsidR="00E72CF3" w:rsidRDefault="00E72CF3" w:rsidP="00E72CF3">
            <w:pPr>
              <w:ind w:firstLine="4"/>
              <w:jc w:val="center"/>
              <w:rPr>
                <w:rFonts w:eastAsia="Calibri"/>
                <w:sz w:val="22"/>
                <w:szCs w:val="22"/>
                <w:lang w:eastAsia="en-US"/>
              </w:rPr>
            </w:pPr>
            <w:r>
              <w:rPr>
                <w:rFonts w:eastAsia="Calibri"/>
                <w:sz w:val="22"/>
                <w:szCs w:val="22"/>
                <w:lang w:eastAsia="en-US"/>
              </w:rPr>
              <w:t>га</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8B013C" w14:textId="67AD0460" w:rsidR="00E72CF3" w:rsidRPr="00B10036" w:rsidRDefault="00E72CF3" w:rsidP="00B10036">
            <w:pPr>
              <w:ind w:firstLine="0"/>
              <w:jc w:val="center"/>
            </w:pPr>
            <w:r w:rsidRPr="00B10036">
              <w:t>98085,46</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BB323C" w14:textId="22A675C5" w:rsidR="00E72CF3" w:rsidRPr="00B10036" w:rsidRDefault="00E72CF3" w:rsidP="00B10036">
            <w:pPr>
              <w:ind w:firstLine="0"/>
              <w:jc w:val="center"/>
            </w:pPr>
            <w:r w:rsidRPr="00B10036">
              <w:t>98085,46</w:t>
            </w:r>
          </w:p>
        </w:tc>
      </w:tr>
      <w:tr w:rsidR="006764B1" w14:paraId="6F1CF0F6" w14:textId="77777777" w:rsidTr="00E72CF3">
        <w:trPr>
          <w:trHeight w:val="286"/>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7CFB5B" w14:textId="77777777" w:rsidR="006764B1" w:rsidRDefault="00000000">
            <w:pPr>
              <w:ind w:firstLine="0"/>
              <w:jc w:val="center"/>
              <w:rPr>
                <w:rFonts w:eastAsia="Calibri"/>
                <w:lang w:eastAsia="zh-CN"/>
              </w:rPr>
            </w:pPr>
            <w:r>
              <w:rPr>
                <w:rFonts w:eastAsia="Calibri"/>
                <w:lang w:eastAsia="zh-CN"/>
              </w:rPr>
              <w:t>2</w:t>
            </w:r>
          </w:p>
        </w:tc>
        <w:tc>
          <w:tcPr>
            <w:tcW w:w="851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9C3944C" w14:textId="77777777" w:rsidR="006764B1" w:rsidRDefault="00000000">
            <w:pPr>
              <w:ind w:firstLine="0"/>
              <w:jc w:val="left"/>
              <w:rPr>
                <w:b/>
              </w:rPr>
            </w:pPr>
            <w:r>
              <w:rPr>
                <w:rFonts w:eastAsia="Calibri"/>
                <w:b/>
                <w:lang w:eastAsia="zh-CN"/>
              </w:rPr>
              <w:t>Земли по категориям</w:t>
            </w:r>
          </w:p>
        </w:tc>
      </w:tr>
      <w:tr w:rsidR="00E26DFE" w14:paraId="4304091B" w14:textId="77777777" w:rsidTr="00E72CF3">
        <w:trPr>
          <w:trHeight w:val="286"/>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5506E7" w14:textId="77777777" w:rsidR="00E26DFE" w:rsidRDefault="00E26DFE" w:rsidP="00E26DFE">
            <w:pPr>
              <w:ind w:firstLine="0"/>
              <w:jc w:val="center"/>
              <w:rPr>
                <w:rFonts w:eastAsia="Calibri"/>
                <w:lang w:eastAsia="zh-CN"/>
              </w:rPr>
            </w:pPr>
            <w:r>
              <w:rPr>
                <w:rFonts w:eastAsia="Calibri"/>
                <w:lang w:eastAsia="zh-CN"/>
              </w:rPr>
              <w:t>2.1</w:t>
            </w:r>
          </w:p>
        </w:tc>
        <w:tc>
          <w:tcPr>
            <w:tcW w:w="3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F69760" w14:textId="77777777" w:rsidR="00E26DFE" w:rsidRDefault="00E26DFE" w:rsidP="00E26DFE">
            <w:pPr>
              <w:ind w:firstLine="0"/>
              <w:jc w:val="left"/>
              <w:rPr>
                <w:rFonts w:eastAsia="Calibri"/>
                <w:lang w:eastAsia="en-US"/>
              </w:rPr>
            </w:pPr>
            <w:r>
              <w:rPr>
                <w:rFonts w:eastAsia="Calibri"/>
                <w:lang w:eastAsia="en-US"/>
              </w:rPr>
              <w:t>Земли населенных пунктов</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19EDFA" w14:textId="77777777" w:rsidR="00E26DFE" w:rsidRDefault="00E26DFE" w:rsidP="00E26DFE">
            <w:pPr>
              <w:ind w:firstLine="0"/>
              <w:jc w:val="center"/>
              <w:rPr>
                <w:rFonts w:eastAsia="Calibri"/>
                <w:lang w:eastAsia="en-US"/>
              </w:rPr>
            </w:pPr>
            <w:r>
              <w:rPr>
                <w:rFonts w:eastAsia="Calibri"/>
                <w:lang w:eastAsia="en-US"/>
              </w:rPr>
              <w:t>га</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CB812F" w14:textId="1B2A1363" w:rsidR="00E26DFE" w:rsidRPr="00E26DFE" w:rsidRDefault="00E26DFE" w:rsidP="00E26DFE">
            <w:pPr>
              <w:ind w:firstLine="0"/>
              <w:jc w:val="center"/>
            </w:pPr>
            <w:r w:rsidRPr="00E26DFE">
              <w:rPr>
                <w:rFonts w:eastAsia="Calibri"/>
                <w:lang w:eastAsia="en-US"/>
              </w:rPr>
              <w:t>609,66</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27E189" w14:textId="1FE57E4A" w:rsidR="00E26DFE" w:rsidRPr="00E26DFE" w:rsidRDefault="00E26DFE" w:rsidP="00E26DFE">
            <w:pPr>
              <w:ind w:firstLine="0"/>
              <w:jc w:val="center"/>
            </w:pPr>
            <w:r w:rsidRPr="00E26DFE">
              <w:rPr>
                <w:rFonts w:eastAsia="Calibri"/>
                <w:lang w:eastAsia="en-US"/>
              </w:rPr>
              <w:t>742,82</w:t>
            </w:r>
          </w:p>
        </w:tc>
      </w:tr>
      <w:tr w:rsidR="00E26DFE" w14:paraId="4AE15927" w14:textId="77777777" w:rsidTr="00E72CF3">
        <w:trPr>
          <w:trHeight w:val="286"/>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DE1D77" w14:textId="77777777" w:rsidR="00E26DFE" w:rsidRDefault="00E26DFE" w:rsidP="00E26DFE">
            <w:pPr>
              <w:ind w:firstLine="0"/>
              <w:jc w:val="center"/>
              <w:rPr>
                <w:rFonts w:eastAsia="Calibri"/>
                <w:lang w:eastAsia="zh-CN"/>
              </w:rPr>
            </w:pPr>
            <w:r>
              <w:rPr>
                <w:rFonts w:eastAsia="Calibri"/>
                <w:lang w:eastAsia="zh-CN"/>
              </w:rPr>
              <w:t>2.2</w:t>
            </w:r>
          </w:p>
        </w:tc>
        <w:tc>
          <w:tcPr>
            <w:tcW w:w="3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1D0ABD" w14:textId="77777777" w:rsidR="00E26DFE" w:rsidRDefault="00E26DFE" w:rsidP="00E26DFE">
            <w:pPr>
              <w:ind w:firstLine="0"/>
              <w:jc w:val="left"/>
              <w:rPr>
                <w:rFonts w:eastAsia="Calibri"/>
                <w:lang w:eastAsia="en-US"/>
              </w:rPr>
            </w:pPr>
            <w:r>
              <w:rPr>
                <w:rFonts w:eastAsia="Calibri"/>
                <w:lang w:eastAsia="en-US"/>
              </w:rPr>
              <w:t>Земли сельскохозяйственного назначения</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31CA74" w14:textId="77777777" w:rsidR="00E26DFE" w:rsidRDefault="00E26DFE" w:rsidP="00E26DFE">
            <w:pPr>
              <w:ind w:firstLine="0"/>
              <w:jc w:val="center"/>
              <w:rPr>
                <w:rFonts w:eastAsia="Calibri"/>
                <w:lang w:eastAsia="en-US"/>
              </w:rPr>
            </w:pPr>
            <w:r>
              <w:rPr>
                <w:rFonts w:eastAsia="Calibri"/>
                <w:lang w:eastAsia="en-US"/>
              </w:rPr>
              <w:t>га</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09D28" w14:textId="767AE4E2" w:rsidR="00E26DFE" w:rsidRPr="00E26DFE" w:rsidRDefault="00E26DFE" w:rsidP="00E26DFE">
            <w:pPr>
              <w:ind w:firstLine="0"/>
              <w:jc w:val="center"/>
            </w:pPr>
            <w:r w:rsidRPr="00E26DFE">
              <w:rPr>
                <w:rFonts w:eastAsia="Calibri"/>
                <w:lang w:val="en-US" w:eastAsia="en-US"/>
              </w:rPr>
              <w:t>4417,66</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09D948" w14:textId="4BECF734" w:rsidR="00E26DFE" w:rsidRPr="00E26DFE" w:rsidRDefault="00E26DFE" w:rsidP="00E26DFE">
            <w:pPr>
              <w:ind w:firstLine="0"/>
              <w:jc w:val="center"/>
            </w:pPr>
            <w:r w:rsidRPr="00E26DFE">
              <w:rPr>
                <w:rFonts w:eastAsia="Calibri"/>
                <w:lang w:val="en-US" w:eastAsia="en-US"/>
              </w:rPr>
              <w:t>4301,39</w:t>
            </w:r>
          </w:p>
        </w:tc>
      </w:tr>
      <w:tr w:rsidR="00E26DFE" w14:paraId="692F0781" w14:textId="77777777" w:rsidTr="00E72CF3">
        <w:trPr>
          <w:trHeight w:val="286"/>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25F746" w14:textId="77777777" w:rsidR="00E26DFE" w:rsidRDefault="00E26DFE" w:rsidP="00E26DFE">
            <w:pPr>
              <w:ind w:firstLine="0"/>
              <w:jc w:val="center"/>
              <w:rPr>
                <w:rFonts w:eastAsia="Calibri"/>
                <w:lang w:eastAsia="zh-CN"/>
              </w:rPr>
            </w:pPr>
            <w:r>
              <w:rPr>
                <w:rFonts w:eastAsia="Calibri"/>
                <w:lang w:eastAsia="zh-CN"/>
              </w:rPr>
              <w:t>2.3</w:t>
            </w:r>
          </w:p>
        </w:tc>
        <w:tc>
          <w:tcPr>
            <w:tcW w:w="3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8C048F" w14:textId="77777777" w:rsidR="00E26DFE" w:rsidRDefault="00E26DFE" w:rsidP="00E26DFE">
            <w:pPr>
              <w:ind w:firstLine="0"/>
              <w:jc w:val="left"/>
              <w:rPr>
                <w:rFonts w:eastAsia="Calibri"/>
                <w:lang w:eastAsia="en-US"/>
              </w:rPr>
            </w:pPr>
            <w:r>
              <w:rPr>
                <w:rFonts w:eastAsia="Calibri"/>
                <w:lang w:eastAsia="en-US"/>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7AA68" w14:textId="77777777" w:rsidR="00E26DFE" w:rsidRDefault="00E26DFE" w:rsidP="00E26DFE">
            <w:pPr>
              <w:ind w:firstLine="0"/>
              <w:jc w:val="center"/>
              <w:rPr>
                <w:rFonts w:eastAsia="Calibri"/>
                <w:lang w:eastAsia="en-US"/>
              </w:rPr>
            </w:pPr>
            <w:r>
              <w:rPr>
                <w:rFonts w:eastAsia="Calibri"/>
                <w:lang w:eastAsia="en-US"/>
              </w:rPr>
              <w:t>га</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712410" w14:textId="5CC21F93" w:rsidR="00E26DFE" w:rsidRPr="00E26DFE" w:rsidRDefault="00E26DFE" w:rsidP="00E26DFE">
            <w:pPr>
              <w:ind w:firstLine="0"/>
              <w:jc w:val="center"/>
            </w:pPr>
            <w:r w:rsidRPr="00E26DFE">
              <w:t>184,22</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8129D8" w14:textId="6D8BACA1" w:rsidR="00E26DFE" w:rsidRPr="00E26DFE" w:rsidRDefault="00E26DFE" w:rsidP="00E26DFE">
            <w:pPr>
              <w:ind w:firstLine="0"/>
              <w:jc w:val="center"/>
            </w:pPr>
            <w:r w:rsidRPr="00E26DFE">
              <w:rPr>
                <w:rFonts w:eastAsia="Calibri"/>
                <w:color w:val="000000"/>
                <w:lang w:eastAsia="en-US"/>
              </w:rPr>
              <w:t>173,99</w:t>
            </w:r>
          </w:p>
        </w:tc>
      </w:tr>
      <w:tr w:rsidR="00E26DFE" w14:paraId="6B5331D6" w14:textId="77777777" w:rsidTr="00E72CF3">
        <w:trPr>
          <w:trHeight w:val="286"/>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3FC282" w14:textId="77777777" w:rsidR="00E26DFE" w:rsidRDefault="00E26DFE" w:rsidP="00E26DFE">
            <w:pPr>
              <w:ind w:firstLine="0"/>
              <w:jc w:val="center"/>
              <w:rPr>
                <w:rFonts w:eastAsia="Calibri"/>
                <w:lang w:eastAsia="zh-CN"/>
              </w:rPr>
            </w:pPr>
            <w:r>
              <w:rPr>
                <w:rFonts w:eastAsia="Calibri"/>
                <w:lang w:eastAsia="zh-CN"/>
              </w:rPr>
              <w:t>2.4</w:t>
            </w:r>
          </w:p>
        </w:tc>
        <w:tc>
          <w:tcPr>
            <w:tcW w:w="3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15C0E7" w14:textId="77777777" w:rsidR="00E26DFE" w:rsidRDefault="00E26DFE" w:rsidP="00E26DFE">
            <w:pPr>
              <w:ind w:firstLine="0"/>
              <w:jc w:val="left"/>
              <w:rPr>
                <w:rFonts w:eastAsia="Calibri"/>
                <w:lang w:eastAsia="en-US"/>
              </w:rPr>
            </w:pPr>
            <w:r>
              <w:rPr>
                <w:rFonts w:eastAsia="Calibri"/>
                <w:lang w:eastAsia="en-US"/>
              </w:rPr>
              <w:t>Земли особо охраняемых территорий</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96494A" w14:textId="77777777" w:rsidR="00E26DFE" w:rsidRDefault="00E26DFE" w:rsidP="00E26DFE">
            <w:pPr>
              <w:ind w:firstLine="0"/>
              <w:jc w:val="center"/>
              <w:rPr>
                <w:rFonts w:eastAsia="Calibri"/>
                <w:lang w:eastAsia="en-US"/>
              </w:rPr>
            </w:pPr>
            <w:r>
              <w:rPr>
                <w:rFonts w:eastAsia="Calibri"/>
                <w:lang w:eastAsia="en-US"/>
              </w:rPr>
              <w:t>га</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8680E4" w14:textId="6BDC8892" w:rsidR="00E26DFE" w:rsidRPr="00E26DFE" w:rsidRDefault="00E26DFE" w:rsidP="00E26DFE">
            <w:pPr>
              <w:ind w:firstLine="0"/>
              <w:jc w:val="center"/>
            </w:pPr>
            <w:r w:rsidRPr="00E26DFE">
              <w:rPr>
                <w:rFonts w:eastAsia="Calibri"/>
                <w:color w:val="000000"/>
                <w:lang w:eastAsia="en-US"/>
              </w:rPr>
              <w:t>6,66</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0B589C" w14:textId="1932E9D4" w:rsidR="00E26DFE" w:rsidRPr="00E26DFE" w:rsidRDefault="00E26DFE" w:rsidP="00E26DFE">
            <w:pPr>
              <w:ind w:firstLine="0"/>
              <w:jc w:val="center"/>
            </w:pPr>
            <w:r w:rsidRPr="00E26DFE">
              <w:rPr>
                <w:rFonts w:eastAsia="Calibri"/>
                <w:color w:val="000000"/>
                <w:lang w:eastAsia="en-US"/>
              </w:rPr>
              <w:t>0,87</w:t>
            </w:r>
          </w:p>
        </w:tc>
      </w:tr>
      <w:tr w:rsidR="00E26DFE" w14:paraId="183ECD39" w14:textId="77777777" w:rsidTr="00E72CF3">
        <w:trPr>
          <w:trHeight w:val="286"/>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ABBE6C" w14:textId="77777777" w:rsidR="00E26DFE" w:rsidRDefault="00E26DFE" w:rsidP="00E26DFE">
            <w:pPr>
              <w:ind w:firstLine="0"/>
              <w:jc w:val="center"/>
              <w:rPr>
                <w:rFonts w:eastAsia="Calibri"/>
                <w:lang w:eastAsia="zh-CN"/>
              </w:rPr>
            </w:pPr>
            <w:r>
              <w:rPr>
                <w:rFonts w:eastAsia="Calibri"/>
                <w:lang w:eastAsia="zh-CN"/>
              </w:rPr>
              <w:t>2.5</w:t>
            </w:r>
          </w:p>
        </w:tc>
        <w:tc>
          <w:tcPr>
            <w:tcW w:w="3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B533C9" w14:textId="77777777" w:rsidR="00E26DFE" w:rsidRDefault="00E26DFE" w:rsidP="00E26DFE">
            <w:pPr>
              <w:ind w:firstLine="0"/>
              <w:jc w:val="left"/>
              <w:rPr>
                <w:rFonts w:eastAsia="Calibri"/>
                <w:lang w:eastAsia="en-US"/>
              </w:rPr>
            </w:pPr>
            <w:r>
              <w:rPr>
                <w:rFonts w:eastAsia="Calibri"/>
                <w:lang w:eastAsia="en-US"/>
              </w:rPr>
              <w:t>Земли лесного фонда</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909E48" w14:textId="77777777" w:rsidR="00E26DFE" w:rsidRDefault="00E26DFE" w:rsidP="00E26DFE">
            <w:pPr>
              <w:ind w:firstLine="0"/>
              <w:jc w:val="center"/>
              <w:rPr>
                <w:rFonts w:eastAsia="Calibri"/>
                <w:lang w:eastAsia="en-US"/>
              </w:rPr>
            </w:pPr>
            <w:r>
              <w:rPr>
                <w:rFonts w:eastAsia="Calibri"/>
                <w:lang w:eastAsia="en-US"/>
              </w:rPr>
              <w:t>га</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14F816" w14:textId="49EFDE20" w:rsidR="00E26DFE" w:rsidRPr="00E26DFE" w:rsidRDefault="00E26DFE" w:rsidP="00E26DFE">
            <w:pPr>
              <w:ind w:firstLine="0"/>
              <w:jc w:val="center"/>
            </w:pPr>
            <w:r w:rsidRPr="00E26DFE">
              <w:rPr>
                <w:rFonts w:eastAsia="Calibri"/>
                <w:lang w:val="en-US" w:eastAsia="en-US"/>
              </w:rPr>
              <w:t>92867,26</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7E4C37" w14:textId="57772C6D" w:rsidR="00E26DFE" w:rsidRPr="00E26DFE" w:rsidRDefault="00E26DFE" w:rsidP="00E26DFE">
            <w:pPr>
              <w:ind w:firstLine="0"/>
              <w:jc w:val="center"/>
            </w:pPr>
            <w:r w:rsidRPr="00E26DFE">
              <w:rPr>
                <w:rFonts w:eastAsia="Calibri"/>
                <w:lang w:val="en-US" w:eastAsia="en-US"/>
              </w:rPr>
              <w:t>92867,26</w:t>
            </w:r>
          </w:p>
        </w:tc>
      </w:tr>
      <w:tr w:rsidR="006764B1" w14:paraId="38070371" w14:textId="77777777" w:rsidTr="00E72CF3">
        <w:trPr>
          <w:trHeight w:val="20"/>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53C51F" w14:textId="77777777" w:rsidR="006764B1" w:rsidRDefault="00000000">
            <w:pPr>
              <w:ind w:firstLine="0"/>
              <w:jc w:val="center"/>
              <w:rPr>
                <w:rFonts w:eastAsia="Calibri"/>
                <w:lang w:eastAsia="en-US"/>
              </w:rPr>
            </w:pPr>
            <w:r>
              <w:rPr>
                <w:rFonts w:eastAsia="Calibri"/>
                <w:lang w:eastAsia="zh-CN"/>
              </w:rPr>
              <w:t>3</w:t>
            </w:r>
          </w:p>
        </w:tc>
        <w:tc>
          <w:tcPr>
            <w:tcW w:w="851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4BDFFB0" w14:textId="77777777" w:rsidR="006764B1" w:rsidRDefault="00000000">
            <w:pPr>
              <w:ind w:firstLine="0"/>
              <w:jc w:val="left"/>
              <w:rPr>
                <w:rFonts w:eastAsia="Calibri"/>
                <w:b/>
                <w:lang w:eastAsia="zh-CN"/>
              </w:rPr>
            </w:pPr>
            <w:r>
              <w:rPr>
                <w:rFonts w:eastAsia="Calibri"/>
                <w:b/>
                <w:lang w:eastAsia="zh-CN"/>
              </w:rPr>
              <w:t>Функциональные зоны</w:t>
            </w:r>
          </w:p>
        </w:tc>
      </w:tr>
      <w:tr w:rsidR="006764B1" w14:paraId="124C454C" w14:textId="77777777" w:rsidTr="00E72CF3">
        <w:trPr>
          <w:trHeight w:val="20"/>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1BCD50" w14:textId="77777777" w:rsidR="006764B1" w:rsidRDefault="00000000">
            <w:pPr>
              <w:ind w:firstLine="0"/>
              <w:jc w:val="center"/>
              <w:rPr>
                <w:rFonts w:eastAsia="Calibri"/>
                <w:sz w:val="22"/>
                <w:szCs w:val="22"/>
              </w:rPr>
            </w:pPr>
            <w:r>
              <w:rPr>
                <w:rFonts w:eastAsia="Calibri"/>
                <w:sz w:val="22"/>
                <w:szCs w:val="22"/>
                <w:lang w:eastAsia="zh-CN"/>
              </w:rPr>
              <w:t>3.1</w:t>
            </w:r>
          </w:p>
        </w:tc>
        <w:tc>
          <w:tcPr>
            <w:tcW w:w="3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A01F93" w14:textId="77777777" w:rsidR="006764B1" w:rsidRDefault="00000000">
            <w:pPr>
              <w:ind w:firstLine="0"/>
              <w:jc w:val="left"/>
              <w:rPr>
                <w:rFonts w:eastAsia="Calibri"/>
              </w:rPr>
            </w:pPr>
            <w:r>
              <w:rPr>
                <w:rFonts w:eastAsia="Calibri"/>
                <w:lang w:eastAsia="zh-CN"/>
              </w:rPr>
              <w:t>Жилые зоны</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E81602" w14:textId="77777777" w:rsidR="006764B1" w:rsidRDefault="00000000">
            <w:pPr>
              <w:ind w:firstLine="0"/>
              <w:jc w:val="center"/>
              <w:rPr>
                <w:rFonts w:eastAsia="Calibri"/>
                <w:lang w:eastAsia="en-US"/>
              </w:rPr>
            </w:pPr>
            <w:r>
              <w:rPr>
                <w:rFonts w:eastAsia="Calibri"/>
                <w:lang w:eastAsia="en-US"/>
              </w:rPr>
              <w:t>га</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A11728" w14:textId="77777777" w:rsidR="006764B1" w:rsidRDefault="006764B1">
            <w:pPr>
              <w:ind w:firstLine="0"/>
              <w:jc w:val="center"/>
              <w:rPr>
                <w:rFonts w:eastAsia="Calibri"/>
                <w:lang w:eastAsia="en-US"/>
              </w:rPr>
            </w:pP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02177F" w14:textId="77777777" w:rsidR="006764B1" w:rsidRDefault="006764B1">
            <w:pPr>
              <w:ind w:firstLine="0"/>
              <w:jc w:val="center"/>
              <w:rPr>
                <w:rFonts w:eastAsia="Calibri"/>
                <w:lang w:eastAsia="en-US"/>
              </w:rPr>
            </w:pPr>
          </w:p>
        </w:tc>
      </w:tr>
      <w:tr w:rsidR="006764B1" w14:paraId="2AB16DCE" w14:textId="77777777" w:rsidTr="00E72CF3">
        <w:trPr>
          <w:trHeight w:val="20"/>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0B2624" w14:textId="77777777" w:rsidR="006764B1" w:rsidRDefault="00000000">
            <w:pPr>
              <w:ind w:firstLine="0"/>
              <w:jc w:val="center"/>
              <w:rPr>
                <w:rFonts w:eastAsia="Calibri"/>
                <w:sz w:val="22"/>
                <w:szCs w:val="22"/>
                <w:lang w:val="en-US"/>
              </w:rPr>
            </w:pPr>
            <w:r>
              <w:rPr>
                <w:rFonts w:eastAsia="Calibri"/>
                <w:sz w:val="22"/>
                <w:szCs w:val="22"/>
                <w:lang w:eastAsia="zh-CN"/>
              </w:rPr>
              <w:t>3.1.1</w:t>
            </w:r>
          </w:p>
        </w:tc>
        <w:tc>
          <w:tcPr>
            <w:tcW w:w="3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C2E907" w14:textId="77777777" w:rsidR="006764B1" w:rsidRDefault="00000000">
            <w:pPr>
              <w:pStyle w:val="affff9"/>
              <w:spacing w:before="0"/>
              <w:rPr>
                <w:sz w:val="24"/>
                <w:szCs w:val="24"/>
              </w:rPr>
            </w:pPr>
            <w:r>
              <w:rPr>
                <w:sz w:val="24"/>
                <w:szCs w:val="24"/>
              </w:rPr>
              <w:t>Зона застройки индивидуальными жилыми домами</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7282FE" w14:textId="77777777" w:rsidR="006764B1" w:rsidRDefault="00000000">
            <w:pPr>
              <w:ind w:firstLine="0"/>
              <w:jc w:val="center"/>
              <w:rPr>
                <w:rFonts w:eastAsia="Calibri"/>
                <w:lang w:eastAsia="en-US"/>
              </w:rPr>
            </w:pPr>
            <w:r>
              <w:rPr>
                <w:rFonts w:eastAsia="Calibri"/>
                <w:lang w:eastAsia="en-US"/>
              </w:rPr>
              <w:t>га</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180EC2" w14:textId="77777777" w:rsidR="006764B1" w:rsidRDefault="00000000">
            <w:pPr>
              <w:ind w:firstLine="0"/>
              <w:jc w:val="center"/>
              <w:rPr>
                <w:rFonts w:eastAsia="Calibri"/>
                <w:lang w:eastAsia="en-US"/>
              </w:rPr>
            </w:pPr>
            <w:r>
              <w:t>326,24</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FB0311" w14:textId="779A8187" w:rsidR="006764B1" w:rsidRDefault="006F5CD2">
            <w:pPr>
              <w:ind w:firstLine="0"/>
              <w:jc w:val="center"/>
              <w:rPr>
                <w:rFonts w:eastAsia="Calibri"/>
                <w:lang w:eastAsia="en-US"/>
              </w:rPr>
            </w:pPr>
            <w:r>
              <w:t>324,00</w:t>
            </w:r>
          </w:p>
        </w:tc>
      </w:tr>
      <w:tr w:rsidR="006764B1" w14:paraId="1CF97E6E" w14:textId="77777777" w:rsidTr="00E72CF3">
        <w:trPr>
          <w:trHeight w:val="20"/>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CE4E60" w14:textId="77777777" w:rsidR="006764B1" w:rsidRDefault="00000000">
            <w:pPr>
              <w:ind w:firstLine="0"/>
              <w:jc w:val="center"/>
              <w:rPr>
                <w:rFonts w:eastAsia="Calibri"/>
                <w:sz w:val="22"/>
                <w:szCs w:val="22"/>
              </w:rPr>
            </w:pPr>
            <w:r>
              <w:rPr>
                <w:rFonts w:eastAsia="Calibri"/>
                <w:sz w:val="22"/>
                <w:szCs w:val="22"/>
                <w:lang w:eastAsia="zh-CN"/>
              </w:rPr>
              <w:t>3.2</w:t>
            </w:r>
          </w:p>
        </w:tc>
        <w:tc>
          <w:tcPr>
            <w:tcW w:w="3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A1B136" w14:textId="77777777" w:rsidR="006764B1" w:rsidRDefault="00000000">
            <w:pPr>
              <w:ind w:firstLine="0"/>
              <w:jc w:val="left"/>
              <w:rPr>
                <w:rFonts w:eastAsia="Calibri"/>
              </w:rPr>
            </w:pPr>
            <w:r>
              <w:rPr>
                <w:rFonts w:eastAsia="Calibri"/>
                <w:lang w:eastAsia="zh-CN"/>
              </w:rPr>
              <w:t>Общественно-деловые зоны</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1833AA" w14:textId="77777777" w:rsidR="006764B1" w:rsidRDefault="00000000">
            <w:pPr>
              <w:ind w:firstLine="0"/>
              <w:jc w:val="center"/>
              <w:rPr>
                <w:rFonts w:eastAsia="Calibri"/>
                <w:lang w:eastAsia="en-US"/>
              </w:rPr>
            </w:pPr>
            <w:r>
              <w:rPr>
                <w:rFonts w:eastAsia="Calibri"/>
                <w:lang w:eastAsia="en-US"/>
              </w:rPr>
              <w:t>га</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82F2CD" w14:textId="77777777" w:rsidR="006764B1" w:rsidRDefault="006764B1">
            <w:pPr>
              <w:ind w:firstLine="0"/>
              <w:jc w:val="center"/>
              <w:rPr>
                <w:rFonts w:eastAsia="Calibri"/>
                <w:lang w:eastAsia="en-US"/>
              </w:rPr>
            </w:pP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A967A2" w14:textId="77777777" w:rsidR="006764B1" w:rsidRDefault="006764B1">
            <w:pPr>
              <w:ind w:firstLine="0"/>
              <w:jc w:val="center"/>
              <w:rPr>
                <w:rFonts w:eastAsia="Calibri"/>
                <w:lang w:eastAsia="en-US"/>
              </w:rPr>
            </w:pPr>
          </w:p>
        </w:tc>
      </w:tr>
      <w:tr w:rsidR="006764B1" w14:paraId="474DB830" w14:textId="77777777" w:rsidTr="00E72CF3">
        <w:trPr>
          <w:trHeight w:val="20"/>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740DDD" w14:textId="77777777" w:rsidR="006764B1" w:rsidRDefault="00000000">
            <w:pPr>
              <w:ind w:firstLine="0"/>
              <w:jc w:val="center"/>
              <w:rPr>
                <w:rFonts w:eastAsia="Calibri"/>
                <w:sz w:val="22"/>
                <w:szCs w:val="22"/>
                <w:lang w:val="en-US"/>
              </w:rPr>
            </w:pPr>
            <w:r>
              <w:rPr>
                <w:rFonts w:eastAsia="Calibri"/>
                <w:sz w:val="22"/>
                <w:szCs w:val="22"/>
                <w:lang w:eastAsia="zh-CN"/>
              </w:rPr>
              <w:t>3.2.1</w:t>
            </w:r>
          </w:p>
        </w:tc>
        <w:tc>
          <w:tcPr>
            <w:tcW w:w="3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44B133" w14:textId="77777777" w:rsidR="006764B1" w:rsidRDefault="00000000">
            <w:pPr>
              <w:pStyle w:val="affff9"/>
              <w:spacing w:before="0"/>
              <w:rPr>
                <w:sz w:val="24"/>
                <w:szCs w:val="24"/>
              </w:rPr>
            </w:pPr>
            <w:r>
              <w:rPr>
                <w:sz w:val="24"/>
                <w:szCs w:val="24"/>
              </w:rPr>
              <w:t>Многофункциональная общественно-деловая зона</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4ECA2C" w14:textId="77777777" w:rsidR="006764B1" w:rsidRDefault="00000000">
            <w:pPr>
              <w:ind w:firstLine="0"/>
              <w:jc w:val="center"/>
              <w:rPr>
                <w:rFonts w:eastAsia="Calibri"/>
                <w:lang w:eastAsia="en-US"/>
              </w:rPr>
            </w:pPr>
            <w:r>
              <w:rPr>
                <w:rFonts w:eastAsia="Calibri"/>
                <w:lang w:eastAsia="en-US"/>
              </w:rPr>
              <w:t>га</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AEA8E5" w14:textId="77777777" w:rsidR="006764B1" w:rsidRDefault="00000000">
            <w:pPr>
              <w:ind w:firstLine="0"/>
              <w:jc w:val="center"/>
              <w:rPr>
                <w:rFonts w:eastAsia="Calibri"/>
                <w:lang w:eastAsia="en-US"/>
              </w:rPr>
            </w:pPr>
            <w:r>
              <w:rPr>
                <w:rFonts w:eastAsia="Calibri"/>
                <w:lang w:eastAsia="en-US"/>
              </w:rPr>
              <w:t>3,95</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92016E" w14:textId="77777777" w:rsidR="006764B1" w:rsidRDefault="00000000">
            <w:pPr>
              <w:pStyle w:val="affff9"/>
              <w:spacing w:before="0"/>
              <w:jc w:val="center"/>
              <w:rPr>
                <w:rFonts w:eastAsia="Calibri"/>
                <w:sz w:val="24"/>
                <w:szCs w:val="24"/>
              </w:rPr>
            </w:pPr>
            <w:r>
              <w:rPr>
                <w:sz w:val="24"/>
                <w:szCs w:val="24"/>
              </w:rPr>
              <w:t>4,27</w:t>
            </w:r>
          </w:p>
        </w:tc>
      </w:tr>
      <w:tr w:rsidR="006764B1" w14:paraId="37A4A426" w14:textId="77777777" w:rsidTr="00E72CF3">
        <w:trPr>
          <w:trHeight w:val="20"/>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9FF15E" w14:textId="77777777" w:rsidR="006764B1" w:rsidRDefault="00000000">
            <w:pPr>
              <w:ind w:firstLine="0"/>
              <w:jc w:val="center"/>
            </w:pPr>
            <w:r>
              <w:rPr>
                <w:rFonts w:eastAsia="Calibri"/>
                <w:sz w:val="22"/>
                <w:szCs w:val="22"/>
                <w:lang w:eastAsia="zh-CN"/>
              </w:rPr>
              <w:t>3.2.2</w:t>
            </w:r>
          </w:p>
        </w:tc>
        <w:tc>
          <w:tcPr>
            <w:tcW w:w="3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FB5428" w14:textId="77777777" w:rsidR="006764B1" w:rsidRDefault="00000000">
            <w:pPr>
              <w:pStyle w:val="affff9"/>
              <w:spacing w:before="0"/>
              <w:rPr>
                <w:sz w:val="24"/>
                <w:szCs w:val="24"/>
              </w:rPr>
            </w:pPr>
            <w:r>
              <w:rPr>
                <w:sz w:val="24"/>
                <w:szCs w:val="24"/>
              </w:rPr>
              <w:t>Зона специализированной общественной застройки</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D82E10" w14:textId="77777777" w:rsidR="006764B1" w:rsidRDefault="00000000">
            <w:pPr>
              <w:ind w:firstLine="0"/>
              <w:jc w:val="center"/>
              <w:rPr>
                <w:rFonts w:eastAsia="Calibri"/>
                <w:lang w:eastAsia="en-US"/>
              </w:rPr>
            </w:pPr>
            <w:r>
              <w:rPr>
                <w:rFonts w:eastAsia="Calibri"/>
                <w:lang w:eastAsia="en-US"/>
              </w:rPr>
              <w:t>га</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6C0A1C" w14:textId="733CA467" w:rsidR="006764B1" w:rsidRDefault="00A83DA6">
            <w:pPr>
              <w:ind w:firstLine="0"/>
              <w:jc w:val="center"/>
              <w:rPr>
                <w:rFonts w:eastAsia="Calibri"/>
                <w:lang w:eastAsia="en-US"/>
              </w:rPr>
            </w:pPr>
            <w:r>
              <w:rPr>
                <w:rFonts w:eastAsia="Calibri"/>
                <w:lang w:eastAsia="en-US"/>
              </w:rPr>
              <w:t>14,57</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CC960A" w14:textId="6D03B57C" w:rsidR="006764B1" w:rsidRDefault="006F5CD2">
            <w:pPr>
              <w:pStyle w:val="affff9"/>
              <w:spacing w:before="0"/>
              <w:jc w:val="center"/>
              <w:rPr>
                <w:rFonts w:eastAsia="Calibri"/>
                <w:sz w:val="24"/>
                <w:szCs w:val="24"/>
              </w:rPr>
            </w:pPr>
            <w:r>
              <w:rPr>
                <w:sz w:val="24"/>
                <w:szCs w:val="24"/>
              </w:rPr>
              <w:t>21,52</w:t>
            </w:r>
          </w:p>
        </w:tc>
      </w:tr>
      <w:tr w:rsidR="006764B1" w14:paraId="11553943" w14:textId="77777777" w:rsidTr="00E72CF3">
        <w:trPr>
          <w:trHeight w:val="20"/>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3A0738" w14:textId="77777777" w:rsidR="006764B1" w:rsidRDefault="00000000">
            <w:pPr>
              <w:ind w:firstLine="0"/>
              <w:jc w:val="center"/>
              <w:rPr>
                <w:rFonts w:eastAsia="Calibri"/>
                <w:sz w:val="22"/>
                <w:szCs w:val="22"/>
              </w:rPr>
            </w:pPr>
            <w:r>
              <w:rPr>
                <w:rFonts w:eastAsia="Calibri"/>
                <w:sz w:val="22"/>
                <w:szCs w:val="22"/>
                <w:lang w:eastAsia="zh-CN"/>
              </w:rPr>
              <w:t>3.3</w:t>
            </w:r>
          </w:p>
        </w:tc>
        <w:tc>
          <w:tcPr>
            <w:tcW w:w="3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33B8C6" w14:textId="77777777" w:rsidR="006764B1" w:rsidRDefault="00000000">
            <w:pPr>
              <w:ind w:firstLine="0"/>
              <w:jc w:val="left"/>
              <w:rPr>
                <w:rFonts w:eastAsia="Calibri"/>
              </w:rPr>
            </w:pPr>
            <w:r>
              <w:rPr>
                <w:rFonts w:eastAsia="Calibri"/>
                <w:lang w:eastAsia="zh-CN"/>
              </w:rPr>
              <w:t>Производственные зоны, зоны инженерной инфраструктуры и транспортной инфраструктур</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445E12" w14:textId="77777777" w:rsidR="006764B1" w:rsidRDefault="00000000">
            <w:pPr>
              <w:ind w:firstLine="0"/>
              <w:jc w:val="center"/>
              <w:rPr>
                <w:rFonts w:eastAsia="Calibri"/>
                <w:lang w:eastAsia="en-US"/>
              </w:rPr>
            </w:pPr>
            <w:r>
              <w:rPr>
                <w:rFonts w:eastAsia="Calibri"/>
                <w:lang w:eastAsia="en-US"/>
              </w:rPr>
              <w:t>га</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D99FB9" w14:textId="77777777" w:rsidR="006764B1" w:rsidRDefault="006764B1">
            <w:pPr>
              <w:ind w:firstLine="0"/>
              <w:jc w:val="center"/>
              <w:rPr>
                <w:rFonts w:eastAsia="Calibri"/>
                <w:lang w:eastAsia="en-US"/>
              </w:rPr>
            </w:pP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D1451C" w14:textId="77777777" w:rsidR="006764B1" w:rsidRDefault="006764B1">
            <w:pPr>
              <w:ind w:firstLine="0"/>
              <w:jc w:val="center"/>
              <w:rPr>
                <w:rFonts w:eastAsia="Calibri"/>
                <w:lang w:eastAsia="en-US"/>
              </w:rPr>
            </w:pPr>
          </w:p>
        </w:tc>
      </w:tr>
      <w:tr w:rsidR="006764B1" w14:paraId="3CD347C5" w14:textId="77777777" w:rsidTr="00E72CF3">
        <w:trPr>
          <w:trHeight w:val="20"/>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827D02" w14:textId="77777777" w:rsidR="006764B1" w:rsidRDefault="00000000">
            <w:pPr>
              <w:ind w:firstLine="0"/>
              <w:jc w:val="center"/>
              <w:rPr>
                <w:rFonts w:eastAsia="Calibri"/>
                <w:sz w:val="22"/>
                <w:szCs w:val="22"/>
              </w:rPr>
            </w:pPr>
            <w:r>
              <w:rPr>
                <w:rFonts w:eastAsia="Calibri"/>
                <w:sz w:val="22"/>
                <w:szCs w:val="22"/>
                <w:lang w:eastAsia="zh-CN"/>
              </w:rPr>
              <w:t>3.3.1</w:t>
            </w:r>
          </w:p>
        </w:tc>
        <w:tc>
          <w:tcPr>
            <w:tcW w:w="3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027C02" w14:textId="77777777" w:rsidR="006764B1" w:rsidRDefault="00000000">
            <w:pPr>
              <w:pStyle w:val="affff9"/>
              <w:spacing w:before="0"/>
              <w:rPr>
                <w:sz w:val="24"/>
                <w:szCs w:val="24"/>
              </w:rPr>
            </w:pPr>
            <w:r>
              <w:rPr>
                <w:sz w:val="24"/>
                <w:szCs w:val="24"/>
              </w:rPr>
              <w:t>Производственная зона</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5C411B" w14:textId="77777777" w:rsidR="006764B1" w:rsidRDefault="00000000">
            <w:pPr>
              <w:ind w:firstLine="0"/>
              <w:jc w:val="center"/>
              <w:rPr>
                <w:rFonts w:eastAsia="Calibri"/>
                <w:lang w:eastAsia="en-US"/>
              </w:rPr>
            </w:pPr>
            <w:r>
              <w:rPr>
                <w:rFonts w:eastAsia="Calibri"/>
                <w:lang w:eastAsia="en-US"/>
              </w:rPr>
              <w:t>га</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3A5D42" w14:textId="77777777" w:rsidR="006764B1" w:rsidRDefault="00000000">
            <w:pPr>
              <w:pStyle w:val="affff9"/>
              <w:spacing w:before="0"/>
              <w:jc w:val="center"/>
              <w:rPr>
                <w:rFonts w:eastAsia="Calibri"/>
                <w:sz w:val="24"/>
                <w:szCs w:val="24"/>
              </w:rPr>
            </w:pPr>
            <w:r>
              <w:rPr>
                <w:sz w:val="24"/>
                <w:szCs w:val="24"/>
              </w:rPr>
              <w:t>22,13</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188C84" w14:textId="77777777" w:rsidR="006764B1" w:rsidRDefault="00000000">
            <w:pPr>
              <w:pStyle w:val="affff9"/>
              <w:spacing w:before="0"/>
              <w:jc w:val="center"/>
              <w:rPr>
                <w:rFonts w:eastAsia="Calibri"/>
                <w:sz w:val="24"/>
                <w:szCs w:val="24"/>
              </w:rPr>
            </w:pPr>
            <w:r>
              <w:rPr>
                <w:sz w:val="24"/>
                <w:szCs w:val="24"/>
              </w:rPr>
              <w:t>22,13</w:t>
            </w:r>
          </w:p>
        </w:tc>
      </w:tr>
      <w:tr w:rsidR="006764B1" w14:paraId="59FB7B98" w14:textId="77777777" w:rsidTr="00E72CF3">
        <w:trPr>
          <w:trHeight w:val="20"/>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7523AA" w14:textId="77777777" w:rsidR="006764B1" w:rsidRDefault="00000000">
            <w:pPr>
              <w:ind w:firstLine="0"/>
              <w:jc w:val="center"/>
              <w:rPr>
                <w:rFonts w:eastAsia="Calibri"/>
                <w:sz w:val="22"/>
                <w:szCs w:val="22"/>
              </w:rPr>
            </w:pPr>
            <w:r>
              <w:rPr>
                <w:rFonts w:eastAsia="Calibri"/>
                <w:sz w:val="22"/>
                <w:szCs w:val="22"/>
                <w:lang w:eastAsia="zh-CN"/>
              </w:rPr>
              <w:t>3.3.2</w:t>
            </w:r>
          </w:p>
        </w:tc>
        <w:tc>
          <w:tcPr>
            <w:tcW w:w="3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E5F517" w14:textId="77777777" w:rsidR="006764B1" w:rsidRDefault="00000000">
            <w:pPr>
              <w:pStyle w:val="affff9"/>
              <w:spacing w:before="0"/>
              <w:rPr>
                <w:sz w:val="24"/>
                <w:szCs w:val="24"/>
              </w:rPr>
            </w:pPr>
            <w:r>
              <w:rPr>
                <w:sz w:val="24"/>
                <w:szCs w:val="24"/>
              </w:rPr>
              <w:t>Коммунально-складская зона</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F8665F" w14:textId="77777777" w:rsidR="006764B1" w:rsidRDefault="00000000">
            <w:pPr>
              <w:ind w:firstLine="0"/>
              <w:jc w:val="center"/>
              <w:rPr>
                <w:rFonts w:eastAsia="Calibri"/>
                <w:lang w:eastAsia="en-US"/>
              </w:rPr>
            </w:pPr>
            <w:r>
              <w:rPr>
                <w:rFonts w:eastAsia="Calibri"/>
                <w:lang w:eastAsia="en-US"/>
              </w:rPr>
              <w:t>га</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7C1D75" w14:textId="77777777" w:rsidR="006764B1" w:rsidRDefault="00000000">
            <w:pPr>
              <w:pStyle w:val="affff9"/>
              <w:spacing w:before="0"/>
              <w:jc w:val="center"/>
              <w:rPr>
                <w:rFonts w:eastAsia="Calibri"/>
                <w:sz w:val="24"/>
                <w:szCs w:val="24"/>
              </w:rPr>
            </w:pPr>
            <w:r>
              <w:rPr>
                <w:sz w:val="24"/>
                <w:szCs w:val="24"/>
              </w:rPr>
              <w:t>9,89</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82EE44" w14:textId="77777777" w:rsidR="006764B1" w:rsidRDefault="00000000">
            <w:pPr>
              <w:pStyle w:val="affff9"/>
              <w:spacing w:before="0"/>
              <w:jc w:val="center"/>
              <w:rPr>
                <w:rFonts w:eastAsia="Calibri"/>
                <w:sz w:val="24"/>
                <w:szCs w:val="24"/>
              </w:rPr>
            </w:pPr>
            <w:r>
              <w:rPr>
                <w:sz w:val="24"/>
                <w:szCs w:val="24"/>
              </w:rPr>
              <w:t>9,89</w:t>
            </w:r>
          </w:p>
        </w:tc>
      </w:tr>
      <w:tr w:rsidR="006764B1" w14:paraId="1EB0FBA1" w14:textId="77777777" w:rsidTr="00E72CF3">
        <w:trPr>
          <w:trHeight w:val="20"/>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C16EB5" w14:textId="77777777" w:rsidR="006764B1" w:rsidRDefault="00000000">
            <w:pPr>
              <w:ind w:firstLine="0"/>
              <w:jc w:val="center"/>
              <w:rPr>
                <w:rFonts w:eastAsia="Calibri"/>
                <w:sz w:val="22"/>
                <w:szCs w:val="22"/>
              </w:rPr>
            </w:pPr>
            <w:r>
              <w:rPr>
                <w:rFonts w:eastAsia="Calibri"/>
                <w:sz w:val="22"/>
                <w:szCs w:val="22"/>
                <w:lang w:eastAsia="zh-CN"/>
              </w:rPr>
              <w:t>3.3.3</w:t>
            </w:r>
          </w:p>
        </w:tc>
        <w:tc>
          <w:tcPr>
            <w:tcW w:w="3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C0CC3A" w14:textId="77777777" w:rsidR="006764B1" w:rsidRDefault="00000000">
            <w:pPr>
              <w:pStyle w:val="affff9"/>
              <w:spacing w:before="0"/>
              <w:rPr>
                <w:sz w:val="24"/>
                <w:szCs w:val="24"/>
              </w:rPr>
            </w:pPr>
            <w:r>
              <w:rPr>
                <w:sz w:val="24"/>
                <w:szCs w:val="24"/>
              </w:rPr>
              <w:t>Зона инженерной инфраструктуры</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67A8EF" w14:textId="77777777" w:rsidR="006764B1" w:rsidRDefault="00000000">
            <w:pPr>
              <w:ind w:firstLine="0"/>
              <w:jc w:val="center"/>
              <w:rPr>
                <w:rFonts w:eastAsia="Calibri"/>
                <w:lang w:eastAsia="en-US"/>
              </w:rPr>
            </w:pPr>
            <w:r>
              <w:rPr>
                <w:rFonts w:eastAsia="Calibri"/>
                <w:lang w:eastAsia="en-US"/>
              </w:rPr>
              <w:t>га</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C8A6D2" w14:textId="45DDBC61" w:rsidR="006764B1" w:rsidRDefault="00000000">
            <w:pPr>
              <w:pStyle w:val="affff9"/>
              <w:spacing w:before="0"/>
              <w:jc w:val="center"/>
              <w:rPr>
                <w:rFonts w:eastAsia="Calibri"/>
                <w:sz w:val="24"/>
                <w:szCs w:val="24"/>
              </w:rPr>
            </w:pPr>
            <w:r>
              <w:rPr>
                <w:rFonts w:eastAsia="Calibri"/>
                <w:sz w:val="24"/>
                <w:szCs w:val="24"/>
              </w:rPr>
              <w:t>0,</w:t>
            </w:r>
            <w:r w:rsidR="00A83DA6">
              <w:rPr>
                <w:rFonts w:eastAsia="Calibri"/>
                <w:sz w:val="24"/>
                <w:szCs w:val="24"/>
              </w:rPr>
              <w:t>3</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B4C9DD" w14:textId="77777777" w:rsidR="006764B1" w:rsidRDefault="00000000">
            <w:pPr>
              <w:pStyle w:val="affff9"/>
              <w:spacing w:before="0"/>
              <w:jc w:val="center"/>
              <w:rPr>
                <w:rFonts w:eastAsia="Calibri"/>
                <w:sz w:val="24"/>
                <w:szCs w:val="24"/>
              </w:rPr>
            </w:pPr>
            <w:r>
              <w:rPr>
                <w:sz w:val="24"/>
                <w:szCs w:val="24"/>
              </w:rPr>
              <w:t>0,48</w:t>
            </w:r>
          </w:p>
        </w:tc>
      </w:tr>
      <w:tr w:rsidR="006764B1" w14:paraId="5CC6BD48" w14:textId="77777777" w:rsidTr="00E72CF3">
        <w:trPr>
          <w:trHeight w:val="20"/>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B208E3" w14:textId="77777777" w:rsidR="006764B1" w:rsidRDefault="00000000">
            <w:pPr>
              <w:ind w:firstLine="0"/>
              <w:jc w:val="center"/>
              <w:rPr>
                <w:rFonts w:eastAsia="Calibri"/>
                <w:sz w:val="22"/>
                <w:szCs w:val="22"/>
              </w:rPr>
            </w:pPr>
            <w:r>
              <w:rPr>
                <w:rFonts w:eastAsia="Calibri"/>
                <w:sz w:val="22"/>
                <w:szCs w:val="22"/>
                <w:lang w:eastAsia="zh-CN"/>
              </w:rPr>
              <w:t>3.3.4</w:t>
            </w:r>
          </w:p>
        </w:tc>
        <w:tc>
          <w:tcPr>
            <w:tcW w:w="3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0BA52F" w14:textId="77777777" w:rsidR="006764B1" w:rsidRDefault="00000000">
            <w:pPr>
              <w:pStyle w:val="affff9"/>
              <w:spacing w:before="0"/>
              <w:rPr>
                <w:sz w:val="24"/>
                <w:szCs w:val="24"/>
              </w:rPr>
            </w:pPr>
            <w:r>
              <w:rPr>
                <w:sz w:val="24"/>
                <w:szCs w:val="24"/>
              </w:rPr>
              <w:t>Зона транспортной инфраструктуры</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CCE92C" w14:textId="77777777" w:rsidR="006764B1" w:rsidRDefault="00000000">
            <w:pPr>
              <w:ind w:firstLine="0"/>
              <w:jc w:val="center"/>
              <w:rPr>
                <w:rFonts w:eastAsia="Calibri"/>
                <w:lang w:eastAsia="en-US"/>
              </w:rPr>
            </w:pPr>
            <w:r>
              <w:rPr>
                <w:rFonts w:eastAsia="Calibri"/>
                <w:lang w:eastAsia="en-US"/>
              </w:rPr>
              <w:t>га</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1A0272" w14:textId="77777777" w:rsidR="006764B1" w:rsidRDefault="00000000">
            <w:pPr>
              <w:pStyle w:val="affff9"/>
              <w:spacing w:before="0"/>
              <w:jc w:val="center"/>
              <w:rPr>
                <w:rFonts w:eastAsia="Calibri"/>
                <w:sz w:val="24"/>
                <w:szCs w:val="24"/>
              </w:rPr>
            </w:pPr>
            <w:r>
              <w:rPr>
                <w:rFonts w:eastAsia="Calibri"/>
                <w:sz w:val="24"/>
                <w:szCs w:val="24"/>
              </w:rPr>
              <w:t>164,14</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DC9180" w14:textId="77777777" w:rsidR="006764B1" w:rsidRDefault="00000000">
            <w:pPr>
              <w:pStyle w:val="affff9"/>
              <w:spacing w:before="0"/>
              <w:jc w:val="center"/>
              <w:rPr>
                <w:rFonts w:eastAsia="Calibri"/>
                <w:sz w:val="24"/>
                <w:szCs w:val="24"/>
              </w:rPr>
            </w:pPr>
            <w:r>
              <w:rPr>
                <w:sz w:val="24"/>
                <w:szCs w:val="24"/>
              </w:rPr>
              <w:t>165,94</w:t>
            </w:r>
          </w:p>
        </w:tc>
      </w:tr>
      <w:tr w:rsidR="006764B1" w14:paraId="2F5BFE1E" w14:textId="77777777" w:rsidTr="00E72CF3">
        <w:trPr>
          <w:trHeight w:val="20"/>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584E91" w14:textId="77777777" w:rsidR="006764B1" w:rsidRDefault="00000000">
            <w:pPr>
              <w:ind w:firstLine="0"/>
              <w:jc w:val="center"/>
              <w:rPr>
                <w:rFonts w:eastAsia="Calibri"/>
                <w:sz w:val="22"/>
                <w:szCs w:val="22"/>
                <w:lang w:val="en-US"/>
              </w:rPr>
            </w:pPr>
            <w:r>
              <w:rPr>
                <w:rFonts w:eastAsia="Calibri"/>
                <w:sz w:val="22"/>
                <w:szCs w:val="22"/>
                <w:lang w:eastAsia="zh-CN"/>
              </w:rPr>
              <w:t>3.4</w:t>
            </w:r>
          </w:p>
        </w:tc>
        <w:tc>
          <w:tcPr>
            <w:tcW w:w="3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CB0199" w14:textId="77777777" w:rsidR="006764B1" w:rsidRDefault="00000000">
            <w:pPr>
              <w:ind w:firstLine="0"/>
              <w:jc w:val="left"/>
              <w:rPr>
                <w:rFonts w:eastAsia="Calibri"/>
              </w:rPr>
            </w:pPr>
            <w:r>
              <w:rPr>
                <w:rFonts w:eastAsia="Calibri"/>
                <w:lang w:eastAsia="zh-CN"/>
              </w:rPr>
              <w:t>Зона сельскохозяйственного использования</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08F3CB" w14:textId="77777777" w:rsidR="006764B1" w:rsidRDefault="00000000">
            <w:pPr>
              <w:ind w:firstLine="0"/>
              <w:jc w:val="center"/>
              <w:rPr>
                <w:rFonts w:eastAsia="Calibri"/>
                <w:lang w:eastAsia="en-US"/>
              </w:rPr>
            </w:pPr>
            <w:r>
              <w:rPr>
                <w:rFonts w:eastAsia="Calibri"/>
                <w:lang w:eastAsia="en-US"/>
              </w:rPr>
              <w:t>га</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D88D8" w14:textId="77777777" w:rsidR="006764B1" w:rsidRDefault="00000000">
            <w:pPr>
              <w:ind w:firstLine="0"/>
              <w:jc w:val="center"/>
              <w:rPr>
                <w:rFonts w:eastAsia="Calibri"/>
                <w:lang w:eastAsia="en-US"/>
              </w:rPr>
            </w:pPr>
            <w:r>
              <w:rPr>
                <w:rFonts w:eastAsia="Calibri"/>
                <w:lang w:eastAsia="en-US"/>
              </w:rPr>
              <w:t>4010,85</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F76EA2" w14:textId="34098309" w:rsidR="006764B1" w:rsidRDefault="006F5CD2">
            <w:pPr>
              <w:ind w:firstLine="0"/>
              <w:jc w:val="center"/>
              <w:rPr>
                <w:rFonts w:eastAsia="Calibri"/>
                <w:lang w:eastAsia="en-US"/>
              </w:rPr>
            </w:pPr>
            <w:r>
              <w:rPr>
                <w:rFonts w:eastAsia="Calibri"/>
                <w:lang w:eastAsia="en-US"/>
              </w:rPr>
              <w:t>4359,36</w:t>
            </w:r>
          </w:p>
        </w:tc>
      </w:tr>
      <w:tr w:rsidR="006764B1" w14:paraId="00037851" w14:textId="77777777" w:rsidTr="00E72CF3">
        <w:trPr>
          <w:trHeight w:val="20"/>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308064" w14:textId="77777777" w:rsidR="006764B1" w:rsidRDefault="00000000">
            <w:pPr>
              <w:ind w:firstLine="0"/>
              <w:jc w:val="center"/>
              <w:rPr>
                <w:rFonts w:eastAsia="Calibri"/>
                <w:sz w:val="22"/>
                <w:szCs w:val="22"/>
              </w:rPr>
            </w:pPr>
            <w:r>
              <w:rPr>
                <w:rFonts w:eastAsia="Calibri"/>
                <w:sz w:val="22"/>
                <w:szCs w:val="22"/>
                <w:lang w:eastAsia="zh-CN"/>
              </w:rPr>
              <w:t>3.4.1</w:t>
            </w:r>
          </w:p>
        </w:tc>
        <w:tc>
          <w:tcPr>
            <w:tcW w:w="3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BA6A37" w14:textId="77777777" w:rsidR="006764B1" w:rsidRDefault="00000000">
            <w:pPr>
              <w:ind w:firstLine="0"/>
              <w:jc w:val="left"/>
              <w:rPr>
                <w:rFonts w:eastAsia="Calibri"/>
              </w:rPr>
            </w:pPr>
            <w:r>
              <w:t>Производственная зона сельскохозяйственных предприятий</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896ECF" w14:textId="77777777" w:rsidR="006764B1" w:rsidRDefault="00000000">
            <w:pPr>
              <w:ind w:firstLine="0"/>
              <w:jc w:val="center"/>
              <w:rPr>
                <w:rFonts w:eastAsia="Calibri"/>
                <w:lang w:eastAsia="en-US"/>
              </w:rPr>
            </w:pPr>
            <w:r>
              <w:rPr>
                <w:rFonts w:eastAsia="Calibri"/>
                <w:lang w:eastAsia="en-US"/>
              </w:rPr>
              <w:t>га</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6CE932" w14:textId="77777777" w:rsidR="006764B1" w:rsidRDefault="00000000">
            <w:pPr>
              <w:ind w:firstLine="0"/>
              <w:jc w:val="center"/>
              <w:rPr>
                <w:rFonts w:eastAsia="Calibri"/>
                <w:lang w:eastAsia="en-US"/>
              </w:rPr>
            </w:pPr>
            <w:r>
              <w:rPr>
                <w:rFonts w:eastAsia="Calibri"/>
                <w:lang w:eastAsia="en-US"/>
              </w:rPr>
              <w:t>9,98</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3AEF84" w14:textId="77777777" w:rsidR="006764B1" w:rsidRDefault="00000000">
            <w:pPr>
              <w:ind w:firstLine="0"/>
              <w:jc w:val="center"/>
              <w:rPr>
                <w:rFonts w:eastAsia="Calibri"/>
                <w:lang w:eastAsia="en-US"/>
              </w:rPr>
            </w:pPr>
            <w:r>
              <w:t>11,28</w:t>
            </w:r>
          </w:p>
        </w:tc>
      </w:tr>
      <w:tr w:rsidR="006764B1" w14:paraId="6EB13FCB" w14:textId="77777777" w:rsidTr="00E72CF3">
        <w:trPr>
          <w:trHeight w:val="20"/>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2B7B58" w14:textId="77777777" w:rsidR="006764B1" w:rsidRDefault="00000000">
            <w:pPr>
              <w:ind w:firstLine="0"/>
              <w:jc w:val="center"/>
              <w:rPr>
                <w:rFonts w:eastAsia="Calibri"/>
                <w:sz w:val="22"/>
                <w:szCs w:val="22"/>
              </w:rPr>
            </w:pPr>
            <w:r>
              <w:rPr>
                <w:rFonts w:eastAsia="Calibri"/>
                <w:sz w:val="22"/>
                <w:szCs w:val="22"/>
                <w:lang w:eastAsia="zh-CN"/>
              </w:rPr>
              <w:t>3.5</w:t>
            </w:r>
          </w:p>
        </w:tc>
        <w:tc>
          <w:tcPr>
            <w:tcW w:w="3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279020" w14:textId="77777777" w:rsidR="006764B1" w:rsidRDefault="00000000">
            <w:pPr>
              <w:ind w:firstLine="0"/>
              <w:jc w:val="left"/>
              <w:rPr>
                <w:rFonts w:eastAsia="Calibri"/>
              </w:rPr>
            </w:pPr>
            <w:r>
              <w:rPr>
                <w:rFonts w:eastAsia="Calibri"/>
                <w:lang w:eastAsia="zh-CN"/>
              </w:rPr>
              <w:t>Зоны рекреационного назначения</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D0E2EB" w14:textId="77777777" w:rsidR="006764B1" w:rsidRDefault="00000000">
            <w:pPr>
              <w:ind w:firstLine="0"/>
              <w:jc w:val="center"/>
              <w:rPr>
                <w:rFonts w:eastAsia="Calibri"/>
                <w:lang w:eastAsia="en-US"/>
              </w:rPr>
            </w:pPr>
            <w:r>
              <w:rPr>
                <w:rFonts w:eastAsia="Calibri"/>
                <w:lang w:eastAsia="en-US"/>
              </w:rPr>
              <w:t>га</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9E37DF" w14:textId="77777777" w:rsidR="006764B1" w:rsidRDefault="006764B1">
            <w:pPr>
              <w:ind w:firstLine="0"/>
              <w:jc w:val="center"/>
              <w:rPr>
                <w:rFonts w:eastAsia="Calibri"/>
                <w:lang w:eastAsia="en-US"/>
              </w:rPr>
            </w:pP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D2526F" w14:textId="77777777" w:rsidR="006764B1" w:rsidRDefault="006764B1">
            <w:pPr>
              <w:ind w:firstLine="0"/>
              <w:jc w:val="center"/>
              <w:rPr>
                <w:rFonts w:eastAsia="Calibri"/>
                <w:lang w:eastAsia="en-US"/>
              </w:rPr>
            </w:pPr>
          </w:p>
        </w:tc>
      </w:tr>
      <w:tr w:rsidR="006F5CD2" w14:paraId="18B40C97" w14:textId="77777777" w:rsidTr="00E72CF3">
        <w:trPr>
          <w:trHeight w:val="20"/>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E935ED" w14:textId="77777777" w:rsidR="006F5CD2" w:rsidRDefault="006F5CD2" w:rsidP="006F5CD2">
            <w:pPr>
              <w:ind w:firstLine="0"/>
              <w:jc w:val="center"/>
              <w:rPr>
                <w:rFonts w:eastAsia="Calibri"/>
                <w:sz w:val="22"/>
                <w:szCs w:val="22"/>
              </w:rPr>
            </w:pPr>
            <w:r>
              <w:rPr>
                <w:rFonts w:eastAsia="Calibri"/>
                <w:sz w:val="22"/>
                <w:szCs w:val="22"/>
                <w:lang w:eastAsia="zh-CN"/>
              </w:rPr>
              <w:t>3.5.1</w:t>
            </w:r>
          </w:p>
        </w:tc>
        <w:tc>
          <w:tcPr>
            <w:tcW w:w="3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C67D38" w14:textId="77777777" w:rsidR="006F5CD2" w:rsidRDefault="006F5CD2" w:rsidP="006F5CD2">
            <w:pPr>
              <w:pStyle w:val="affff9"/>
              <w:spacing w:before="0"/>
              <w:rPr>
                <w:sz w:val="24"/>
                <w:szCs w:val="24"/>
              </w:rPr>
            </w:pPr>
            <w:r>
              <w:rPr>
                <w:sz w:val="24"/>
                <w:szCs w:val="24"/>
              </w:rPr>
              <w:t>Зона лесов</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BEA90F" w14:textId="77777777" w:rsidR="006F5CD2" w:rsidRDefault="006F5CD2" w:rsidP="006F5CD2">
            <w:pPr>
              <w:ind w:firstLine="0"/>
              <w:jc w:val="center"/>
              <w:rPr>
                <w:rFonts w:eastAsia="Calibri"/>
                <w:lang w:eastAsia="en-US"/>
              </w:rPr>
            </w:pPr>
            <w:r>
              <w:rPr>
                <w:rFonts w:eastAsia="Calibri"/>
                <w:lang w:eastAsia="en-US"/>
              </w:rPr>
              <w:t>га</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686483" w14:textId="48F9E6BC" w:rsidR="006F5CD2" w:rsidRDefault="006F5CD2" w:rsidP="006F5CD2">
            <w:pPr>
              <w:ind w:firstLine="0"/>
              <w:jc w:val="center"/>
              <w:rPr>
                <w:rFonts w:eastAsia="Calibri"/>
                <w:lang w:eastAsia="en-US"/>
              </w:rPr>
            </w:pPr>
            <w:r w:rsidRPr="00E26DFE">
              <w:rPr>
                <w:rFonts w:eastAsia="Calibri"/>
                <w:lang w:val="en-US" w:eastAsia="en-US"/>
              </w:rPr>
              <w:t>92867,26</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E4DB0B" w14:textId="73850408" w:rsidR="006F5CD2" w:rsidRDefault="006F5CD2" w:rsidP="006F5CD2">
            <w:pPr>
              <w:ind w:firstLine="0"/>
              <w:jc w:val="center"/>
              <w:rPr>
                <w:rFonts w:eastAsia="Calibri"/>
                <w:lang w:eastAsia="en-US"/>
              </w:rPr>
            </w:pPr>
            <w:r w:rsidRPr="00E26DFE">
              <w:rPr>
                <w:rFonts w:eastAsia="Calibri"/>
                <w:lang w:val="en-US" w:eastAsia="en-US"/>
              </w:rPr>
              <w:t>92867,26</w:t>
            </w:r>
          </w:p>
        </w:tc>
      </w:tr>
      <w:tr w:rsidR="006764B1" w14:paraId="0EC2AA4C" w14:textId="77777777" w:rsidTr="00E72CF3">
        <w:trPr>
          <w:trHeight w:val="20"/>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53BD4B" w14:textId="77777777" w:rsidR="006764B1" w:rsidRDefault="00000000">
            <w:pPr>
              <w:ind w:firstLine="0"/>
              <w:jc w:val="center"/>
              <w:rPr>
                <w:rFonts w:eastAsia="Calibri"/>
                <w:sz w:val="22"/>
                <w:szCs w:val="22"/>
              </w:rPr>
            </w:pPr>
            <w:r>
              <w:rPr>
                <w:rFonts w:eastAsia="Calibri"/>
                <w:sz w:val="22"/>
                <w:szCs w:val="22"/>
                <w:lang w:eastAsia="zh-CN"/>
              </w:rPr>
              <w:lastRenderedPageBreak/>
              <w:t>3.6</w:t>
            </w:r>
          </w:p>
        </w:tc>
        <w:tc>
          <w:tcPr>
            <w:tcW w:w="3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91C82D" w14:textId="77777777" w:rsidR="006764B1" w:rsidRDefault="00000000">
            <w:pPr>
              <w:ind w:firstLine="0"/>
              <w:jc w:val="left"/>
              <w:rPr>
                <w:rFonts w:eastAsia="Calibri"/>
              </w:rPr>
            </w:pPr>
            <w:r>
              <w:rPr>
                <w:rFonts w:eastAsia="Calibri"/>
                <w:lang w:eastAsia="zh-CN"/>
              </w:rPr>
              <w:t>Зоны специального назначения</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B94FB2" w14:textId="77777777" w:rsidR="006764B1" w:rsidRDefault="00000000">
            <w:pPr>
              <w:ind w:firstLine="0"/>
              <w:jc w:val="center"/>
              <w:rPr>
                <w:rFonts w:eastAsia="Calibri"/>
                <w:lang w:eastAsia="en-US"/>
              </w:rPr>
            </w:pPr>
            <w:r>
              <w:rPr>
                <w:rFonts w:eastAsia="Calibri"/>
                <w:lang w:eastAsia="en-US"/>
              </w:rPr>
              <w:t>га</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33487D" w14:textId="77777777" w:rsidR="006764B1" w:rsidRDefault="006764B1">
            <w:pPr>
              <w:ind w:firstLine="0"/>
              <w:jc w:val="center"/>
              <w:rPr>
                <w:rFonts w:eastAsia="Calibri"/>
                <w:lang w:eastAsia="en-US"/>
              </w:rPr>
            </w:pP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70C1AB" w14:textId="77777777" w:rsidR="006764B1" w:rsidRDefault="006764B1">
            <w:pPr>
              <w:ind w:firstLine="0"/>
              <w:jc w:val="center"/>
              <w:rPr>
                <w:rFonts w:eastAsia="Calibri"/>
                <w:lang w:eastAsia="en-US"/>
              </w:rPr>
            </w:pPr>
          </w:p>
        </w:tc>
      </w:tr>
      <w:tr w:rsidR="006764B1" w14:paraId="38362DFE" w14:textId="77777777" w:rsidTr="00E72CF3">
        <w:trPr>
          <w:trHeight w:val="20"/>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0BCBAC" w14:textId="77777777" w:rsidR="006764B1" w:rsidRDefault="00000000">
            <w:pPr>
              <w:ind w:firstLine="0"/>
              <w:jc w:val="center"/>
              <w:rPr>
                <w:rFonts w:eastAsia="Calibri"/>
                <w:sz w:val="22"/>
                <w:szCs w:val="22"/>
              </w:rPr>
            </w:pPr>
            <w:r>
              <w:rPr>
                <w:rFonts w:eastAsia="Calibri"/>
                <w:sz w:val="22"/>
                <w:szCs w:val="22"/>
                <w:lang w:eastAsia="zh-CN"/>
              </w:rPr>
              <w:t>3.6.1</w:t>
            </w:r>
          </w:p>
        </w:tc>
        <w:tc>
          <w:tcPr>
            <w:tcW w:w="3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9169D1" w14:textId="77777777" w:rsidR="006764B1" w:rsidRDefault="00000000">
            <w:pPr>
              <w:pStyle w:val="affff9"/>
              <w:spacing w:before="0"/>
              <w:rPr>
                <w:sz w:val="24"/>
                <w:szCs w:val="24"/>
                <w:lang w:eastAsia="ar-SA"/>
              </w:rPr>
            </w:pPr>
            <w:r>
              <w:rPr>
                <w:sz w:val="24"/>
                <w:szCs w:val="24"/>
                <w:lang w:eastAsia="ar-SA"/>
              </w:rPr>
              <w:t>Зона кладбищ</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9532B7" w14:textId="77777777" w:rsidR="006764B1" w:rsidRDefault="00000000">
            <w:pPr>
              <w:ind w:firstLine="0"/>
              <w:jc w:val="center"/>
              <w:rPr>
                <w:rFonts w:eastAsia="Calibri"/>
                <w:lang w:eastAsia="en-US"/>
              </w:rPr>
            </w:pPr>
            <w:r>
              <w:rPr>
                <w:rFonts w:eastAsia="Calibri"/>
                <w:lang w:eastAsia="en-US"/>
              </w:rPr>
              <w:t>га</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C794BD" w14:textId="77777777" w:rsidR="006764B1" w:rsidRDefault="00000000">
            <w:pPr>
              <w:ind w:firstLine="0"/>
              <w:jc w:val="center"/>
              <w:rPr>
                <w:rFonts w:eastAsia="Calibri"/>
                <w:lang w:eastAsia="en-US"/>
              </w:rPr>
            </w:pPr>
            <w:r>
              <w:t>4,38</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A1CCAE" w14:textId="77777777" w:rsidR="006764B1" w:rsidRDefault="00000000">
            <w:pPr>
              <w:ind w:firstLine="0"/>
              <w:jc w:val="center"/>
              <w:rPr>
                <w:rFonts w:eastAsia="Calibri"/>
                <w:lang w:eastAsia="en-US"/>
              </w:rPr>
            </w:pPr>
            <w:r>
              <w:t>4,38</w:t>
            </w:r>
          </w:p>
        </w:tc>
      </w:tr>
      <w:tr w:rsidR="006764B1" w14:paraId="272B86AA" w14:textId="77777777" w:rsidTr="00E72CF3">
        <w:trPr>
          <w:trHeight w:val="20"/>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8F29A4" w14:textId="77777777" w:rsidR="006764B1" w:rsidRDefault="00000000">
            <w:pPr>
              <w:ind w:firstLine="0"/>
              <w:jc w:val="center"/>
              <w:rPr>
                <w:rFonts w:eastAsia="Calibri"/>
                <w:sz w:val="22"/>
                <w:szCs w:val="22"/>
              </w:rPr>
            </w:pPr>
            <w:r>
              <w:rPr>
                <w:rFonts w:eastAsia="Calibri"/>
                <w:sz w:val="22"/>
                <w:szCs w:val="22"/>
                <w:lang w:eastAsia="zh-CN"/>
              </w:rPr>
              <w:t>3.6.2</w:t>
            </w:r>
          </w:p>
        </w:tc>
        <w:tc>
          <w:tcPr>
            <w:tcW w:w="3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3D2D2E" w14:textId="77777777" w:rsidR="006764B1" w:rsidRDefault="00000000">
            <w:pPr>
              <w:pStyle w:val="affff9"/>
              <w:spacing w:before="0"/>
              <w:rPr>
                <w:sz w:val="24"/>
                <w:szCs w:val="24"/>
              </w:rPr>
            </w:pPr>
            <w:r>
              <w:rPr>
                <w:sz w:val="24"/>
                <w:szCs w:val="24"/>
              </w:rPr>
              <w:t>Зона складирования и захоронения отходов</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FB04D2" w14:textId="77777777" w:rsidR="006764B1" w:rsidRDefault="00000000">
            <w:pPr>
              <w:ind w:firstLine="0"/>
              <w:jc w:val="center"/>
              <w:rPr>
                <w:rFonts w:eastAsia="Calibri"/>
                <w:lang w:eastAsia="en-US"/>
              </w:rPr>
            </w:pPr>
            <w:r>
              <w:rPr>
                <w:rFonts w:eastAsia="Calibri"/>
                <w:lang w:eastAsia="en-US"/>
              </w:rPr>
              <w:t>га</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F4AE39" w14:textId="77777777" w:rsidR="006764B1" w:rsidRDefault="00000000">
            <w:pPr>
              <w:ind w:firstLine="0"/>
              <w:jc w:val="center"/>
              <w:rPr>
                <w:rFonts w:eastAsia="Calibri"/>
                <w:lang w:eastAsia="en-US"/>
              </w:rPr>
            </w:pPr>
            <w:r>
              <w:t>0,72</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CCBAE9" w14:textId="77777777" w:rsidR="006764B1" w:rsidRDefault="00000000">
            <w:pPr>
              <w:ind w:firstLine="0"/>
              <w:jc w:val="center"/>
              <w:rPr>
                <w:rFonts w:eastAsia="Calibri"/>
                <w:lang w:eastAsia="en-US"/>
              </w:rPr>
            </w:pPr>
            <w:r>
              <w:t>0,72</w:t>
            </w:r>
          </w:p>
        </w:tc>
      </w:tr>
      <w:tr w:rsidR="006764B1" w14:paraId="2D1CDBC8" w14:textId="77777777" w:rsidTr="00E72CF3">
        <w:trPr>
          <w:trHeight w:val="20"/>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D9F1B6" w14:textId="77777777" w:rsidR="006764B1" w:rsidRDefault="00000000">
            <w:pPr>
              <w:ind w:firstLine="0"/>
              <w:jc w:val="center"/>
              <w:rPr>
                <w:rFonts w:eastAsia="Calibri"/>
                <w:sz w:val="22"/>
                <w:szCs w:val="22"/>
              </w:rPr>
            </w:pPr>
            <w:r>
              <w:rPr>
                <w:rFonts w:eastAsia="Calibri"/>
                <w:sz w:val="22"/>
                <w:szCs w:val="22"/>
                <w:lang w:eastAsia="zh-CN"/>
              </w:rPr>
              <w:t>3.7</w:t>
            </w:r>
          </w:p>
        </w:tc>
        <w:tc>
          <w:tcPr>
            <w:tcW w:w="3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1AB7AD" w14:textId="77777777" w:rsidR="006764B1" w:rsidRDefault="00000000">
            <w:pPr>
              <w:ind w:firstLine="0"/>
              <w:jc w:val="left"/>
              <w:rPr>
                <w:rFonts w:eastAsia="Calibri"/>
              </w:rPr>
            </w:pPr>
            <w:r>
              <w:rPr>
                <w:rFonts w:eastAsia="Calibri"/>
              </w:rPr>
              <w:t>Иные зоны</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05122F" w14:textId="77777777" w:rsidR="006764B1" w:rsidRDefault="00000000">
            <w:pPr>
              <w:ind w:firstLine="0"/>
              <w:jc w:val="center"/>
              <w:rPr>
                <w:rFonts w:eastAsia="Calibri"/>
                <w:lang w:eastAsia="en-US"/>
              </w:rPr>
            </w:pPr>
            <w:r>
              <w:rPr>
                <w:rFonts w:eastAsia="Calibri"/>
                <w:lang w:eastAsia="en-US"/>
              </w:rPr>
              <w:t>га</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97609A" w14:textId="77777777" w:rsidR="006764B1" w:rsidRDefault="00000000">
            <w:pPr>
              <w:ind w:firstLine="0"/>
              <w:jc w:val="center"/>
              <w:rPr>
                <w:rFonts w:eastAsia="Calibri"/>
                <w:lang w:eastAsia="en-US"/>
              </w:rPr>
            </w:pPr>
            <w:r>
              <w:rPr>
                <w:rFonts w:eastAsia="Calibri"/>
                <w:lang w:eastAsia="en-US"/>
              </w:rPr>
              <w:t>295,75</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61E863" w14:textId="6675794D" w:rsidR="006764B1" w:rsidRDefault="006F5CD2">
            <w:pPr>
              <w:pStyle w:val="affff9"/>
              <w:spacing w:before="0"/>
              <w:jc w:val="center"/>
              <w:rPr>
                <w:rFonts w:eastAsia="Calibri"/>
                <w:sz w:val="24"/>
                <w:szCs w:val="24"/>
              </w:rPr>
            </w:pPr>
            <w:r>
              <w:rPr>
                <w:sz w:val="24"/>
                <w:szCs w:val="24"/>
              </w:rPr>
              <w:t>294,23</w:t>
            </w:r>
          </w:p>
        </w:tc>
      </w:tr>
      <w:tr w:rsidR="006764B1" w14:paraId="6EA3D6C9" w14:textId="77777777" w:rsidTr="00E72CF3">
        <w:trPr>
          <w:trHeight w:val="60"/>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285BE0" w14:textId="77777777" w:rsidR="006764B1" w:rsidRDefault="00000000">
            <w:pPr>
              <w:ind w:firstLine="0"/>
              <w:jc w:val="center"/>
              <w:rPr>
                <w:rFonts w:eastAsia="Calibri"/>
                <w:lang w:eastAsia="ar-SA"/>
              </w:rPr>
            </w:pPr>
            <w:r>
              <w:rPr>
                <w:rFonts w:eastAsia="Calibri"/>
                <w:lang w:eastAsia="zh-CN"/>
              </w:rPr>
              <w:t>4</w:t>
            </w:r>
          </w:p>
        </w:tc>
        <w:tc>
          <w:tcPr>
            <w:tcW w:w="851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2598081" w14:textId="77777777" w:rsidR="006764B1" w:rsidRDefault="00000000">
            <w:pPr>
              <w:ind w:firstLine="0"/>
              <w:jc w:val="left"/>
              <w:rPr>
                <w:b/>
              </w:rPr>
            </w:pPr>
            <w:r>
              <w:rPr>
                <w:rFonts w:eastAsia="Calibri"/>
                <w:b/>
                <w:lang w:eastAsia="zh-CN"/>
              </w:rPr>
              <w:t>Население</w:t>
            </w:r>
          </w:p>
        </w:tc>
      </w:tr>
      <w:tr w:rsidR="006764B1" w14:paraId="7B1047A3" w14:textId="77777777" w:rsidTr="00E72CF3">
        <w:trPr>
          <w:trHeight w:val="64"/>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73DC06" w14:textId="77777777" w:rsidR="006764B1" w:rsidRDefault="00000000">
            <w:pPr>
              <w:ind w:firstLine="0"/>
              <w:jc w:val="center"/>
              <w:rPr>
                <w:rFonts w:eastAsia="Calibri"/>
                <w:lang w:eastAsia="ar-SA"/>
              </w:rPr>
            </w:pPr>
            <w:r>
              <w:rPr>
                <w:rFonts w:eastAsia="Calibri"/>
                <w:lang w:eastAsia="ar-SA"/>
              </w:rPr>
              <w:t>4.1</w:t>
            </w:r>
          </w:p>
        </w:tc>
        <w:tc>
          <w:tcPr>
            <w:tcW w:w="3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CCA786" w14:textId="77777777" w:rsidR="006764B1" w:rsidRDefault="00000000">
            <w:pPr>
              <w:ind w:firstLine="0"/>
              <w:jc w:val="left"/>
              <w:rPr>
                <w:rFonts w:eastAsia="Calibri"/>
                <w:color w:val="000000" w:themeColor="text1"/>
                <w:lang w:eastAsia="ar-SA"/>
              </w:rPr>
            </w:pPr>
            <w:r>
              <w:t>Общая численность населения поселения</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439540" w14:textId="77777777" w:rsidR="006764B1" w:rsidRDefault="00000000">
            <w:pPr>
              <w:ind w:firstLine="4"/>
              <w:jc w:val="left"/>
              <w:rPr>
                <w:rFonts w:eastAsia="Calibri"/>
                <w:lang w:eastAsia="en-US"/>
              </w:rPr>
            </w:pPr>
            <w:r>
              <w:rPr>
                <w:rFonts w:eastAsia="Calibri"/>
                <w:lang w:eastAsia="en-US"/>
              </w:rPr>
              <w:t>чел.</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C17C5C" w14:textId="77777777" w:rsidR="006764B1" w:rsidRDefault="00000000">
            <w:pPr>
              <w:ind w:firstLine="4"/>
              <w:jc w:val="center"/>
              <w:rPr>
                <w:rFonts w:eastAsia="Calibri"/>
                <w:lang w:eastAsia="en-US"/>
              </w:rPr>
            </w:pPr>
            <w:r>
              <w:rPr>
                <w:rFonts w:eastAsia="Calibri"/>
                <w:lang w:eastAsia="en-US"/>
              </w:rPr>
              <w:t>1575</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CCB388" w14:textId="77777777" w:rsidR="006764B1" w:rsidRDefault="00000000">
            <w:pPr>
              <w:ind w:firstLine="4"/>
              <w:jc w:val="center"/>
              <w:rPr>
                <w:rFonts w:eastAsia="Calibri"/>
                <w:lang w:eastAsia="en-US"/>
              </w:rPr>
            </w:pPr>
            <w:r>
              <w:rPr>
                <w:rFonts w:eastAsia="Calibri"/>
                <w:lang w:eastAsia="en-US"/>
              </w:rPr>
              <w:t>1300</w:t>
            </w:r>
          </w:p>
        </w:tc>
      </w:tr>
      <w:tr w:rsidR="006764B1" w14:paraId="30124A21" w14:textId="77777777" w:rsidTr="00E72CF3">
        <w:trPr>
          <w:trHeight w:val="301"/>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99333F" w14:textId="77777777" w:rsidR="006764B1" w:rsidRDefault="00000000">
            <w:pPr>
              <w:ind w:firstLine="0"/>
              <w:jc w:val="center"/>
              <w:rPr>
                <w:rFonts w:eastAsia="Calibri"/>
                <w:lang w:eastAsia="ar-SA"/>
              </w:rPr>
            </w:pPr>
            <w:r>
              <w:rPr>
                <w:rFonts w:eastAsia="Calibri"/>
                <w:lang w:eastAsia="ar-SA"/>
              </w:rPr>
              <w:t>4.2</w:t>
            </w:r>
          </w:p>
        </w:tc>
        <w:tc>
          <w:tcPr>
            <w:tcW w:w="3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4FDB9E" w14:textId="77777777" w:rsidR="006764B1" w:rsidRDefault="00000000">
            <w:pPr>
              <w:ind w:firstLine="0"/>
              <w:jc w:val="left"/>
              <w:rPr>
                <w:rFonts w:eastAsia="Calibri"/>
                <w:color w:val="000000" w:themeColor="text1"/>
                <w:lang w:eastAsia="zh-CN"/>
              </w:rPr>
            </w:pPr>
            <w:r>
              <w:t>Плотность населения</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A90D2B" w14:textId="77777777" w:rsidR="006764B1" w:rsidRDefault="00000000">
            <w:pPr>
              <w:ind w:firstLine="4"/>
              <w:jc w:val="left"/>
              <w:rPr>
                <w:rFonts w:eastAsia="Calibri"/>
                <w:lang w:eastAsia="en-US"/>
              </w:rPr>
            </w:pPr>
            <w:r>
              <w:rPr>
                <w:rFonts w:eastAsia="Calibri"/>
                <w:lang w:eastAsia="en-US"/>
              </w:rPr>
              <w:t>чел./га</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6B237B" w14:textId="77777777" w:rsidR="006764B1" w:rsidRDefault="00000000">
            <w:pPr>
              <w:ind w:firstLine="4"/>
              <w:jc w:val="center"/>
              <w:rPr>
                <w:rFonts w:eastAsia="Calibri"/>
                <w:lang w:eastAsia="en-US"/>
              </w:rPr>
            </w:pPr>
            <w:r>
              <w:rPr>
                <w:rFonts w:eastAsia="Calibri"/>
                <w:lang w:eastAsia="en-US"/>
              </w:rPr>
              <w:t>0,016</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3CFF13" w14:textId="77777777" w:rsidR="006764B1" w:rsidRDefault="00000000">
            <w:pPr>
              <w:ind w:firstLine="4"/>
              <w:jc w:val="center"/>
              <w:rPr>
                <w:rFonts w:eastAsia="Calibri"/>
                <w:lang w:eastAsia="en-US"/>
              </w:rPr>
            </w:pPr>
            <w:r>
              <w:rPr>
                <w:rFonts w:eastAsia="Calibri"/>
                <w:lang w:eastAsia="en-US"/>
              </w:rPr>
              <w:t>0013</w:t>
            </w:r>
          </w:p>
        </w:tc>
      </w:tr>
      <w:tr w:rsidR="006764B1" w14:paraId="2DEAC8E2" w14:textId="77777777" w:rsidTr="00E72CF3">
        <w:trPr>
          <w:trHeight w:val="20"/>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B29FBE" w14:textId="77777777" w:rsidR="006764B1" w:rsidRDefault="00000000">
            <w:pPr>
              <w:ind w:firstLine="0"/>
              <w:jc w:val="center"/>
              <w:rPr>
                <w:rFonts w:eastAsia="Calibri"/>
                <w:lang w:eastAsia="ar-SA"/>
              </w:rPr>
            </w:pPr>
            <w:r>
              <w:rPr>
                <w:rFonts w:eastAsia="Calibri"/>
                <w:lang w:eastAsia="zh-CN"/>
              </w:rPr>
              <w:t>5</w:t>
            </w:r>
          </w:p>
        </w:tc>
        <w:tc>
          <w:tcPr>
            <w:tcW w:w="851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7A70801" w14:textId="77777777" w:rsidR="006764B1" w:rsidRDefault="00000000">
            <w:pPr>
              <w:ind w:firstLine="0"/>
              <w:jc w:val="left"/>
              <w:rPr>
                <w:rFonts w:eastAsia="Calibri"/>
                <w:b/>
                <w:lang w:eastAsia="ar-SA"/>
              </w:rPr>
            </w:pPr>
            <w:r>
              <w:rPr>
                <w:rFonts w:eastAsia="Calibri"/>
                <w:b/>
                <w:lang w:eastAsia="zh-CN"/>
              </w:rPr>
              <w:t>Жилищный фонд</w:t>
            </w:r>
          </w:p>
        </w:tc>
      </w:tr>
      <w:tr w:rsidR="006764B1" w14:paraId="1F9034C3" w14:textId="77777777" w:rsidTr="00E72CF3">
        <w:trPr>
          <w:trHeight w:val="252"/>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295A9F" w14:textId="77777777" w:rsidR="006764B1" w:rsidRDefault="00000000">
            <w:pPr>
              <w:ind w:firstLine="0"/>
              <w:jc w:val="center"/>
              <w:rPr>
                <w:rFonts w:eastAsia="Calibri"/>
                <w:lang w:eastAsia="ar-SA"/>
              </w:rPr>
            </w:pPr>
            <w:r>
              <w:rPr>
                <w:rFonts w:eastAsia="Calibri"/>
                <w:lang w:eastAsia="zh-CN"/>
              </w:rPr>
              <w:t>5.1</w:t>
            </w:r>
          </w:p>
        </w:tc>
        <w:tc>
          <w:tcPr>
            <w:tcW w:w="3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865B69" w14:textId="77777777" w:rsidR="006764B1" w:rsidRDefault="00000000">
            <w:pPr>
              <w:ind w:firstLine="0"/>
              <w:jc w:val="left"/>
              <w:rPr>
                <w:rFonts w:eastAsia="Calibri"/>
                <w:color w:val="000000" w:themeColor="text1"/>
                <w:lang w:eastAsia="ar-SA"/>
              </w:rPr>
            </w:pPr>
            <w:r>
              <w:t>Средняя обеспеченность населения</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6D6FDC" w14:textId="77777777" w:rsidR="006764B1" w:rsidRDefault="00000000">
            <w:pPr>
              <w:ind w:firstLine="0"/>
              <w:jc w:val="left"/>
              <w:rPr>
                <w:rFonts w:eastAsia="Calibri"/>
                <w:color w:val="000000" w:themeColor="text1"/>
                <w:lang w:eastAsia="ar-SA"/>
              </w:rPr>
            </w:pPr>
            <w:r>
              <w:rPr>
                <w:rFonts w:eastAsia="Calibri"/>
                <w:color w:val="000000" w:themeColor="text1"/>
                <w:lang w:eastAsia="zh-CN"/>
              </w:rPr>
              <w:t>м</w:t>
            </w:r>
            <w:r>
              <w:rPr>
                <w:rFonts w:eastAsia="Calibri"/>
                <w:color w:val="000000" w:themeColor="text1"/>
                <w:vertAlign w:val="superscript"/>
                <w:lang w:eastAsia="zh-CN"/>
              </w:rPr>
              <w:t>2</w:t>
            </w:r>
            <w:r>
              <w:t>/чел.</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6924E9" w14:textId="77777777" w:rsidR="006764B1" w:rsidRDefault="00000000">
            <w:pPr>
              <w:ind w:firstLine="4"/>
              <w:jc w:val="center"/>
              <w:rPr>
                <w:rFonts w:eastAsia="Calibri"/>
                <w:lang w:eastAsia="en-US"/>
              </w:rPr>
            </w:pPr>
            <w:r>
              <w:rPr>
                <w:color w:val="000000"/>
              </w:rPr>
              <w:t>18,86</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B9DE41" w14:textId="77777777" w:rsidR="006764B1" w:rsidRDefault="00000000">
            <w:pPr>
              <w:ind w:firstLine="4"/>
              <w:jc w:val="center"/>
              <w:rPr>
                <w:rFonts w:eastAsia="Calibri"/>
                <w:lang w:eastAsia="en-US"/>
              </w:rPr>
            </w:pPr>
            <w:r>
              <w:rPr>
                <w:color w:val="000000"/>
              </w:rPr>
              <w:t>24,22</w:t>
            </w:r>
          </w:p>
        </w:tc>
      </w:tr>
      <w:tr w:rsidR="006764B1" w14:paraId="0E0086DD" w14:textId="77777777" w:rsidTr="00E72CF3">
        <w:trPr>
          <w:trHeight w:val="252"/>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44EBD0" w14:textId="77777777" w:rsidR="006764B1" w:rsidRDefault="00000000">
            <w:pPr>
              <w:ind w:firstLine="0"/>
              <w:jc w:val="center"/>
              <w:rPr>
                <w:rFonts w:eastAsia="Calibri"/>
                <w:lang w:eastAsia="zh-CN"/>
              </w:rPr>
            </w:pPr>
            <w:r>
              <w:rPr>
                <w:rFonts w:eastAsia="Calibri"/>
                <w:lang w:eastAsia="zh-CN"/>
              </w:rPr>
              <w:t>5.2</w:t>
            </w:r>
          </w:p>
        </w:tc>
        <w:tc>
          <w:tcPr>
            <w:tcW w:w="3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775A3" w14:textId="77777777" w:rsidR="006764B1" w:rsidRDefault="00000000">
            <w:pPr>
              <w:ind w:firstLine="0"/>
              <w:jc w:val="left"/>
              <w:rPr>
                <w:rFonts w:eastAsia="Calibri"/>
                <w:color w:val="000000" w:themeColor="text1"/>
                <w:lang w:eastAsia="zh-CN"/>
              </w:rPr>
            </w:pPr>
            <w:r>
              <w:t>Общий объем жилищного фонда</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08B76C" w14:textId="77777777" w:rsidR="006764B1" w:rsidRDefault="00000000">
            <w:pPr>
              <w:ind w:firstLine="0"/>
              <w:jc w:val="left"/>
              <w:rPr>
                <w:rFonts w:eastAsia="Calibri"/>
                <w:lang w:eastAsia="zh-CN"/>
              </w:rPr>
            </w:pPr>
            <w:r>
              <w:rPr>
                <w:rFonts w:eastAsia="Calibri"/>
                <w:lang w:eastAsia="zh-CN"/>
              </w:rPr>
              <w:t>м</w:t>
            </w:r>
            <w:r>
              <w:rPr>
                <w:rFonts w:eastAsia="Calibri"/>
                <w:vertAlign w:val="superscript"/>
                <w:lang w:eastAsia="zh-CN"/>
              </w:rPr>
              <w:t>2</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716F78" w14:textId="77777777" w:rsidR="006764B1" w:rsidRDefault="00000000">
            <w:pPr>
              <w:ind w:firstLine="4"/>
              <w:jc w:val="center"/>
              <w:rPr>
                <w:rFonts w:eastAsia="Calibri"/>
                <w:lang w:eastAsia="en-US"/>
              </w:rPr>
            </w:pPr>
            <w:r>
              <w:rPr>
                <w:rFonts w:eastAsia="Calibri"/>
                <w:lang w:eastAsia="en-US"/>
              </w:rPr>
              <w:t>29700</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CE2223" w14:textId="77777777" w:rsidR="006764B1" w:rsidRDefault="00000000">
            <w:pPr>
              <w:ind w:firstLine="4"/>
              <w:jc w:val="center"/>
              <w:rPr>
                <w:rFonts w:eastAsia="Calibri"/>
                <w:lang w:val="en-US" w:eastAsia="en-US"/>
              </w:rPr>
            </w:pPr>
            <w:r>
              <w:rPr>
                <w:rFonts w:eastAsia="Calibri"/>
                <w:lang w:eastAsia="en-US"/>
              </w:rPr>
              <w:t>31400</w:t>
            </w:r>
          </w:p>
        </w:tc>
      </w:tr>
      <w:tr w:rsidR="006764B1" w14:paraId="06814F54" w14:textId="77777777" w:rsidTr="00E72CF3">
        <w:trPr>
          <w:trHeight w:val="60"/>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428036" w14:textId="77777777" w:rsidR="006764B1" w:rsidRDefault="00000000">
            <w:pPr>
              <w:ind w:firstLine="0"/>
              <w:jc w:val="center"/>
              <w:rPr>
                <w:rFonts w:eastAsia="Calibri"/>
                <w:lang w:val="en-US" w:eastAsia="ar-SA"/>
              </w:rPr>
            </w:pPr>
            <w:r>
              <w:rPr>
                <w:rFonts w:eastAsia="Calibri"/>
                <w:lang w:eastAsia="zh-CN"/>
              </w:rPr>
              <w:t>6</w:t>
            </w:r>
          </w:p>
        </w:tc>
        <w:tc>
          <w:tcPr>
            <w:tcW w:w="851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33D6CBD" w14:textId="77777777" w:rsidR="006764B1" w:rsidRDefault="00000000">
            <w:pPr>
              <w:ind w:firstLine="0"/>
              <w:jc w:val="left"/>
              <w:rPr>
                <w:rFonts w:eastAsia="Calibri"/>
                <w:b/>
                <w:lang w:eastAsia="ar-SA"/>
              </w:rPr>
            </w:pPr>
            <w:r>
              <w:rPr>
                <w:rFonts w:eastAsia="Calibri"/>
                <w:b/>
                <w:lang w:eastAsia="zh-CN"/>
              </w:rPr>
              <w:t>Объекты социального и культурно-бытового обслуживания</w:t>
            </w:r>
          </w:p>
        </w:tc>
      </w:tr>
      <w:tr w:rsidR="006764B1" w14:paraId="32A208D9" w14:textId="77777777" w:rsidTr="00E72CF3">
        <w:trPr>
          <w:trHeight w:val="70"/>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CCF3A1" w14:textId="77777777" w:rsidR="006764B1" w:rsidRDefault="00000000">
            <w:pPr>
              <w:ind w:firstLine="0"/>
              <w:jc w:val="center"/>
              <w:rPr>
                <w:rFonts w:eastAsia="Calibri"/>
                <w:lang w:eastAsia="zh-CN"/>
              </w:rPr>
            </w:pPr>
            <w:r>
              <w:rPr>
                <w:rFonts w:eastAsia="Calibri"/>
                <w:lang w:eastAsia="zh-CN"/>
              </w:rPr>
              <w:t>6.1</w:t>
            </w:r>
          </w:p>
        </w:tc>
        <w:tc>
          <w:tcPr>
            <w:tcW w:w="3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AB1E1D" w14:textId="77777777" w:rsidR="006764B1" w:rsidRDefault="00000000">
            <w:pPr>
              <w:ind w:firstLine="0"/>
              <w:jc w:val="left"/>
            </w:pPr>
            <w:r>
              <w:t>Плоскостные спортивные сооружения</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AF01F8" w14:textId="77777777" w:rsidR="006764B1" w:rsidRDefault="00000000">
            <w:pPr>
              <w:ind w:firstLine="4"/>
              <w:jc w:val="left"/>
              <w:rPr>
                <w:rFonts w:eastAsia="Calibri"/>
                <w:lang w:eastAsia="en-US"/>
              </w:rPr>
            </w:pPr>
            <w:r>
              <w:rPr>
                <w:rFonts w:eastAsia="Calibri"/>
                <w:lang w:eastAsia="en-US"/>
              </w:rPr>
              <w:t>га</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EB7338" w14:textId="77777777" w:rsidR="006764B1" w:rsidRDefault="00000000">
            <w:pPr>
              <w:ind w:firstLine="4"/>
              <w:jc w:val="center"/>
              <w:rPr>
                <w:rFonts w:eastAsia="Calibri"/>
                <w:lang w:eastAsia="en-US"/>
              </w:rPr>
            </w:pPr>
            <w:r>
              <w:rPr>
                <w:rFonts w:eastAsia="Calibri"/>
                <w:lang w:eastAsia="en-US"/>
              </w:rPr>
              <w:t>–</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AFE2F0" w14:textId="77777777" w:rsidR="006764B1" w:rsidRDefault="00000000">
            <w:pPr>
              <w:ind w:firstLine="4"/>
              <w:jc w:val="center"/>
              <w:rPr>
                <w:rFonts w:eastAsia="Calibri"/>
                <w:lang w:eastAsia="en-US"/>
              </w:rPr>
            </w:pPr>
            <w:r>
              <w:rPr>
                <w:rFonts w:eastAsia="Calibri"/>
                <w:lang w:eastAsia="en-US"/>
              </w:rPr>
              <w:t>–</w:t>
            </w:r>
          </w:p>
        </w:tc>
      </w:tr>
      <w:tr w:rsidR="006764B1" w14:paraId="7DEA6C1F" w14:textId="77777777" w:rsidTr="00E72CF3">
        <w:trPr>
          <w:trHeight w:val="70"/>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3A49D2" w14:textId="77777777" w:rsidR="006764B1" w:rsidRDefault="00000000">
            <w:pPr>
              <w:ind w:firstLine="0"/>
              <w:jc w:val="center"/>
              <w:rPr>
                <w:rFonts w:eastAsia="Calibri"/>
                <w:lang w:eastAsia="zh-CN"/>
              </w:rPr>
            </w:pPr>
            <w:r>
              <w:rPr>
                <w:rFonts w:eastAsia="Calibri"/>
                <w:lang w:eastAsia="zh-CN"/>
              </w:rPr>
              <w:t>6.2</w:t>
            </w:r>
          </w:p>
        </w:tc>
        <w:tc>
          <w:tcPr>
            <w:tcW w:w="3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2EC0BA" w14:textId="77777777" w:rsidR="006764B1" w:rsidRDefault="00000000">
            <w:pPr>
              <w:ind w:firstLine="0"/>
              <w:jc w:val="left"/>
            </w:pPr>
            <w:r>
              <w:rPr>
                <w:szCs w:val="22"/>
              </w:rPr>
              <w:t>Спортивные залы (без учета залов образовательных организаций)</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A46553" w14:textId="77777777" w:rsidR="006764B1" w:rsidRDefault="00000000">
            <w:pPr>
              <w:ind w:firstLine="4"/>
              <w:jc w:val="left"/>
              <w:rPr>
                <w:rFonts w:eastAsia="Calibri"/>
                <w:lang w:eastAsia="en-US"/>
              </w:rPr>
            </w:pPr>
            <w:r>
              <w:rPr>
                <w:sz w:val="22"/>
                <w:szCs w:val="22"/>
              </w:rPr>
              <w:t>м</w:t>
            </w:r>
            <w:r>
              <w:rPr>
                <w:sz w:val="22"/>
                <w:szCs w:val="22"/>
                <w:vertAlign w:val="superscript"/>
              </w:rPr>
              <w:t>2</w:t>
            </w:r>
            <w:r>
              <w:rPr>
                <w:sz w:val="22"/>
                <w:szCs w:val="22"/>
              </w:rPr>
              <w:t xml:space="preserve"> площади пола</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D02579" w14:textId="77777777" w:rsidR="006764B1" w:rsidRDefault="00000000">
            <w:pPr>
              <w:ind w:firstLine="4"/>
              <w:jc w:val="center"/>
              <w:rPr>
                <w:rFonts w:eastAsia="Calibri"/>
                <w:lang w:eastAsia="en-US"/>
              </w:rPr>
            </w:pPr>
            <w:r>
              <w:rPr>
                <w:rFonts w:eastAsia="Calibri"/>
                <w:lang w:eastAsia="en-US"/>
              </w:rPr>
              <w:t>–</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3A8AC5" w14:textId="77777777" w:rsidR="006764B1" w:rsidRDefault="00000000">
            <w:pPr>
              <w:ind w:firstLine="4"/>
              <w:jc w:val="center"/>
              <w:rPr>
                <w:rFonts w:eastAsia="Calibri"/>
                <w:lang w:eastAsia="en-US"/>
              </w:rPr>
            </w:pPr>
            <w:r>
              <w:rPr>
                <w:rFonts w:eastAsia="Calibri"/>
                <w:lang w:eastAsia="en-US"/>
              </w:rPr>
              <w:t>–</w:t>
            </w:r>
          </w:p>
        </w:tc>
      </w:tr>
      <w:tr w:rsidR="006764B1" w14:paraId="1E22AE47" w14:textId="77777777" w:rsidTr="00E72CF3">
        <w:trPr>
          <w:trHeight w:val="70"/>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2E92F" w14:textId="77777777" w:rsidR="006764B1" w:rsidRDefault="00000000">
            <w:pPr>
              <w:ind w:firstLine="0"/>
              <w:jc w:val="center"/>
              <w:rPr>
                <w:rFonts w:eastAsia="Calibri"/>
                <w:lang w:eastAsia="zh-CN"/>
              </w:rPr>
            </w:pPr>
            <w:r>
              <w:rPr>
                <w:rFonts w:eastAsia="Calibri"/>
                <w:lang w:eastAsia="zh-CN"/>
              </w:rPr>
              <w:t>6.3</w:t>
            </w:r>
          </w:p>
        </w:tc>
        <w:tc>
          <w:tcPr>
            <w:tcW w:w="3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F876BC" w14:textId="77777777" w:rsidR="006764B1" w:rsidRDefault="00000000">
            <w:pPr>
              <w:ind w:firstLine="0"/>
              <w:jc w:val="left"/>
            </w:pPr>
            <w:r>
              <w:t>Культурно-досуговые учреждения клубного типа</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EFC8C9" w14:textId="77777777" w:rsidR="006764B1" w:rsidRDefault="00000000">
            <w:pPr>
              <w:ind w:firstLine="4"/>
              <w:jc w:val="left"/>
              <w:rPr>
                <w:rFonts w:eastAsia="Calibri"/>
                <w:lang w:eastAsia="en-US"/>
              </w:rPr>
            </w:pPr>
            <w:r>
              <w:rPr>
                <w:rFonts w:eastAsia="Calibri"/>
                <w:lang w:eastAsia="en-US"/>
              </w:rPr>
              <w:t>зрительских мест</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F6B397" w14:textId="77777777" w:rsidR="006764B1" w:rsidRDefault="00000000">
            <w:pPr>
              <w:ind w:firstLine="4"/>
              <w:jc w:val="center"/>
              <w:rPr>
                <w:rFonts w:eastAsia="Calibri"/>
                <w:lang w:eastAsia="en-US"/>
              </w:rPr>
            </w:pPr>
            <w:r>
              <w:rPr>
                <w:rFonts w:eastAsia="Calibri"/>
                <w:lang w:eastAsia="en-US"/>
              </w:rPr>
              <w:t>–</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548943" w14:textId="77777777" w:rsidR="006764B1" w:rsidRDefault="00000000">
            <w:pPr>
              <w:ind w:firstLine="4"/>
              <w:jc w:val="center"/>
              <w:rPr>
                <w:rFonts w:eastAsia="Calibri"/>
                <w:lang w:eastAsia="en-US"/>
              </w:rPr>
            </w:pPr>
            <w:r>
              <w:rPr>
                <w:rFonts w:eastAsia="Calibri"/>
                <w:lang w:eastAsia="en-US"/>
              </w:rPr>
              <w:t>–</w:t>
            </w:r>
          </w:p>
        </w:tc>
      </w:tr>
      <w:tr w:rsidR="006764B1" w14:paraId="0516D831" w14:textId="77777777" w:rsidTr="00E72CF3">
        <w:trPr>
          <w:trHeight w:val="70"/>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49297" w14:textId="77777777" w:rsidR="006764B1" w:rsidRDefault="00000000">
            <w:pPr>
              <w:ind w:firstLine="0"/>
              <w:jc w:val="center"/>
              <w:rPr>
                <w:rFonts w:eastAsia="Calibri"/>
                <w:lang w:eastAsia="zh-CN"/>
              </w:rPr>
            </w:pPr>
            <w:r>
              <w:rPr>
                <w:rFonts w:eastAsia="Calibri"/>
                <w:lang w:eastAsia="zh-CN"/>
              </w:rPr>
              <w:t>6.4</w:t>
            </w:r>
          </w:p>
        </w:tc>
        <w:tc>
          <w:tcPr>
            <w:tcW w:w="3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F8788D" w14:textId="77777777" w:rsidR="006764B1" w:rsidRDefault="00000000">
            <w:pPr>
              <w:ind w:firstLine="0"/>
              <w:jc w:val="left"/>
            </w:pPr>
            <w:r>
              <w:t>Библиотека</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35C749" w14:textId="77777777" w:rsidR="006764B1" w:rsidRDefault="00000000">
            <w:pPr>
              <w:ind w:firstLine="4"/>
              <w:jc w:val="left"/>
              <w:rPr>
                <w:rFonts w:eastAsia="Calibri"/>
                <w:lang w:eastAsia="en-US"/>
              </w:rPr>
            </w:pPr>
            <w:r>
              <w:rPr>
                <w:rFonts w:eastAsia="Calibri"/>
                <w:lang w:eastAsia="en-US"/>
              </w:rPr>
              <w:t>объект</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2B2457" w14:textId="77777777" w:rsidR="006764B1" w:rsidRDefault="00000000">
            <w:pPr>
              <w:ind w:firstLine="4"/>
              <w:jc w:val="center"/>
              <w:rPr>
                <w:rFonts w:eastAsia="Calibri"/>
                <w:lang w:eastAsia="en-US"/>
              </w:rPr>
            </w:pPr>
            <w:r>
              <w:rPr>
                <w:rFonts w:eastAsia="Calibri"/>
                <w:lang w:eastAsia="en-US"/>
              </w:rPr>
              <w:t>1</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1E224E" w14:textId="77777777" w:rsidR="006764B1" w:rsidRDefault="00000000">
            <w:pPr>
              <w:ind w:firstLine="4"/>
              <w:jc w:val="center"/>
              <w:rPr>
                <w:rFonts w:eastAsia="Calibri"/>
                <w:lang w:eastAsia="en-US"/>
              </w:rPr>
            </w:pPr>
            <w:r>
              <w:rPr>
                <w:rFonts w:eastAsia="Calibri"/>
                <w:lang w:eastAsia="en-US"/>
              </w:rPr>
              <w:t>1</w:t>
            </w:r>
          </w:p>
        </w:tc>
      </w:tr>
      <w:tr w:rsidR="006764B1" w14:paraId="6F47B809" w14:textId="77777777" w:rsidTr="00E72CF3">
        <w:trPr>
          <w:trHeight w:val="20"/>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7078B6" w14:textId="77777777" w:rsidR="006764B1" w:rsidRDefault="00000000">
            <w:pPr>
              <w:ind w:firstLine="0"/>
              <w:jc w:val="center"/>
              <w:rPr>
                <w:rFonts w:eastAsia="Calibri"/>
                <w:lang w:eastAsia="en-US"/>
              </w:rPr>
            </w:pPr>
            <w:r>
              <w:rPr>
                <w:rFonts w:eastAsia="Calibri"/>
                <w:lang w:eastAsia="zh-CN"/>
              </w:rPr>
              <w:t>7</w:t>
            </w:r>
          </w:p>
        </w:tc>
        <w:tc>
          <w:tcPr>
            <w:tcW w:w="851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DD3BEB3" w14:textId="77777777" w:rsidR="006764B1" w:rsidRDefault="00000000">
            <w:pPr>
              <w:ind w:firstLine="0"/>
              <w:jc w:val="left"/>
              <w:rPr>
                <w:b/>
              </w:rPr>
            </w:pPr>
            <w:r>
              <w:rPr>
                <w:b/>
              </w:rPr>
              <w:t>Транспортная инфраструктура</w:t>
            </w:r>
          </w:p>
        </w:tc>
      </w:tr>
      <w:tr w:rsidR="006764B1" w14:paraId="53B681F3" w14:textId="77777777" w:rsidTr="00E72CF3">
        <w:trPr>
          <w:trHeight w:val="20"/>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6C1766" w14:textId="77777777" w:rsidR="006764B1" w:rsidRDefault="00000000">
            <w:pPr>
              <w:ind w:firstLine="0"/>
              <w:jc w:val="center"/>
              <w:rPr>
                <w:rFonts w:eastAsia="Calibri"/>
                <w:lang w:eastAsia="ar-SA"/>
              </w:rPr>
            </w:pPr>
            <w:r>
              <w:rPr>
                <w:rFonts w:eastAsia="Calibri"/>
                <w:lang w:eastAsia="ar-SA"/>
              </w:rPr>
              <w:t>7.1</w:t>
            </w:r>
          </w:p>
        </w:tc>
        <w:tc>
          <w:tcPr>
            <w:tcW w:w="3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CA6DB6" w14:textId="77777777" w:rsidR="006764B1" w:rsidRDefault="00000000">
            <w:pPr>
              <w:ind w:firstLine="0"/>
              <w:jc w:val="left"/>
            </w:pPr>
            <w:r>
              <w:t>Протяженность автомобильных дорог регионального значения</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DFA7CC" w14:textId="77777777" w:rsidR="006764B1" w:rsidRDefault="00000000">
            <w:pPr>
              <w:ind w:firstLine="4"/>
              <w:jc w:val="left"/>
              <w:rPr>
                <w:rFonts w:eastAsia="Calibri"/>
                <w:lang w:eastAsia="en-US"/>
              </w:rPr>
            </w:pPr>
            <w:r>
              <w:rPr>
                <w:rFonts w:eastAsia="Calibri"/>
                <w:lang w:eastAsia="en-US"/>
              </w:rPr>
              <w:t>км</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351E4B" w14:textId="77777777" w:rsidR="006764B1" w:rsidRDefault="00000000">
            <w:pPr>
              <w:ind w:firstLine="4"/>
              <w:jc w:val="center"/>
              <w:rPr>
                <w:rFonts w:eastAsia="Calibri"/>
                <w:lang w:eastAsia="en-US"/>
              </w:rPr>
            </w:pPr>
            <w:r>
              <w:rPr>
                <w:rFonts w:eastAsia="Calibri"/>
                <w:lang w:eastAsia="en-US"/>
              </w:rPr>
              <w:t>28,54</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D7ED48" w14:textId="77777777" w:rsidR="006764B1" w:rsidRDefault="00000000">
            <w:pPr>
              <w:ind w:firstLine="4"/>
              <w:jc w:val="center"/>
              <w:rPr>
                <w:rFonts w:eastAsia="Calibri"/>
                <w:lang w:eastAsia="en-US"/>
              </w:rPr>
            </w:pPr>
            <w:r>
              <w:rPr>
                <w:rFonts w:eastAsia="Calibri"/>
                <w:lang w:eastAsia="en-US"/>
              </w:rPr>
              <w:t>28,54</w:t>
            </w:r>
          </w:p>
        </w:tc>
      </w:tr>
      <w:tr w:rsidR="006764B1" w14:paraId="4DB879B8" w14:textId="77777777" w:rsidTr="00E72CF3">
        <w:trPr>
          <w:trHeight w:val="20"/>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A43A39" w14:textId="77777777" w:rsidR="006764B1" w:rsidRDefault="00000000">
            <w:pPr>
              <w:ind w:firstLine="0"/>
              <w:jc w:val="center"/>
              <w:rPr>
                <w:rFonts w:eastAsia="Calibri"/>
                <w:lang w:eastAsia="ar-SA"/>
              </w:rPr>
            </w:pPr>
            <w:r>
              <w:rPr>
                <w:rFonts w:eastAsia="Calibri"/>
                <w:lang w:eastAsia="ar-SA"/>
              </w:rPr>
              <w:t>7.2</w:t>
            </w:r>
          </w:p>
        </w:tc>
        <w:tc>
          <w:tcPr>
            <w:tcW w:w="3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5A5941" w14:textId="77777777" w:rsidR="006764B1" w:rsidRDefault="00000000">
            <w:pPr>
              <w:ind w:firstLine="0"/>
              <w:jc w:val="left"/>
            </w:pPr>
            <w:r>
              <w:t>Протяженность улично-дорожной сети</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1EBD19" w14:textId="77777777" w:rsidR="006764B1" w:rsidRDefault="00000000">
            <w:pPr>
              <w:ind w:firstLine="4"/>
              <w:jc w:val="left"/>
              <w:rPr>
                <w:rFonts w:eastAsia="Calibri"/>
                <w:lang w:eastAsia="en-US"/>
              </w:rPr>
            </w:pPr>
            <w:r>
              <w:rPr>
                <w:rFonts w:eastAsia="Calibri"/>
                <w:lang w:eastAsia="en-US"/>
              </w:rPr>
              <w:t>км</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49418C" w14:textId="77777777" w:rsidR="006764B1" w:rsidRDefault="00000000">
            <w:pPr>
              <w:ind w:firstLine="4"/>
              <w:jc w:val="center"/>
              <w:rPr>
                <w:rFonts w:eastAsia="Calibri"/>
                <w:lang w:eastAsia="en-US"/>
              </w:rPr>
            </w:pPr>
            <w:r>
              <w:rPr>
                <w:rFonts w:eastAsia="Calibri"/>
                <w:lang w:eastAsia="en-US"/>
              </w:rPr>
              <w:t>27,6</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646D0D" w14:textId="77777777" w:rsidR="006764B1" w:rsidRDefault="00000000">
            <w:pPr>
              <w:ind w:firstLine="4"/>
              <w:jc w:val="center"/>
              <w:rPr>
                <w:rFonts w:eastAsia="Calibri"/>
                <w:lang w:eastAsia="en-US"/>
              </w:rPr>
            </w:pPr>
            <w:r>
              <w:rPr>
                <w:rFonts w:eastAsia="Calibri"/>
                <w:lang w:eastAsia="en-US"/>
              </w:rPr>
              <w:t>27,6</w:t>
            </w:r>
          </w:p>
        </w:tc>
      </w:tr>
      <w:tr w:rsidR="006764B1" w14:paraId="56FFFDF5" w14:textId="77777777" w:rsidTr="00E72CF3">
        <w:trPr>
          <w:trHeight w:val="20"/>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225432" w14:textId="77777777" w:rsidR="006764B1" w:rsidRDefault="00000000">
            <w:pPr>
              <w:ind w:firstLine="0"/>
              <w:jc w:val="center"/>
              <w:rPr>
                <w:rFonts w:eastAsia="Calibri"/>
                <w:lang w:eastAsia="ar-SA"/>
              </w:rPr>
            </w:pPr>
            <w:r>
              <w:rPr>
                <w:rFonts w:eastAsia="Calibri"/>
                <w:lang w:eastAsia="zh-CN"/>
              </w:rPr>
              <w:t>8</w:t>
            </w:r>
          </w:p>
        </w:tc>
        <w:tc>
          <w:tcPr>
            <w:tcW w:w="851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504DF86" w14:textId="77777777" w:rsidR="006764B1" w:rsidRDefault="00000000">
            <w:pPr>
              <w:ind w:firstLine="0"/>
              <w:jc w:val="left"/>
              <w:rPr>
                <w:rFonts w:eastAsia="Calibri"/>
                <w:b/>
                <w:lang w:eastAsia="ar-SA"/>
              </w:rPr>
            </w:pPr>
            <w:r>
              <w:rPr>
                <w:rFonts w:eastAsia="Calibri"/>
                <w:b/>
                <w:lang w:eastAsia="zh-CN"/>
              </w:rPr>
              <w:t>Инженерная инфраструктура</w:t>
            </w:r>
          </w:p>
        </w:tc>
      </w:tr>
      <w:tr w:rsidR="006764B1" w14:paraId="5C3E46BF" w14:textId="77777777" w:rsidTr="00E72CF3">
        <w:trPr>
          <w:trHeight w:val="20"/>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BE7799" w14:textId="77777777" w:rsidR="006764B1" w:rsidRDefault="00000000">
            <w:pPr>
              <w:ind w:firstLine="0"/>
              <w:jc w:val="center"/>
              <w:rPr>
                <w:lang w:val="en-US"/>
              </w:rPr>
            </w:pPr>
            <w:r>
              <w:t>8</w:t>
            </w:r>
            <w:r>
              <w:rPr>
                <w:lang w:val="en-US"/>
              </w:rPr>
              <w:t>.1</w:t>
            </w:r>
          </w:p>
        </w:tc>
        <w:tc>
          <w:tcPr>
            <w:tcW w:w="851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6FEE905" w14:textId="77777777" w:rsidR="006764B1" w:rsidRDefault="00000000">
            <w:pPr>
              <w:ind w:firstLine="0"/>
              <w:jc w:val="left"/>
              <w:rPr>
                <w:u w:val="single"/>
              </w:rPr>
            </w:pPr>
            <w:r>
              <w:rPr>
                <w:u w:val="single"/>
              </w:rPr>
              <w:t>Водоснабжение</w:t>
            </w:r>
          </w:p>
        </w:tc>
      </w:tr>
      <w:tr w:rsidR="006764B1" w14:paraId="1AD8B756" w14:textId="77777777" w:rsidTr="00E72CF3">
        <w:trPr>
          <w:trHeight w:val="20"/>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2CF6BC" w14:textId="77777777" w:rsidR="006764B1" w:rsidRDefault="00000000">
            <w:pPr>
              <w:ind w:firstLine="0"/>
              <w:jc w:val="center"/>
            </w:pPr>
            <w:r>
              <w:rPr>
                <w:lang w:val="en-US"/>
              </w:rPr>
              <w:t>8.1.1</w:t>
            </w:r>
          </w:p>
        </w:tc>
        <w:tc>
          <w:tcPr>
            <w:tcW w:w="3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0272F9" w14:textId="77777777" w:rsidR="006764B1" w:rsidRDefault="00000000">
            <w:pPr>
              <w:ind w:firstLine="0"/>
              <w:jc w:val="left"/>
            </w:pPr>
            <w:r>
              <w:t>Расход воды</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018AC8" w14:textId="77777777" w:rsidR="006764B1" w:rsidRDefault="00000000">
            <w:pPr>
              <w:ind w:firstLine="0"/>
              <w:jc w:val="left"/>
            </w:pPr>
            <w:r>
              <w:t>тыс. м</w:t>
            </w:r>
            <w:r>
              <w:rPr>
                <w:vertAlign w:val="superscript"/>
              </w:rPr>
              <w:t>3</w:t>
            </w:r>
            <w:r>
              <w:t>/</w:t>
            </w:r>
            <w:proofErr w:type="spellStart"/>
            <w:r>
              <w:t>сут</w:t>
            </w:r>
            <w:proofErr w:type="spellEnd"/>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35E9B5" w14:textId="77777777" w:rsidR="006764B1" w:rsidRDefault="00000000">
            <w:pPr>
              <w:ind w:firstLine="4"/>
              <w:jc w:val="center"/>
              <w:rPr>
                <w:rFonts w:eastAsia="Calibri"/>
                <w:lang w:eastAsia="en-US"/>
              </w:rPr>
            </w:pPr>
            <w:r>
              <w:rPr>
                <w:rFonts w:eastAsia="Calibri"/>
                <w:lang w:eastAsia="en-US"/>
              </w:rPr>
              <w:t>–</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53906F" w14:textId="77777777" w:rsidR="006764B1" w:rsidRDefault="00000000">
            <w:pPr>
              <w:ind w:firstLine="4"/>
              <w:jc w:val="center"/>
              <w:rPr>
                <w:rFonts w:eastAsia="Calibri"/>
                <w:lang w:eastAsia="en-US"/>
              </w:rPr>
            </w:pPr>
            <w:r>
              <w:rPr>
                <w:rFonts w:eastAsia="Calibri"/>
                <w:lang w:eastAsia="en-US"/>
              </w:rPr>
              <w:t>0,34</w:t>
            </w:r>
          </w:p>
        </w:tc>
      </w:tr>
      <w:tr w:rsidR="006764B1" w14:paraId="65A8F00D" w14:textId="77777777" w:rsidTr="00E72CF3">
        <w:trPr>
          <w:trHeight w:val="20"/>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FE1CE3" w14:textId="77777777" w:rsidR="006764B1" w:rsidRDefault="00000000">
            <w:pPr>
              <w:ind w:firstLine="0"/>
              <w:jc w:val="center"/>
            </w:pPr>
            <w:r>
              <w:rPr>
                <w:lang w:val="en-US"/>
              </w:rPr>
              <w:t>8.2</w:t>
            </w:r>
          </w:p>
        </w:tc>
        <w:tc>
          <w:tcPr>
            <w:tcW w:w="851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DA6DE3F" w14:textId="77777777" w:rsidR="006764B1" w:rsidRDefault="00000000">
            <w:pPr>
              <w:ind w:firstLine="0"/>
              <w:jc w:val="left"/>
              <w:rPr>
                <w:u w:val="single"/>
              </w:rPr>
            </w:pPr>
            <w:r>
              <w:rPr>
                <w:u w:val="single"/>
              </w:rPr>
              <w:t>Водоотведение</w:t>
            </w:r>
          </w:p>
        </w:tc>
      </w:tr>
      <w:tr w:rsidR="006764B1" w14:paraId="51D0E905" w14:textId="77777777" w:rsidTr="00E72CF3">
        <w:trPr>
          <w:trHeight w:val="20"/>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E0269" w14:textId="77777777" w:rsidR="006764B1" w:rsidRDefault="00000000">
            <w:pPr>
              <w:ind w:firstLine="0"/>
              <w:jc w:val="center"/>
            </w:pPr>
            <w:r>
              <w:rPr>
                <w:lang w:val="en-US"/>
              </w:rPr>
              <w:t>8.2.1</w:t>
            </w:r>
          </w:p>
        </w:tc>
        <w:tc>
          <w:tcPr>
            <w:tcW w:w="3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7F27E6" w14:textId="77777777" w:rsidR="006764B1" w:rsidRDefault="00000000">
            <w:pPr>
              <w:ind w:firstLine="0"/>
              <w:jc w:val="left"/>
            </w:pPr>
            <w:r>
              <w:rPr>
                <w:lang w:eastAsia="en-US"/>
              </w:rPr>
              <w:t>Расход сточных вод</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2A6D68" w14:textId="77777777" w:rsidR="006764B1" w:rsidRDefault="00000000">
            <w:pPr>
              <w:ind w:firstLine="0"/>
              <w:jc w:val="left"/>
            </w:pPr>
            <w:r>
              <w:t>тыс. м</w:t>
            </w:r>
            <w:r>
              <w:rPr>
                <w:vertAlign w:val="superscript"/>
              </w:rPr>
              <w:t>3</w:t>
            </w:r>
            <w:r>
              <w:t>/</w:t>
            </w:r>
            <w:proofErr w:type="spellStart"/>
            <w:r>
              <w:t>сут</w:t>
            </w:r>
            <w:proofErr w:type="spellEnd"/>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B41A3B" w14:textId="77777777" w:rsidR="006764B1" w:rsidRDefault="00000000">
            <w:pPr>
              <w:ind w:firstLine="0"/>
              <w:jc w:val="center"/>
            </w:pPr>
            <w:r>
              <w:rPr>
                <w:rFonts w:eastAsia="Calibri"/>
                <w:lang w:eastAsia="en-US"/>
              </w:rPr>
              <w:t>–</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5F0F0A" w14:textId="77777777" w:rsidR="006764B1" w:rsidRDefault="00000000">
            <w:pPr>
              <w:ind w:firstLine="0"/>
              <w:jc w:val="center"/>
            </w:pPr>
            <w:r>
              <w:t>0,25</w:t>
            </w:r>
          </w:p>
        </w:tc>
      </w:tr>
      <w:tr w:rsidR="006764B1" w14:paraId="24184AFD" w14:textId="77777777" w:rsidTr="00E72CF3">
        <w:trPr>
          <w:trHeight w:val="20"/>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883E5B" w14:textId="77777777" w:rsidR="006764B1" w:rsidRDefault="00000000">
            <w:pPr>
              <w:ind w:firstLine="0"/>
              <w:jc w:val="center"/>
              <w:rPr>
                <w:rFonts w:eastAsia="Calibri"/>
                <w:lang w:eastAsia="zh-CN"/>
              </w:rPr>
            </w:pPr>
            <w:r>
              <w:rPr>
                <w:rFonts w:eastAsia="Calibri"/>
                <w:lang w:val="en-US" w:eastAsia="zh-CN"/>
              </w:rPr>
              <w:t>8.3</w:t>
            </w:r>
          </w:p>
        </w:tc>
        <w:tc>
          <w:tcPr>
            <w:tcW w:w="3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CD0538" w14:textId="77777777" w:rsidR="006764B1" w:rsidRDefault="00000000">
            <w:pPr>
              <w:ind w:firstLine="0"/>
              <w:jc w:val="left"/>
              <w:rPr>
                <w:u w:val="single"/>
              </w:rPr>
            </w:pPr>
            <w:r>
              <w:rPr>
                <w:u w:val="single"/>
                <w:lang w:eastAsia="en-US"/>
              </w:rPr>
              <w:t>Теплоснабжение</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4E1F38" w14:textId="77777777" w:rsidR="006764B1" w:rsidRDefault="006764B1">
            <w:pPr>
              <w:ind w:firstLine="0"/>
              <w:jc w:val="left"/>
            </w:pP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107411" w14:textId="77777777" w:rsidR="006764B1" w:rsidRDefault="006764B1">
            <w:pPr>
              <w:ind w:firstLine="0"/>
              <w:jc w:val="center"/>
            </w:pP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41B060" w14:textId="77777777" w:rsidR="006764B1" w:rsidRDefault="006764B1">
            <w:pPr>
              <w:jc w:val="center"/>
            </w:pPr>
          </w:p>
        </w:tc>
      </w:tr>
      <w:tr w:rsidR="006764B1" w14:paraId="22565485" w14:textId="77777777" w:rsidTr="00E72CF3">
        <w:trPr>
          <w:trHeight w:val="20"/>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0185E7" w14:textId="77777777" w:rsidR="006764B1" w:rsidRDefault="00000000">
            <w:pPr>
              <w:ind w:firstLine="0"/>
              <w:jc w:val="center"/>
              <w:rPr>
                <w:rFonts w:eastAsia="Calibri"/>
                <w:lang w:val="en-US" w:eastAsia="zh-CN"/>
              </w:rPr>
            </w:pPr>
            <w:r>
              <w:rPr>
                <w:rFonts w:eastAsia="Calibri"/>
                <w:lang w:eastAsia="zh-CN"/>
              </w:rPr>
              <w:t>8.3.1</w:t>
            </w:r>
          </w:p>
        </w:tc>
        <w:tc>
          <w:tcPr>
            <w:tcW w:w="3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7ADF62" w14:textId="77777777" w:rsidR="006764B1" w:rsidRDefault="00000000">
            <w:pPr>
              <w:ind w:firstLine="0"/>
              <w:jc w:val="left"/>
            </w:pPr>
            <w:r>
              <w:t>Протяженность магистральных сетей (двухтрубная)</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D8A518" w14:textId="77777777" w:rsidR="006764B1" w:rsidRDefault="00000000">
            <w:pPr>
              <w:ind w:firstLine="0"/>
              <w:jc w:val="left"/>
            </w:pPr>
            <w:r>
              <w:t>км</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42522C" w14:textId="77777777" w:rsidR="006764B1" w:rsidRDefault="00000000">
            <w:pPr>
              <w:ind w:firstLine="0"/>
              <w:jc w:val="center"/>
            </w:pPr>
            <w:r>
              <w:t>1,4</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5754A0" w14:textId="77777777" w:rsidR="006764B1" w:rsidRDefault="00000000">
            <w:pPr>
              <w:ind w:firstLine="0"/>
              <w:jc w:val="center"/>
            </w:pPr>
            <w:r>
              <w:t>1,4</w:t>
            </w:r>
          </w:p>
        </w:tc>
      </w:tr>
      <w:tr w:rsidR="006764B1" w14:paraId="73748218" w14:textId="77777777" w:rsidTr="00E72CF3">
        <w:trPr>
          <w:trHeight w:val="20"/>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F53659" w14:textId="77777777" w:rsidR="006764B1" w:rsidRDefault="00000000">
            <w:pPr>
              <w:ind w:firstLine="0"/>
              <w:jc w:val="center"/>
              <w:rPr>
                <w:rFonts w:eastAsia="Calibri"/>
                <w:lang w:eastAsia="zh-CN"/>
              </w:rPr>
            </w:pPr>
            <w:r>
              <w:rPr>
                <w:rFonts w:eastAsia="Calibri"/>
                <w:lang w:val="en-US" w:eastAsia="zh-CN"/>
              </w:rPr>
              <w:t>8.4</w:t>
            </w:r>
          </w:p>
        </w:tc>
        <w:tc>
          <w:tcPr>
            <w:tcW w:w="851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E32F1D7" w14:textId="77777777" w:rsidR="006764B1" w:rsidRDefault="00000000">
            <w:pPr>
              <w:ind w:firstLine="0"/>
              <w:jc w:val="left"/>
              <w:rPr>
                <w:u w:val="single"/>
              </w:rPr>
            </w:pPr>
            <w:r>
              <w:rPr>
                <w:u w:val="single"/>
              </w:rPr>
              <w:t>Газоснабжение</w:t>
            </w:r>
          </w:p>
        </w:tc>
      </w:tr>
      <w:tr w:rsidR="006764B1" w14:paraId="0B8109C9" w14:textId="77777777" w:rsidTr="00E72CF3">
        <w:trPr>
          <w:trHeight w:val="20"/>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AFCD60" w14:textId="77777777" w:rsidR="006764B1" w:rsidRDefault="00000000">
            <w:pPr>
              <w:ind w:firstLine="0"/>
              <w:jc w:val="center"/>
              <w:rPr>
                <w:rFonts w:eastAsia="Calibri"/>
                <w:lang w:eastAsia="zh-CN"/>
              </w:rPr>
            </w:pPr>
            <w:r>
              <w:rPr>
                <w:rFonts w:eastAsia="Calibri"/>
                <w:lang w:val="en-US" w:eastAsia="zh-CN"/>
              </w:rPr>
              <w:t>8.4.1</w:t>
            </w:r>
          </w:p>
        </w:tc>
        <w:tc>
          <w:tcPr>
            <w:tcW w:w="3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66C30E" w14:textId="77777777" w:rsidR="006764B1" w:rsidRDefault="006764B1">
            <w:pPr>
              <w:ind w:firstLine="0"/>
              <w:jc w:val="left"/>
            </w:pP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55A823" w14:textId="77777777" w:rsidR="006764B1" w:rsidRDefault="006764B1">
            <w:pPr>
              <w:ind w:firstLine="0"/>
              <w:jc w:val="left"/>
            </w:pP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1FF518" w14:textId="77777777" w:rsidR="006764B1" w:rsidRDefault="006764B1">
            <w:pPr>
              <w:ind w:firstLine="0"/>
              <w:jc w:val="center"/>
            </w:pP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0A8445" w14:textId="77777777" w:rsidR="006764B1" w:rsidRDefault="006764B1">
            <w:pPr>
              <w:jc w:val="center"/>
            </w:pPr>
          </w:p>
        </w:tc>
      </w:tr>
      <w:tr w:rsidR="006764B1" w14:paraId="179006FE" w14:textId="77777777" w:rsidTr="00E72CF3">
        <w:trPr>
          <w:trHeight w:val="64"/>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6118C5" w14:textId="77777777" w:rsidR="006764B1" w:rsidRDefault="00000000">
            <w:pPr>
              <w:ind w:firstLine="0"/>
              <w:jc w:val="center"/>
              <w:rPr>
                <w:rFonts w:eastAsia="Calibri"/>
                <w:lang w:eastAsia="zh-CN"/>
              </w:rPr>
            </w:pPr>
            <w:r>
              <w:rPr>
                <w:rFonts w:eastAsia="Calibri"/>
                <w:lang w:eastAsia="zh-CN"/>
              </w:rPr>
              <w:t>8.5</w:t>
            </w:r>
          </w:p>
        </w:tc>
        <w:tc>
          <w:tcPr>
            <w:tcW w:w="851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8001E1C" w14:textId="77777777" w:rsidR="006764B1" w:rsidRDefault="00000000">
            <w:pPr>
              <w:ind w:firstLine="0"/>
              <w:jc w:val="left"/>
              <w:rPr>
                <w:u w:val="single"/>
              </w:rPr>
            </w:pPr>
            <w:r>
              <w:rPr>
                <w:u w:val="single"/>
              </w:rPr>
              <w:t>Электроснабжение</w:t>
            </w:r>
          </w:p>
        </w:tc>
      </w:tr>
      <w:tr w:rsidR="006764B1" w14:paraId="2BC825A9" w14:textId="77777777" w:rsidTr="00E72CF3">
        <w:trPr>
          <w:trHeight w:val="20"/>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690A8E" w14:textId="77777777" w:rsidR="006764B1" w:rsidRDefault="00000000">
            <w:pPr>
              <w:ind w:firstLine="0"/>
              <w:jc w:val="center"/>
              <w:rPr>
                <w:rFonts w:eastAsia="Calibri"/>
                <w:lang w:eastAsia="zh-CN"/>
              </w:rPr>
            </w:pPr>
            <w:r>
              <w:rPr>
                <w:rFonts w:eastAsia="Calibri"/>
                <w:lang w:eastAsia="zh-CN"/>
              </w:rPr>
              <w:t>8.5.1</w:t>
            </w:r>
          </w:p>
        </w:tc>
        <w:tc>
          <w:tcPr>
            <w:tcW w:w="3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C6999D" w14:textId="77777777" w:rsidR="006764B1" w:rsidRDefault="00000000">
            <w:pPr>
              <w:ind w:firstLine="0"/>
              <w:jc w:val="left"/>
            </w:pPr>
            <w:r>
              <w:t>Потребность электроэнергии</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00066E" w14:textId="77777777" w:rsidR="006764B1" w:rsidRDefault="00000000">
            <w:pPr>
              <w:ind w:firstLine="0"/>
              <w:jc w:val="left"/>
            </w:pPr>
            <w:r>
              <w:t>млн кВт*ч/год</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03A778" w14:textId="77777777" w:rsidR="006764B1" w:rsidRDefault="00000000">
            <w:pPr>
              <w:ind w:firstLine="0"/>
              <w:jc w:val="center"/>
            </w:pPr>
            <w:r>
              <w:t>17,2</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3C63A9" w14:textId="77777777" w:rsidR="006764B1" w:rsidRDefault="00000000">
            <w:pPr>
              <w:ind w:firstLine="0"/>
              <w:jc w:val="center"/>
            </w:pPr>
            <w:r>
              <w:t>15,5</w:t>
            </w:r>
          </w:p>
        </w:tc>
      </w:tr>
      <w:tr w:rsidR="006764B1" w14:paraId="558B54C8" w14:textId="77777777" w:rsidTr="00E72CF3">
        <w:trPr>
          <w:trHeight w:val="20"/>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598103" w14:textId="77777777" w:rsidR="006764B1" w:rsidRDefault="00000000">
            <w:pPr>
              <w:ind w:firstLine="0"/>
              <w:jc w:val="center"/>
              <w:rPr>
                <w:rFonts w:eastAsia="Calibri"/>
                <w:lang w:eastAsia="zh-CN"/>
              </w:rPr>
            </w:pPr>
            <w:r>
              <w:rPr>
                <w:rFonts w:eastAsia="Calibri"/>
                <w:lang w:eastAsia="zh-CN"/>
              </w:rPr>
              <w:t>8.5.2</w:t>
            </w:r>
          </w:p>
        </w:tc>
        <w:tc>
          <w:tcPr>
            <w:tcW w:w="3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B727E8" w14:textId="77777777" w:rsidR="006764B1" w:rsidRDefault="00000000">
            <w:pPr>
              <w:ind w:firstLine="0"/>
              <w:jc w:val="left"/>
            </w:pPr>
            <w:r>
              <w:t>Трансформаторные подстанции</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2C49F" w14:textId="77777777" w:rsidR="006764B1" w:rsidRDefault="00000000">
            <w:pPr>
              <w:ind w:firstLine="0"/>
              <w:jc w:val="left"/>
            </w:pPr>
            <w:r>
              <w:t>единиц</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BE03B2" w14:textId="77777777" w:rsidR="006764B1" w:rsidRDefault="00000000">
            <w:pPr>
              <w:ind w:firstLine="0"/>
              <w:jc w:val="center"/>
            </w:pPr>
            <w:r>
              <w:t>19</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A087ED" w14:textId="77777777" w:rsidR="006764B1" w:rsidRDefault="00000000">
            <w:pPr>
              <w:ind w:firstLine="0"/>
              <w:jc w:val="center"/>
            </w:pPr>
            <w:r>
              <w:t>19</w:t>
            </w:r>
          </w:p>
        </w:tc>
      </w:tr>
      <w:tr w:rsidR="006764B1" w14:paraId="328181BF" w14:textId="77777777" w:rsidTr="00E72CF3">
        <w:trPr>
          <w:trHeight w:val="20"/>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4053A6" w14:textId="77777777" w:rsidR="006764B1" w:rsidRDefault="00000000">
            <w:pPr>
              <w:ind w:firstLine="0"/>
              <w:jc w:val="center"/>
              <w:rPr>
                <w:rFonts w:eastAsia="Calibri"/>
                <w:lang w:eastAsia="zh-CN"/>
              </w:rPr>
            </w:pPr>
            <w:r>
              <w:rPr>
                <w:rFonts w:eastAsia="Calibri"/>
                <w:lang w:eastAsia="zh-CN"/>
              </w:rPr>
              <w:t>8.6</w:t>
            </w:r>
          </w:p>
        </w:tc>
        <w:tc>
          <w:tcPr>
            <w:tcW w:w="851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7D5DCBA" w14:textId="77777777" w:rsidR="006764B1" w:rsidRDefault="00000000">
            <w:pPr>
              <w:ind w:firstLine="0"/>
              <w:jc w:val="left"/>
              <w:rPr>
                <w:u w:val="single"/>
              </w:rPr>
            </w:pPr>
            <w:r>
              <w:rPr>
                <w:u w:val="single"/>
              </w:rPr>
              <w:t>Связь</w:t>
            </w:r>
          </w:p>
        </w:tc>
      </w:tr>
      <w:tr w:rsidR="006764B1" w14:paraId="31D93621" w14:textId="77777777" w:rsidTr="00E72CF3">
        <w:trPr>
          <w:trHeight w:val="20"/>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5B3C60" w14:textId="77777777" w:rsidR="006764B1" w:rsidRDefault="00000000">
            <w:pPr>
              <w:ind w:firstLine="0"/>
              <w:jc w:val="center"/>
              <w:rPr>
                <w:rFonts w:eastAsia="Calibri"/>
                <w:lang w:eastAsia="zh-CN"/>
              </w:rPr>
            </w:pPr>
            <w:r>
              <w:rPr>
                <w:rFonts w:eastAsia="Calibri"/>
                <w:lang w:eastAsia="zh-CN"/>
              </w:rPr>
              <w:t>8.6.1</w:t>
            </w:r>
          </w:p>
        </w:tc>
        <w:tc>
          <w:tcPr>
            <w:tcW w:w="3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280D5D" w14:textId="77777777" w:rsidR="006764B1" w:rsidRDefault="00000000">
            <w:pPr>
              <w:ind w:firstLine="0"/>
              <w:jc w:val="left"/>
            </w:pPr>
            <w:r>
              <w:rPr>
                <w:lang w:eastAsia="en-US"/>
              </w:rPr>
              <w:t>Охват населения телевизионным вещанием</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955E22" w14:textId="77777777" w:rsidR="006764B1" w:rsidRDefault="00000000">
            <w:pPr>
              <w:ind w:firstLine="0"/>
              <w:jc w:val="left"/>
            </w:pPr>
            <w:r>
              <w:t>% от населения</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4924C7" w14:textId="77777777" w:rsidR="006764B1" w:rsidRDefault="006764B1">
            <w:pPr>
              <w:ind w:firstLine="0"/>
              <w:jc w:val="center"/>
            </w:pP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14CBBF" w14:textId="77777777" w:rsidR="006764B1" w:rsidRDefault="006764B1">
            <w:pPr>
              <w:ind w:firstLine="0"/>
              <w:jc w:val="center"/>
            </w:pPr>
          </w:p>
        </w:tc>
      </w:tr>
      <w:tr w:rsidR="006764B1" w14:paraId="36CDDF22" w14:textId="77777777" w:rsidTr="00E72CF3">
        <w:trPr>
          <w:trHeight w:val="20"/>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FE5E5C" w14:textId="77777777" w:rsidR="006764B1" w:rsidRDefault="00000000">
            <w:pPr>
              <w:ind w:firstLine="0"/>
              <w:jc w:val="center"/>
              <w:rPr>
                <w:rFonts w:eastAsia="Calibri"/>
                <w:lang w:val="en-US" w:eastAsia="zh-CN"/>
              </w:rPr>
            </w:pPr>
            <w:r>
              <w:rPr>
                <w:rFonts w:eastAsia="Calibri"/>
                <w:lang w:val="en-US" w:eastAsia="zh-CN"/>
              </w:rPr>
              <w:t>9</w:t>
            </w:r>
          </w:p>
        </w:tc>
        <w:tc>
          <w:tcPr>
            <w:tcW w:w="851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D76EF79" w14:textId="77777777" w:rsidR="006764B1" w:rsidRDefault="00000000">
            <w:pPr>
              <w:ind w:firstLine="0"/>
              <w:jc w:val="left"/>
              <w:rPr>
                <w:b/>
              </w:rPr>
            </w:pPr>
            <w:r>
              <w:rPr>
                <w:rFonts w:eastAsia="Calibri"/>
                <w:b/>
                <w:lang w:eastAsia="zh-CN"/>
              </w:rPr>
              <w:t>Объекты специального назначения</w:t>
            </w:r>
          </w:p>
        </w:tc>
      </w:tr>
      <w:tr w:rsidR="006764B1" w14:paraId="6A26869F" w14:textId="77777777" w:rsidTr="00E72CF3">
        <w:trPr>
          <w:trHeight w:val="20"/>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F5DD97" w14:textId="77777777" w:rsidR="006764B1" w:rsidRDefault="00000000">
            <w:pPr>
              <w:ind w:firstLine="0"/>
              <w:jc w:val="center"/>
              <w:rPr>
                <w:lang w:val="en-US"/>
              </w:rPr>
            </w:pPr>
            <w:r>
              <w:rPr>
                <w:lang w:val="en-US"/>
              </w:rPr>
              <w:t>9.1</w:t>
            </w:r>
          </w:p>
        </w:tc>
        <w:tc>
          <w:tcPr>
            <w:tcW w:w="3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42B335" w14:textId="77777777" w:rsidR="006764B1" w:rsidRDefault="00000000">
            <w:pPr>
              <w:ind w:firstLine="0"/>
              <w:jc w:val="left"/>
            </w:pPr>
            <w:r>
              <w:t>Кладбища</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E1F1CB" w14:textId="77777777" w:rsidR="006764B1" w:rsidRDefault="00000000">
            <w:pPr>
              <w:ind w:firstLine="0"/>
              <w:jc w:val="left"/>
            </w:pPr>
            <w:r>
              <w:t xml:space="preserve">объект/общая </w:t>
            </w:r>
            <w:r>
              <w:lastRenderedPageBreak/>
              <w:t>площадь, га</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059DD6" w14:textId="77777777" w:rsidR="006764B1" w:rsidRDefault="00000000">
            <w:pPr>
              <w:ind w:firstLine="0"/>
              <w:jc w:val="center"/>
            </w:pPr>
            <w:r>
              <w:rPr>
                <w:rFonts w:eastAsia="Calibri"/>
                <w:lang w:eastAsia="en-US"/>
              </w:rPr>
              <w:lastRenderedPageBreak/>
              <w:t>3 / 4,1</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84F136" w14:textId="77777777" w:rsidR="006764B1" w:rsidRDefault="00000000">
            <w:pPr>
              <w:ind w:firstLine="0"/>
              <w:jc w:val="center"/>
            </w:pPr>
            <w:r>
              <w:rPr>
                <w:rFonts w:eastAsia="Calibri"/>
                <w:lang w:eastAsia="en-US"/>
              </w:rPr>
              <w:t>3 / 4,1</w:t>
            </w:r>
          </w:p>
        </w:tc>
      </w:tr>
      <w:tr w:rsidR="006764B1" w14:paraId="26F34282" w14:textId="77777777" w:rsidTr="00E72CF3">
        <w:trPr>
          <w:trHeight w:val="20"/>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077214" w14:textId="77777777" w:rsidR="006764B1" w:rsidRDefault="00000000">
            <w:pPr>
              <w:ind w:firstLine="0"/>
              <w:jc w:val="center"/>
              <w:rPr>
                <w:lang w:val="en-US"/>
              </w:rPr>
            </w:pPr>
            <w:r>
              <w:rPr>
                <w:lang w:val="en-US"/>
              </w:rPr>
              <w:t>9.2</w:t>
            </w:r>
          </w:p>
        </w:tc>
        <w:tc>
          <w:tcPr>
            <w:tcW w:w="3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B04DD2" w14:textId="77777777" w:rsidR="006764B1" w:rsidRDefault="00000000">
            <w:pPr>
              <w:ind w:firstLine="0"/>
              <w:jc w:val="left"/>
            </w:pPr>
            <w:r>
              <w:t>Скотомогильники</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A641FD" w14:textId="77777777" w:rsidR="006764B1" w:rsidRDefault="00000000">
            <w:pPr>
              <w:ind w:firstLine="0"/>
              <w:jc w:val="left"/>
            </w:pPr>
            <w:r>
              <w:t>объект</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3E5271" w14:textId="77777777" w:rsidR="006764B1" w:rsidRDefault="00000000">
            <w:pPr>
              <w:ind w:firstLine="0"/>
              <w:jc w:val="center"/>
            </w:pPr>
            <w:r>
              <w:rPr>
                <w:rFonts w:eastAsia="Calibri"/>
                <w:lang w:eastAsia="en-US"/>
              </w:rPr>
              <w:t>–</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ED701F" w14:textId="77777777" w:rsidR="006764B1" w:rsidRDefault="00000000">
            <w:pPr>
              <w:ind w:firstLine="0"/>
              <w:jc w:val="center"/>
            </w:pPr>
            <w:r>
              <w:rPr>
                <w:rFonts w:eastAsia="Calibri"/>
                <w:lang w:eastAsia="en-US"/>
              </w:rPr>
              <w:t>–</w:t>
            </w:r>
          </w:p>
        </w:tc>
      </w:tr>
      <w:tr w:rsidR="006764B1" w14:paraId="465DE988" w14:textId="77777777" w:rsidTr="00E72CF3">
        <w:trPr>
          <w:trHeight w:val="20"/>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4B489F" w14:textId="77777777" w:rsidR="006764B1" w:rsidRDefault="00000000">
            <w:pPr>
              <w:ind w:firstLine="0"/>
              <w:jc w:val="center"/>
              <w:rPr>
                <w:lang w:val="en-US"/>
              </w:rPr>
            </w:pPr>
            <w:r>
              <w:rPr>
                <w:lang w:val="en-US"/>
              </w:rPr>
              <w:t>9.3</w:t>
            </w:r>
          </w:p>
        </w:tc>
        <w:tc>
          <w:tcPr>
            <w:tcW w:w="3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2DDBF9" w14:textId="77777777" w:rsidR="006764B1" w:rsidRDefault="00000000">
            <w:pPr>
              <w:ind w:firstLine="0"/>
              <w:jc w:val="left"/>
            </w:pPr>
            <w:r>
              <w:t>Свалка твердых коммунальных отходов</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5C9B9F" w14:textId="77777777" w:rsidR="006764B1" w:rsidRDefault="00000000">
            <w:pPr>
              <w:ind w:firstLine="0"/>
              <w:jc w:val="left"/>
            </w:pPr>
            <w:r>
              <w:t>объект</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CB1D7E" w14:textId="77777777" w:rsidR="006764B1" w:rsidRDefault="00000000">
            <w:pPr>
              <w:ind w:firstLine="0"/>
              <w:jc w:val="center"/>
            </w:pPr>
            <w:r>
              <w:t>2</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3758FE" w14:textId="77777777" w:rsidR="006764B1" w:rsidRDefault="00000000">
            <w:pPr>
              <w:ind w:firstLine="0"/>
              <w:jc w:val="center"/>
            </w:pPr>
            <w:r>
              <w:rPr>
                <w:rFonts w:eastAsia="Calibri"/>
                <w:lang w:eastAsia="en-US"/>
              </w:rPr>
              <w:t>–</w:t>
            </w:r>
          </w:p>
        </w:tc>
      </w:tr>
      <w:tr w:rsidR="006764B1" w14:paraId="00CCFC73" w14:textId="77777777" w:rsidTr="00E72CF3">
        <w:trPr>
          <w:trHeight w:val="20"/>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D4D768" w14:textId="77777777" w:rsidR="006764B1" w:rsidRDefault="00000000">
            <w:pPr>
              <w:ind w:firstLine="0"/>
              <w:jc w:val="center"/>
            </w:pPr>
            <w:r>
              <w:t>9.4</w:t>
            </w:r>
          </w:p>
        </w:tc>
        <w:tc>
          <w:tcPr>
            <w:tcW w:w="3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5871D2" w14:textId="77777777" w:rsidR="006764B1" w:rsidRDefault="00000000">
            <w:pPr>
              <w:ind w:firstLine="0"/>
              <w:jc w:val="left"/>
              <w:rPr>
                <w:color w:val="000000" w:themeColor="text1"/>
              </w:rPr>
            </w:pPr>
            <w:r>
              <w:rPr>
                <w:lang w:bidi="ru-RU"/>
              </w:rPr>
              <w:t>Мусоросортировочный комплекс</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13523E" w14:textId="77777777" w:rsidR="006764B1" w:rsidRDefault="00000000">
            <w:pPr>
              <w:ind w:firstLine="0"/>
              <w:jc w:val="left"/>
            </w:pPr>
            <w:r>
              <w:t>объект</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46DCE7" w14:textId="77777777" w:rsidR="006764B1" w:rsidRDefault="00000000">
            <w:pPr>
              <w:ind w:firstLine="0"/>
              <w:jc w:val="center"/>
            </w:pPr>
            <w:r>
              <w:rPr>
                <w:rFonts w:eastAsia="Calibri"/>
                <w:lang w:eastAsia="en-US"/>
              </w:rPr>
              <w:t>–</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57598" w14:textId="77777777" w:rsidR="006764B1" w:rsidRDefault="00000000">
            <w:pPr>
              <w:ind w:firstLine="0"/>
              <w:jc w:val="center"/>
            </w:pPr>
            <w:r>
              <w:rPr>
                <w:rFonts w:eastAsia="Calibri"/>
                <w:lang w:eastAsia="en-US"/>
              </w:rPr>
              <w:t>–</w:t>
            </w:r>
          </w:p>
        </w:tc>
      </w:tr>
    </w:tbl>
    <w:p w14:paraId="52FD6C0B" w14:textId="77777777" w:rsidR="006764B1" w:rsidRDefault="006764B1"/>
    <w:p w14:paraId="2CC2A502" w14:textId="77777777" w:rsidR="00DE69B3" w:rsidRDefault="00DE69B3"/>
    <w:p w14:paraId="565A2589" w14:textId="77777777" w:rsidR="00DE69B3" w:rsidRDefault="00DE69B3"/>
    <w:p w14:paraId="4C12EAEF" w14:textId="77777777" w:rsidR="00DE69B3" w:rsidRDefault="00DE69B3"/>
    <w:p w14:paraId="1CE51D36" w14:textId="77777777" w:rsidR="00DE69B3" w:rsidRDefault="00DE69B3"/>
    <w:p w14:paraId="6664B5F3" w14:textId="77777777" w:rsidR="00DE69B3" w:rsidRDefault="00DE69B3"/>
    <w:p w14:paraId="6C43012A" w14:textId="77777777" w:rsidR="00DE69B3" w:rsidRDefault="00DE69B3"/>
    <w:p w14:paraId="55C77C25" w14:textId="77777777" w:rsidR="00DE69B3" w:rsidRDefault="00DE69B3"/>
    <w:p w14:paraId="571150D3" w14:textId="77777777" w:rsidR="00DE69B3" w:rsidRDefault="00DE69B3"/>
    <w:p w14:paraId="5C175CB3" w14:textId="77777777" w:rsidR="00DE69B3" w:rsidRDefault="00DE69B3"/>
    <w:p w14:paraId="7B647A8D" w14:textId="77777777" w:rsidR="00DE69B3" w:rsidRDefault="00DE69B3"/>
    <w:p w14:paraId="00168E96" w14:textId="77777777" w:rsidR="00DE69B3" w:rsidRDefault="00DE69B3"/>
    <w:p w14:paraId="3C2456FC" w14:textId="77777777" w:rsidR="00DE69B3" w:rsidRDefault="00DE69B3"/>
    <w:p w14:paraId="55B345DC" w14:textId="77777777" w:rsidR="00DE69B3" w:rsidRDefault="00DE69B3"/>
    <w:p w14:paraId="1E63CBFE" w14:textId="77777777" w:rsidR="00DE69B3" w:rsidRDefault="00DE69B3"/>
    <w:p w14:paraId="0CBFCE42" w14:textId="77777777" w:rsidR="00DE69B3" w:rsidRDefault="00DE69B3"/>
    <w:p w14:paraId="1FB2172A" w14:textId="77777777" w:rsidR="00DE69B3" w:rsidRDefault="00DE69B3"/>
    <w:p w14:paraId="2DA448D8" w14:textId="77777777" w:rsidR="00DE69B3" w:rsidRDefault="00DE69B3"/>
    <w:p w14:paraId="484F6F0F" w14:textId="77777777" w:rsidR="00DE69B3" w:rsidRDefault="00DE69B3"/>
    <w:p w14:paraId="64C13144" w14:textId="77777777" w:rsidR="00DE69B3" w:rsidRDefault="00DE69B3"/>
    <w:p w14:paraId="65587B9E" w14:textId="77777777" w:rsidR="00DE69B3" w:rsidRDefault="00DE69B3"/>
    <w:p w14:paraId="0072A2AB" w14:textId="77777777" w:rsidR="00DE69B3" w:rsidRDefault="00DE69B3"/>
    <w:p w14:paraId="429A0667" w14:textId="77777777" w:rsidR="00DE69B3" w:rsidRDefault="00DE69B3"/>
    <w:p w14:paraId="42A253B9" w14:textId="77777777" w:rsidR="00DE69B3" w:rsidRDefault="00DE69B3"/>
    <w:p w14:paraId="571ECC6F" w14:textId="77777777" w:rsidR="00DE69B3" w:rsidRDefault="00DE69B3"/>
    <w:p w14:paraId="612BC6DA" w14:textId="77777777" w:rsidR="00DE69B3" w:rsidRDefault="00DE69B3"/>
    <w:p w14:paraId="32E6B9EE" w14:textId="77777777" w:rsidR="00DE69B3" w:rsidRDefault="00DE69B3"/>
    <w:p w14:paraId="38791F3B" w14:textId="77777777" w:rsidR="00DE69B3" w:rsidRDefault="00DE69B3"/>
    <w:p w14:paraId="0F6D2333" w14:textId="77777777" w:rsidR="00DE69B3" w:rsidRDefault="00DE69B3"/>
    <w:p w14:paraId="546D3F4D" w14:textId="77777777" w:rsidR="00DE69B3" w:rsidRDefault="00DE69B3"/>
    <w:p w14:paraId="7FFA11D3" w14:textId="77777777" w:rsidR="00DE69B3" w:rsidRDefault="00DE69B3"/>
    <w:p w14:paraId="313CC281" w14:textId="77777777" w:rsidR="00DE69B3" w:rsidRDefault="00DE69B3"/>
    <w:p w14:paraId="4F0D0F0A" w14:textId="77777777" w:rsidR="00DE69B3" w:rsidRDefault="00DE69B3"/>
    <w:p w14:paraId="75E46697" w14:textId="77777777" w:rsidR="00DE69B3" w:rsidRDefault="00DE69B3"/>
    <w:p w14:paraId="17160616" w14:textId="77777777" w:rsidR="00DE69B3" w:rsidRDefault="00DE69B3"/>
    <w:p w14:paraId="7397BCFD" w14:textId="77777777" w:rsidR="00DE69B3" w:rsidRDefault="00DE69B3"/>
    <w:p w14:paraId="4D030C9C" w14:textId="77777777" w:rsidR="00DE69B3" w:rsidRDefault="00DE69B3"/>
    <w:p w14:paraId="75F69122" w14:textId="77777777" w:rsidR="00DE69B3" w:rsidRDefault="00DE69B3"/>
    <w:p w14:paraId="5DB39845" w14:textId="77777777" w:rsidR="00DE69B3" w:rsidRDefault="00DE69B3"/>
    <w:p w14:paraId="7D27E07A" w14:textId="77777777" w:rsidR="00DE69B3" w:rsidRDefault="00DE69B3"/>
    <w:p w14:paraId="05CFA4A1" w14:textId="77777777" w:rsidR="00DE69B3" w:rsidRDefault="00DE69B3" w:rsidP="00DE69B3">
      <w:pPr>
        <w:pStyle w:val="1"/>
        <w:ind w:left="567" w:firstLine="0"/>
        <w:jc w:val="left"/>
        <w:rPr>
          <w:sz w:val="24"/>
          <w:szCs w:val="24"/>
        </w:rPr>
      </w:pPr>
      <w:bookmarkStart w:id="143" w:name="_Ref146190561"/>
      <w:r>
        <w:rPr>
          <w:sz w:val="24"/>
          <w:szCs w:val="24"/>
        </w:rPr>
        <w:lastRenderedPageBreak/>
        <w:t>ПРИЛОЖЕНИЕ</w:t>
      </w:r>
      <w:bookmarkEnd w:id="143"/>
    </w:p>
    <w:p w14:paraId="05668159" w14:textId="77777777" w:rsidR="00B2489C" w:rsidRPr="00FD3368" w:rsidRDefault="00DE69B3" w:rsidP="00B2489C">
      <w:pPr>
        <w:pStyle w:val="afff6"/>
        <w:numPr>
          <w:ilvl w:val="0"/>
          <w:numId w:val="47"/>
        </w:numPr>
        <w:rPr>
          <w:b/>
          <w:bCs/>
        </w:rPr>
      </w:pPr>
      <w:r w:rsidRPr="00FD3368">
        <w:rPr>
          <w:b/>
          <w:bCs/>
        </w:rPr>
        <w:t>Протокол № 64 от 05.09.2023 г.</w:t>
      </w:r>
    </w:p>
    <w:p w14:paraId="487CDD4B" w14:textId="77777777" w:rsidR="00B2489C" w:rsidRDefault="00B2489C" w:rsidP="00B2489C">
      <w:pPr>
        <w:ind w:firstLine="0"/>
      </w:pPr>
      <w:r>
        <w:rPr>
          <w:noProof/>
        </w:rPr>
        <w:drawing>
          <wp:inline distT="0" distB="0" distL="0" distR="0" wp14:anchorId="32B37196" wp14:editId="3548444C">
            <wp:extent cx="5943600" cy="8391525"/>
            <wp:effectExtent l="0" t="0" r="0" b="9525"/>
            <wp:docPr id="6605125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8391525"/>
                    </a:xfrm>
                    <a:prstGeom prst="rect">
                      <a:avLst/>
                    </a:prstGeom>
                    <a:noFill/>
                    <a:ln>
                      <a:noFill/>
                    </a:ln>
                  </pic:spPr>
                </pic:pic>
              </a:graphicData>
            </a:graphic>
          </wp:inline>
        </w:drawing>
      </w:r>
    </w:p>
    <w:p w14:paraId="7942554B" w14:textId="77777777" w:rsidR="00B2489C" w:rsidRDefault="00B2489C" w:rsidP="00B2489C">
      <w:pPr>
        <w:ind w:firstLine="0"/>
      </w:pPr>
    </w:p>
    <w:p w14:paraId="00CF104B" w14:textId="77777777" w:rsidR="00B2489C" w:rsidRDefault="00B2489C" w:rsidP="00B2489C">
      <w:pPr>
        <w:ind w:firstLine="0"/>
      </w:pPr>
    </w:p>
    <w:p w14:paraId="22B0AC0B" w14:textId="77777777" w:rsidR="00B2489C" w:rsidRDefault="00B2489C" w:rsidP="00B2489C">
      <w:pPr>
        <w:ind w:firstLine="0"/>
      </w:pPr>
    </w:p>
    <w:p w14:paraId="6EC4EE92" w14:textId="77777777" w:rsidR="00B2489C" w:rsidRDefault="00B2489C" w:rsidP="00B2489C">
      <w:pPr>
        <w:ind w:firstLine="0"/>
      </w:pPr>
      <w:r>
        <w:rPr>
          <w:noProof/>
        </w:rPr>
        <w:drawing>
          <wp:inline distT="0" distB="0" distL="0" distR="0" wp14:anchorId="4CAF5773" wp14:editId="57676987">
            <wp:extent cx="5943600" cy="8391525"/>
            <wp:effectExtent l="0" t="0" r="0" b="9525"/>
            <wp:docPr id="90187133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8391525"/>
                    </a:xfrm>
                    <a:prstGeom prst="rect">
                      <a:avLst/>
                    </a:prstGeom>
                    <a:noFill/>
                    <a:ln>
                      <a:noFill/>
                    </a:ln>
                  </pic:spPr>
                </pic:pic>
              </a:graphicData>
            </a:graphic>
          </wp:inline>
        </w:drawing>
      </w:r>
    </w:p>
    <w:p w14:paraId="140154CF" w14:textId="77777777" w:rsidR="00B2489C" w:rsidRDefault="00B2489C" w:rsidP="00B2489C">
      <w:pPr>
        <w:ind w:firstLine="0"/>
      </w:pPr>
    </w:p>
    <w:p w14:paraId="121F4B84" w14:textId="77777777" w:rsidR="00B2489C" w:rsidRDefault="00B2489C" w:rsidP="00B2489C">
      <w:pPr>
        <w:ind w:firstLine="0"/>
      </w:pPr>
    </w:p>
    <w:p w14:paraId="55A0B0E9" w14:textId="77777777" w:rsidR="00B2489C" w:rsidRDefault="00B2489C" w:rsidP="00B2489C">
      <w:pPr>
        <w:ind w:firstLine="0"/>
      </w:pPr>
    </w:p>
    <w:p w14:paraId="10AFD00F" w14:textId="77777777" w:rsidR="00B2489C" w:rsidRDefault="00B2489C" w:rsidP="00B2489C">
      <w:pPr>
        <w:ind w:firstLine="0"/>
      </w:pPr>
    </w:p>
    <w:p w14:paraId="43CD9B20" w14:textId="77777777" w:rsidR="00B2489C" w:rsidRDefault="00B2489C" w:rsidP="00B2489C">
      <w:pPr>
        <w:ind w:firstLine="0"/>
      </w:pPr>
      <w:r>
        <w:rPr>
          <w:noProof/>
        </w:rPr>
        <w:drawing>
          <wp:inline distT="0" distB="0" distL="0" distR="0" wp14:anchorId="7D58B79A" wp14:editId="5B07DAF2">
            <wp:extent cx="5943600" cy="8391525"/>
            <wp:effectExtent l="0" t="0" r="0" b="9525"/>
            <wp:docPr id="12614610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8391525"/>
                    </a:xfrm>
                    <a:prstGeom prst="rect">
                      <a:avLst/>
                    </a:prstGeom>
                    <a:noFill/>
                    <a:ln>
                      <a:noFill/>
                    </a:ln>
                  </pic:spPr>
                </pic:pic>
              </a:graphicData>
            </a:graphic>
          </wp:inline>
        </w:drawing>
      </w:r>
    </w:p>
    <w:p w14:paraId="41C505FF" w14:textId="77777777" w:rsidR="00B2489C" w:rsidRDefault="00B2489C" w:rsidP="00B2489C">
      <w:pPr>
        <w:ind w:firstLine="0"/>
      </w:pPr>
    </w:p>
    <w:p w14:paraId="3E83ECA4" w14:textId="77777777" w:rsidR="00B2489C" w:rsidRDefault="00B2489C" w:rsidP="00B2489C">
      <w:pPr>
        <w:ind w:firstLine="0"/>
      </w:pPr>
    </w:p>
    <w:p w14:paraId="661A23B8" w14:textId="77777777" w:rsidR="00B2489C" w:rsidRDefault="00B2489C" w:rsidP="00B2489C">
      <w:pPr>
        <w:ind w:firstLine="0"/>
      </w:pPr>
    </w:p>
    <w:p w14:paraId="13D94960" w14:textId="77777777" w:rsidR="00B2489C" w:rsidRDefault="00B2489C" w:rsidP="00B2489C">
      <w:pPr>
        <w:ind w:firstLine="0"/>
      </w:pPr>
    </w:p>
    <w:p w14:paraId="11E0A133" w14:textId="77777777" w:rsidR="00B2489C" w:rsidRDefault="00B2489C" w:rsidP="00B2489C">
      <w:pPr>
        <w:ind w:firstLine="0"/>
      </w:pPr>
      <w:r>
        <w:rPr>
          <w:noProof/>
        </w:rPr>
        <w:drawing>
          <wp:inline distT="0" distB="0" distL="0" distR="0" wp14:anchorId="455B7161" wp14:editId="5E1EB4B8">
            <wp:extent cx="5943600" cy="8391525"/>
            <wp:effectExtent l="0" t="0" r="0" b="9525"/>
            <wp:docPr id="74578860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8391525"/>
                    </a:xfrm>
                    <a:prstGeom prst="rect">
                      <a:avLst/>
                    </a:prstGeom>
                    <a:noFill/>
                    <a:ln>
                      <a:noFill/>
                    </a:ln>
                  </pic:spPr>
                </pic:pic>
              </a:graphicData>
            </a:graphic>
          </wp:inline>
        </w:drawing>
      </w:r>
    </w:p>
    <w:p w14:paraId="7194D347" w14:textId="77777777" w:rsidR="00B2489C" w:rsidRDefault="00B2489C" w:rsidP="00B2489C">
      <w:pPr>
        <w:ind w:firstLine="0"/>
      </w:pPr>
    </w:p>
    <w:p w14:paraId="757A3C02" w14:textId="77777777" w:rsidR="00B2489C" w:rsidRDefault="00B2489C" w:rsidP="00B2489C">
      <w:pPr>
        <w:ind w:firstLine="0"/>
      </w:pPr>
    </w:p>
    <w:p w14:paraId="6D5D043F" w14:textId="77777777" w:rsidR="00B2489C" w:rsidRDefault="00B2489C" w:rsidP="00B2489C">
      <w:pPr>
        <w:ind w:firstLine="0"/>
      </w:pPr>
    </w:p>
    <w:p w14:paraId="2478D7E7" w14:textId="77777777" w:rsidR="00B2489C" w:rsidRDefault="00B2489C" w:rsidP="00B2489C">
      <w:pPr>
        <w:ind w:firstLine="0"/>
      </w:pPr>
    </w:p>
    <w:p w14:paraId="4AFF8BDD" w14:textId="77777777" w:rsidR="00B2489C" w:rsidRDefault="00B2489C" w:rsidP="00B2489C">
      <w:pPr>
        <w:ind w:firstLine="0"/>
      </w:pPr>
      <w:r>
        <w:rPr>
          <w:noProof/>
        </w:rPr>
        <w:drawing>
          <wp:inline distT="0" distB="0" distL="0" distR="0" wp14:anchorId="4A32A958" wp14:editId="37193BFA">
            <wp:extent cx="5943600" cy="8391525"/>
            <wp:effectExtent l="0" t="0" r="0" b="9525"/>
            <wp:docPr id="103050570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8391525"/>
                    </a:xfrm>
                    <a:prstGeom prst="rect">
                      <a:avLst/>
                    </a:prstGeom>
                    <a:noFill/>
                    <a:ln>
                      <a:noFill/>
                    </a:ln>
                  </pic:spPr>
                </pic:pic>
              </a:graphicData>
            </a:graphic>
          </wp:inline>
        </w:drawing>
      </w:r>
    </w:p>
    <w:p w14:paraId="48A57A0C" w14:textId="77777777" w:rsidR="00B2489C" w:rsidRDefault="00B2489C" w:rsidP="00B2489C">
      <w:pPr>
        <w:ind w:firstLine="0"/>
      </w:pPr>
    </w:p>
    <w:p w14:paraId="0F47F342" w14:textId="77777777" w:rsidR="00B2489C" w:rsidRDefault="00B2489C" w:rsidP="00B2489C">
      <w:pPr>
        <w:ind w:firstLine="0"/>
      </w:pPr>
    </w:p>
    <w:p w14:paraId="564BD6BC" w14:textId="77777777" w:rsidR="00B2489C" w:rsidRDefault="00B2489C" w:rsidP="00B2489C">
      <w:pPr>
        <w:ind w:firstLine="0"/>
      </w:pPr>
    </w:p>
    <w:p w14:paraId="3679C722" w14:textId="77777777" w:rsidR="00B2489C" w:rsidRDefault="00B2489C" w:rsidP="00B2489C">
      <w:pPr>
        <w:ind w:firstLine="0"/>
      </w:pPr>
    </w:p>
    <w:p w14:paraId="78D93F36" w14:textId="77777777" w:rsidR="00B2489C" w:rsidRDefault="00B2489C" w:rsidP="00B2489C">
      <w:pPr>
        <w:ind w:firstLine="0"/>
      </w:pPr>
      <w:r>
        <w:rPr>
          <w:noProof/>
        </w:rPr>
        <w:drawing>
          <wp:inline distT="0" distB="0" distL="0" distR="0" wp14:anchorId="1057AED0" wp14:editId="0D454FF6">
            <wp:extent cx="5943600" cy="8391525"/>
            <wp:effectExtent l="0" t="0" r="0" b="9525"/>
            <wp:docPr id="184528052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8391525"/>
                    </a:xfrm>
                    <a:prstGeom prst="rect">
                      <a:avLst/>
                    </a:prstGeom>
                    <a:noFill/>
                    <a:ln>
                      <a:noFill/>
                    </a:ln>
                  </pic:spPr>
                </pic:pic>
              </a:graphicData>
            </a:graphic>
          </wp:inline>
        </w:drawing>
      </w:r>
    </w:p>
    <w:p w14:paraId="415AEEFB" w14:textId="77777777" w:rsidR="00B2489C" w:rsidRDefault="00B2489C" w:rsidP="00B2489C">
      <w:pPr>
        <w:ind w:firstLine="0"/>
      </w:pPr>
    </w:p>
    <w:p w14:paraId="588EF078" w14:textId="77777777" w:rsidR="00B2489C" w:rsidRDefault="00B2489C" w:rsidP="00B2489C">
      <w:pPr>
        <w:ind w:firstLine="0"/>
      </w:pPr>
    </w:p>
    <w:p w14:paraId="7EAC0AE6" w14:textId="77777777" w:rsidR="00B2489C" w:rsidRDefault="00B2489C" w:rsidP="00B2489C">
      <w:pPr>
        <w:ind w:firstLine="0"/>
      </w:pPr>
    </w:p>
    <w:p w14:paraId="292B1B8F" w14:textId="77777777" w:rsidR="00B2489C" w:rsidRDefault="00B2489C" w:rsidP="00B2489C">
      <w:pPr>
        <w:ind w:firstLine="0"/>
      </w:pPr>
    </w:p>
    <w:p w14:paraId="75CCF61E" w14:textId="77777777" w:rsidR="00B2489C" w:rsidRDefault="00B2489C" w:rsidP="00B2489C">
      <w:pPr>
        <w:ind w:firstLine="0"/>
      </w:pPr>
      <w:r>
        <w:rPr>
          <w:noProof/>
        </w:rPr>
        <w:drawing>
          <wp:inline distT="0" distB="0" distL="0" distR="0" wp14:anchorId="62D86A9A" wp14:editId="2506B472">
            <wp:extent cx="5943600" cy="8391525"/>
            <wp:effectExtent l="0" t="0" r="0" b="9525"/>
            <wp:docPr id="87738523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8391525"/>
                    </a:xfrm>
                    <a:prstGeom prst="rect">
                      <a:avLst/>
                    </a:prstGeom>
                    <a:noFill/>
                    <a:ln>
                      <a:noFill/>
                    </a:ln>
                  </pic:spPr>
                </pic:pic>
              </a:graphicData>
            </a:graphic>
          </wp:inline>
        </w:drawing>
      </w:r>
    </w:p>
    <w:p w14:paraId="530ACD71" w14:textId="77777777" w:rsidR="00B2489C" w:rsidRDefault="00B2489C" w:rsidP="00B2489C">
      <w:pPr>
        <w:ind w:firstLine="0"/>
      </w:pPr>
    </w:p>
    <w:p w14:paraId="60783B4B" w14:textId="77777777" w:rsidR="00B2489C" w:rsidRDefault="00B2489C" w:rsidP="00B2489C">
      <w:pPr>
        <w:ind w:firstLine="0"/>
      </w:pPr>
    </w:p>
    <w:p w14:paraId="7F87A4E1" w14:textId="77777777" w:rsidR="00B2489C" w:rsidRDefault="00B2489C" w:rsidP="00B2489C">
      <w:pPr>
        <w:ind w:firstLine="0"/>
      </w:pPr>
    </w:p>
    <w:p w14:paraId="11CD3684" w14:textId="77777777" w:rsidR="00B2489C" w:rsidRDefault="00B2489C" w:rsidP="00B2489C">
      <w:pPr>
        <w:ind w:firstLine="0"/>
      </w:pPr>
    </w:p>
    <w:p w14:paraId="08B1134A" w14:textId="77777777" w:rsidR="00B2489C" w:rsidRDefault="00B2489C" w:rsidP="00B2489C">
      <w:pPr>
        <w:ind w:firstLine="0"/>
      </w:pPr>
      <w:r>
        <w:rPr>
          <w:noProof/>
        </w:rPr>
        <w:drawing>
          <wp:inline distT="0" distB="0" distL="0" distR="0" wp14:anchorId="44A1A30B" wp14:editId="0EB73205">
            <wp:extent cx="5943600" cy="8391525"/>
            <wp:effectExtent l="0" t="0" r="0" b="9525"/>
            <wp:docPr id="12275599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8391525"/>
                    </a:xfrm>
                    <a:prstGeom prst="rect">
                      <a:avLst/>
                    </a:prstGeom>
                    <a:noFill/>
                    <a:ln>
                      <a:noFill/>
                    </a:ln>
                  </pic:spPr>
                </pic:pic>
              </a:graphicData>
            </a:graphic>
          </wp:inline>
        </w:drawing>
      </w:r>
    </w:p>
    <w:p w14:paraId="0C3DAD3E" w14:textId="77777777" w:rsidR="00B2489C" w:rsidRDefault="00B2489C" w:rsidP="00B2489C">
      <w:pPr>
        <w:ind w:firstLine="0"/>
      </w:pPr>
    </w:p>
    <w:p w14:paraId="352BCF35" w14:textId="77777777" w:rsidR="00B2489C" w:rsidRDefault="00B2489C" w:rsidP="00B2489C">
      <w:pPr>
        <w:ind w:firstLine="0"/>
      </w:pPr>
    </w:p>
    <w:p w14:paraId="6CB8FA1F" w14:textId="77777777" w:rsidR="00B2489C" w:rsidRDefault="00B2489C" w:rsidP="00B2489C">
      <w:pPr>
        <w:ind w:firstLine="0"/>
      </w:pPr>
    </w:p>
    <w:p w14:paraId="0F605740" w14:textId="77777777" w:rsidR="00B2489C" w:rsidRDefault="00B2489C" w:rsidP="00B2489C">
      <w:pPr>
        <w:ind w:firstLine="0"/>
      </w:pPr>
    </w:p>
    <w:p w14:paraId="7DFFD995" w14:textId="77777777" w:rsidR="00B2489C" w:rsidRDefault="00B2489C" w:rsidP="00B2489C">
      <w:pPr>
        <w:ind w:firstLine="0"/>
      </w:pPr>
      <w:r>
        <w:rPr>
          <w:noProof/>
        </w:rPr>
        <w:drawing>
          <wp:inline distT="0" distB="0" distL="0" distR="0" wp14:anchorId="6E23038A" wp14:editId="412DA246">
            <wp:extent cx="5943600" cy="8391525"/>
            <wp:effectExtent l="0" t="0" r="0" b="9525"/>
            <wp:docPr id="210115575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8391525"/>
                    </a:xfrm>
                    <a:prstGeom prst="rect">
                      <a:avLst/>
                    </a:prstGeom>
                    <a:noFill/>
                    <a:ln>
                      <a:noFill/>
                    </a:ln>
                  </pic:spPr>
                </pic:pic>
              </a:graphicData>
            </a:graphic>
          </wp:inline>
        </w:drawing>
      </w:r>
    </w:p>
    <w:p w14:paraId="5B4B3731" w14:textId="77777777" w:rsidR="00B2489C" w:rsidRDefault="00B2489C" w:rsidP="00B2489C">
      <w:pPr>
        <w:ind w:firstLine="0"/>
      </w:pPr>
    </w:p>
    <w:p w14:paraId="6F913B9F" w14:textId="77777777" w:rsidR="00B2489C" w:rsidRDefault="00B2489C" w:rsidP="00B2489C">
      <w:pPr>
        <w:ind w:firstLine="0"/>
      </w:pPr>
    </w:p>
    <w:p w14:paraId="31A94763" w14:textId="77777777" w:rsidR="00B2489C" w:rsidRDefault="00B2489C" w:rsidP="00B2489C">
      <w:pPr>
        <w:ind w:firstLine="0"/>
      </w:pPr>
    </w:p>
    <w:p w14:paraId="462467EC" w14:textId="77777777" w:rsidR="00B2489C" w:rsidRDefault="00B2489C" w:rsidP="00B2489C">
      <w:pPr>
        <w:ind w:firstLine="0"/>
      </w:pPr>
    </w:p>
    <w:p w14:paraId="7DB3A318" w14:textId="77777777" w:rsidR="00B2489C" w:rsidRDefault="00B2489C" w:rsidP="00B2489C">
      <w:pPr>
        <w:ind w:firstLine="0"/>
      </w:pPr>
      <w:r>
        <w:rPr>
          <w:noProof/>
        </w:rPr>
        <w:drawing>
          <wp:inline distT="0" distB="0" distL="0" distR="0" wp14:anchorId="011E5C9F" wp14:editId="4975A451">
            <wp:extent cx="5943600" cy="8391525"/>
            <wp:effectExtent l="0" t="0" r="0" b="9525"/>
            <wp:docPr id="193373117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8391525"/>
                    </a:xfrm>
                    <a:prstGeom prst="rect">
                      <a:avLst/>
                    </a:prstGeom>
                    <a:noFill/>
                    <a:ln>
                      <a:noFill/>
                    </a:ln>
                  </pic:spPr>
                </pic:pic>
              </a:graphicData>
            </a:graphic>
          </wp:inline>
        </w:drawing>
      </w:r>
    </w:p>
    <w:p w14:paraId="6F84D22B" w14:textId="77777777" w:rsidR="00B2489C" w:rsidRDefault="00B2489C" w:rsidP="00B2489C">
      <w:pPr>
        <w:ind w:firstLine="0"/>
      </w:pPr>
    </w:p>
    <w:p w14:paraId="557F9E9A" w14:textId="77777777" w:rsidR="00B2489C" w:rsidRDefault="00B2489C" w:rsidP="00B2489C">
      <w:pPr>
        <w:ind w:firstLine="0"/>
      </w:pPr>
    </w:p>
    <w:p w14:paraId="1BF451D7" w14:textId="77777777" w:rsidR="00B2489C" w:rsidRDefault="00B2489C" w:rsidP="00B2489C">
      <w:pPr>
        <w:ind w:firstLine="0"/>
      </w:pPr>
    </w:p>
    <w:p w14:paraId="06F45B0F" w14:textId="77777777" w:rsidR="00B2489C" w:rsidRDefault="00B2489C" w:rsidP="00B2489C">
      <w:pPr>
        <w:ind w:firstLine="0"/>
      </w:pPr>
    </w:p>
    <w:p w14:paraId="6755F988" w14:textId="77777777" w:rsidR="00B2489C" w:rsidRDefault="00B2489C" w:rsidP="00B2489C">
      <w:pPr>
        <w:ind w:firstLine="0"/>
      </w:pPr>
      <w:r>
        <w:rPr>
          <w:noProof/>
        </w:rPr>
        <w:drawing>
          <wp:inline distT="0" distB="0" distL="0" distR="0" wp14:anchorId="549CC083" wp14:editId="0B5B526C">
            <wp:extent cx="5943600" cy="8391525"/>
            <wp:effectExtent l="0" t="0" r="0" b="9525"/>
            <wp:docPr id="5891402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8391525"/>
                    </a:xfrm>
                    <a:prstGeom prst="rect">
                      <a:avLst/>
                    </a:prstGeom>
                    <a:noFill/>
                    <a:ln>
                      <a:noFill/>
                    </a:ln>
                  </pic:spPr>
                </pic:pic>
              </a:graphicData>
            </a:graphic>
          </wp:inline>
        </w:drawing>
      </w:r>
    </w:p>
    <w:p w14:paraId="6852C140" w14:textId="77777777" w:rsidR="00B2489C" w:rsidRDefault="00B2489C" w:rsidP="00B2489C">
      <w:pPr>
        <w:ind w:firstLine="0"/>
      </w:pPr>
    </w:p>
    <w:p w14:paraId="49CCB534" w14:textId="77777777" w:rsidR="00B2489C" w:rsidRDefault="00B2489C" w:rsidP="00B2489C">
      <w:pPr>
        <w:ind w:firstLine="0"/>
      </w:pPr>
    </w:p>
    <w:p w14:paraId="4D505685" w14:textId="77777777" w:rsidR="00B2489C" w:rsidRDefault="00B2489C" w:rsidP="00B2489C">
      <w:pPr>
        <w:ind w:firstLine="0"/>
      </w:pPr>
    </w:p>
    <w:p w14:paraId="1E1402DC" w14:textId="77777777" w:rsidR="00B2489C" w:rsidRDefault="00B2489C" w:rsidP="00B2489C">
      <w:pPr>
        <w:ind w:firstLine="0"/>
      </w:pPr>
    </w:p>
    <w:p w14:paraId="00BE83E6" w14:textId="77777777" w:rsidR="00B2489C" w:rsidRDefault="00B2489C" w:rsidP="00B2489C">
      <w:pPr>
        <w:ind w:firstLine="0"/>
      </w:pPr>
      <w:r>
        <w:rPr>
          <w:noProof/>
        </w:rPr>
        <w:drawing>
          <wp:inline distT="0" distB="0" distL="0" distR="0" wp14:anchorId="2FA14E61" wp14:editId="45C756D7">
            <wp:extent cx="5943600" cy="8391525"/>
            <wp:effectExtent l="0" t="0" r="0" b="9525"/>
            <wp:docPr id="155580712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8391525"/>
                    </a:xfrm>
                    <a:prstGeom prst="rect">
                      <a:avLst/>
                    </a:prstGeom>
                    <a:noFill/>
                    <a:ln>
                      <a:noFill/>
                    </a:ln>
                  </pic:spPr>
                </pic:pic>
              </a:graphicData>
            </a:graphic>
          </wp:inline>
        </w:drawing>
      </w:r>
    </w:p>
    <w:p w14:paraId="27D6B718" w14:textId="77777777" w:rsidR="00B2489C" w:rsidRDefault="00B2489C" w:rsidP="00B2489C">
      <w:pPr>
        <w:ind w:firstLine="0"/>
      </w:pPr>
    </w:p>
    <w:p w14:paraId="733AD175" w14:textId="77777777" w:rsidR="00B2489C" w:rsidRDefault="00B2489C" w:rsidP="00B2489C">
      <w:pPr>
        <w:ind w:firstLine="0"/>
      </w:pPr>
    </w:p>
    <w:p w14:paraId="3282749F" w14:textId="77777777" w:rsidR="00B2489C" w:rsidRDefault="00B2489C" w:rsidP="00B2489C">
      <w:pPr>
        <w:ind w:firstLine="0"/>
      </w:pPr>
    </w:p>
    <w:p w14:paraId="51C0C46A" w14:textId="77777777" w:rsidR="00B2489C" w:rsidRDefault="00B2489C" w:rsidP="00B2489C">
      <w:pPr>
        <w:ind w:firstLine="0"/>
      </w:pPr>
    </w:p>
    <w:p w14:paraId="6B3BE960" w14:textId="77777777" w:rsidR="00B2489C" w:rsidRDefault="00B2489C" w:rsidP="00B2489C">
      <w:pPr>
        <w:ind w:firstLine="0"/>
      </w:pPr>
      <w:r>
        <w:rPr>
          <w:noProof/>
        </w:rPr>
        <w:drawing>
          <wp:inline distT="0" distB="0" distL="0" distR="0" wp14:anchorId="30A98031" wp14:editId="40A6458F">
            <wp:extent cx="5943600" cy="8391525"/>
            <wp:effectExtent l="0" t="0" r="0" b="9525"/>
            <wp:docPr id="26551041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8391525"/>
                    </a:xfrm>
                    <a:prstGeom prst="rect">
                      <a:avLst/>
                    </a:prstGeom>
                    <a:noFill/>
                    <a:ln>
                      <a:noFill/>
                    </a:ln>
                  </pic:spPr>
                </pic:pic>
              </a:graphicData>
            </a:graphic>
          </wp:inline>
        </w:drawing>
      </w:r>
    </w:p>
    <w:p w14:paraId="74750407" w14:textId="77777777" w:rsidR="00B2489C" w:rsidRDefault="00B2489C" w:rsidP="00B2489C">
      <w:pPr>
        <w:ind w:firstLine="0"/>
      </w:pPr>
    </w:p>
    <w:p w14:paraId="48287FFF" w14:textId="77777777" w:rsidR="00B2489C" w:rsidRDefault="00B2489C" w:rsidP="00B2489C">
      <w:pPr>
        <w:ind w:firstLine="0"/>
      </w:pPr>
    </w:p>
    <w:p w14:paraId="54C3326D" w14:textId="77777777" w:rsidR="00B2489C" w:rsidRDefault="00B2489C" w:rsidP="00B2489C">
      <w:pPr>
        <w:ind w:firstLine="0"/>
      </w:pPr>
    </w:p>
    <w:p w14:paraId="5F7262CD" w14:textId="77777777" w:rsidR="00B2489C" w:rsidRDefault="00B2489C" w:rsidP="00B2489C">
      <w:pPr>
        <w:ind w:firstLine="0"/>
      </w:pPr>
    </w:p>
    <w:p w14:paraId="42453F32" w14:textId="77777777" w:rsidR="00B2489C" w:rsidRDefault="00B2489C" w:rsidP="00B2489C">
      <w:pPr>
        <w:ind w:firstLine="0"/>
      </w:pPr>
      <w:r>
        <w:rPr>
          <w:noProof/>
        </w:rPr>
        <w:drawing>
          <wp:inline distT="0" distB="0" distL="0" distR="0" wp14:anchorId="4828DFD4" wp14:editId="29230C94">
            <wp:extent cx="5943600" cy="8391525"/>
            <wp:effectExtent l="0" t="0" r="0" b="9525"/>
            <wp:docPr id="180417230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8391525"/>
                    </a:xfrm>
                    <a:prstGeom prst="rect">
                      <a:avLst/>
                    </a:prstGeom>
                    <a:noFill/>
                    <a:ln>
                      <a:noFill/>
                    </a:ln>
                  </pic:spPr>
                </pic:pic>
              </a:graphicData>
            </a:graphic>
          </wp:inline>
        </w:drawing>
      </w:r>
    </w:p>
    <w:p w14:paraId="75962A24" w14:textId="77777777" w:rsidR="00B2489C" w:rsidRDefault="00B2489C" w:rsidP="00B2489C">
      <w:pPr>
        <w:ind w:firstLine="0"/>
      </w:pPr>
    </w:p>
    <w:p w14:paraId="1CDBA423" w14:textId="77777777" w:rsidR="00B2489C" w:rsidRDefault="00B2489C" w:rsidP="00B2489C">
      <w:pPr>
        <w:ind w:firstLine="0"/>
      </w:pPr>
    </w:p>
    <w:p w14:paraId="31348C56" w14:textId="77777777" w:rsidR="00B2489C" w:rsidRDefault="00B2489C" w:rsidP="00B2489C">
      <w:pPr>
        <w:ind w:firstLine="0"/>
      </w:pPr>
    </w:p>
    <w:p w14:paraId="47F88CDE" w14:textId="77777777" w:rsidR="00B2489C" w:rsidRDefault="00B2489C" w:rsidP="00B2489C">
      <w:pPr>
        <w:ind w:firstLine="0"/>
      </w:pPr>
    </w:p>
    <w:p w14:paraId="25410162" w14:textId="77777777" w:rsidR="00B2489C" w:rsidRDefault="00B2489C" w:rsidP="00B2489C">
      <w:pPr>
        <w:ind w:firstLine="0"/>
      </w:pPr>
      <w:r>
        <w:rPr>
          <w:noProof/>
        </w:rPr>
        <w:drawing>
          <wp:inline distT="0" distB="0" distL="0" distR="0" wp14:anchorId="511DCE62" wp14:editId="6851E74B">
            <wp:extent cx="5943600" cy="8391525"/>
            <wp:effectExtent l="0" t="0" r="0" b="9525"/>
            <wp:docPr id="132760279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8391525"/>
                    </a:xfrm>
                    <a:prstGeom prst="rect">
                      <a:avLst/>
                    </a:prstGeom>
                    <a:noFill/>
                    <a:ln>
                      <a:noFill/>
                    </a:ln>
                  </pic:spPr>
                </pic:pic>
              </a:graphicData>
            </a:graphic>
          </wp:inline>
        </w:drawing>
      </w:r>
    </w:p>
    <w:p w14:paraId="49DED32F" w14:textId="77777777" w:rsidR="00B2489C" w:rsidRDefault="00B2489C" w:rsidP="00B2489C">
      <w:pPr>
        <w:ind w:firstLine="0"/>
      </w:pPr>
    </w:p>
    <w:p w14:paraId="04588FF7" w14:textId="77777777" w:rsidR="00B2489C" w:rsidRDefault="00B2489C" w:rsidP="00B2489C">
      <w:pPr>
        <w:ind w:firstLine="0"/>
      </w:pPr>
    </w:p>
    <w:p w14:paraId="54979AB2" w14:textId="77777777" w:rsidR="00B2489C" w:rsidRDefault="00B2489C" w:rsidP="00B2489C">
      <w:pPr>
        <w:ind w:firstLine="0"/>
      </w:pPr>
    </w:p>
    <w:p w14:paraId="57167FB2" w14:textId="77777777" w:rsidR="00B2489C" w:rsidRDefault="00B2489C" w:rsidP="00B2489C">
      <w:pPr>
        <w:ind w:firstLine="0"/>
      </w:pPr>
    </w:p>
    <w:p w14:paraId="152DB21F" w14:textId="77777777" w:rsidR="00B2489C" w:rsidRDefault="00B2489C" w:rsidP="00B2489C">
      <w:pPr>
        <w:ind w:firstLine="0"/>
      </w:pPr>
      <w:r>
        <w:rPr>
          <w:noProof/>
        </w:rPr>
        <w:drawing>
          <wp:inline distT="0" distB="0" distL="0" distR="0" wp14:anchorId="6EE2B8DB" wp14:editId="6C1E7A97">
            <wp:extent cx="5943600" cy="8391525"/>
            <wp:effectExtent l="0" t="0" r="0" b="9525"/>
            <wp:docPr id="25106056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8391525"/>
                    </a:xfrm>
                    <a:prstGeom prst="rect">
                      <a:avLst/>
                    </a:prstGeom>
                    <a:noFill/>
                    <a:ln>
                      <a:noFill/>
                    </a:ln>
                  </pic:spPr>
                </pic:pic>
              </a:graphicData>
            </a:graphic>
          </wp:inline>
        </w:drawing>
      </w:r>
    </w:p>
    <w:p w14:paraId="5F26C409" w14:textId="77777777" w:rsidR="006764B1" w:rsidRPr="00B2489C" w:rsidRDefault="006764B1" w:rsidP="00B2489C">
      <w:pPr>
        <w:pStyle w:val="afff6"/>
        <w:ind w:left="927" w:firstLine="0"/>
        <w:rPr>
          <w:b/>
          <w:bCs/>
        </w:rPr>
      </w:pPr>
    </w:p>
    <w:sectPr w:rsidR="006764B1" w:rsidRPr="00B2489C">
      <w:footerReference w:type="default" r:id="rId38"/>
      <w:pgSz w:w="11906" w:h="16838"/>
      <w:pgMar w:top="1134" w:right="850" w:bottom="1134" w:left="1701" w:header="0"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529D29" w14:textId="77777777" w:rsidR="00E41B1B" w:rsidRDefault="00E41B1B">
      <w:r>
        <w:separator/>
      </w:r>
    </w:p>
  </w:endnote>
  <w:endnote w:type="continuationSeparator" w:id="0">
    <w:p w14:paraId="04CEB161" w14:textId="77777777" w:rsidR="00E41B1B" w:rsidRDefault="00E41B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0"/>
    <w:family w:val="auto"/>
    <w:pitch w:val="variable"/>
    <w:sig w:usb0="00000003" w:usb1="1001ECEA" w:usb2="00000000" w:usb3="00000000" w:csb0="0000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ans">
    <w:altName w:val="MS PGothic"/>
    <w:charset w:val="CC"/>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40502020204"/>
    <w:charset w:val="00"/>
    <w:family w:val="swiss"/>
    <w:pitch w:val="variable"/>
    <w:sig w:usb0="8100AAF7" w:usb1="0000807B" w:usb2="00000008" w:usb3="00000000" w:csb0="0000009F" w:csb1="00000000"/>
  </w:font>
  <w:font w:name="Cambria">
    <w:panose1 w:val="02040503050406030204"/>
    <w:charset w:val="CC"/>
    <w:family w:val="roman"/>
    <w:pitch w:val="variable"/>
    <w:sig w:usb0="E00006FF" w:usb1="420024FF" w:usb2="02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timesnewromanpsmt">
    <w:altName w:val="Cambria"/>
    <w:panose1 w:val="00000000000000000000"/>
    <w:charset w:val="80"/>
    <w:family w:val="auto"/>
    <w:notTrueType/>
    <w:pitch w:val="default"/>
    <w:sig w:usb0="00000001" w:usb1="08070000" w:usb2="00000010" w:usb3="00000000" w:csb0="00020000" w:csb1="00000000"/>
  </w:font>
  <w:font w:name="charterc">
    <w:charset w:val="00"/>
    <w:family w:val="auto"/>
    <w:pitch w:val="default"/>
  </w:font>
  <w:font w:name="timesnewroman">
    <w:charset w:val="00"/>
    <w:family w:val="auto"/>
    <w:pitch w:val="default"/>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2435230"/>
      <w:docPartObj>
        <w:docPartGallery w:val="Page Numbers (Bottom of Page)"/>
        <w:docPartUnique/>
      </w:docPartObj>
    </w:sdtPr>
    <w:sdtContent>
      <w:p w14:paraId="29FE23D0" w14:textId="77777777" w:rsidR="006764B1" w:rsidRDefault="00000000">
        <w:pPr>
          <w:pStyle w:val="affffb"/>
          <w:ind w:firstLine="0"/>
          <w:jc w:val="center"/>
        </w:pPr>
        <w:r>
          <w:fldChar w:fldCharType="begin"/>
        </w:r>
        <w:r>
          <w:instrText>PAGE</w:instrText>
        </w:r>
        <w:r>
          <w:fldChar w:fldCharType="separate"/>
        </w:r>
        <w:r>
          <w:t>95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1F219E" w14:textId="77777777" w:rsidR="00E41B1B" w:rsidRDefault="00E41B1B">
      <w:r>
        <w:separator/>
      </w:r>
    </w:p>
  </w:footnote>
  <w:footnote w:type="continuationSeparator" w:id="0">
    <w:p w14:paraId="5702BA12" w14:textId="77777777" w:rsidR="00E41B1B" w:rsidRDefault="00E41B1B">
      <w:r>
        <w:continuationSeparator/>
      </w:r>
    </w:p>
  </w:footnote>
  <w:footnote w:id="1">
    <w:p w14:paraId="6B3E3237" w14:textId="77777777" w:rsidR="006764B1" w:rsidRDefault="00000000">
      <w:pPr>
        <w:pStyle w:val="aa"/>
        <w:ind w:firstLine="0"/>
        <w:rPr>
          <w:rFonts w:ascii="Times New Roman" w:hAnsi="Times New Roman" w:cs="Times New Roman"/>
        </w:rPr>
      </w:pPr>
      <w:r>
        <w:rPr>
          <w:rStyle w:val="afffff0"/>
          <w:rFonts w:ascii="Times New Roman" w:hAnsi="Times New Roman" w:cs="Times New Roman"/>
          <w:sz w:val="22"/>
          <w:szCs w:val="22"/>
        </w:rPr>
        <w:footnoteRef/>
      </w:r>
      <w:r>
        <w:rPr>
          <w:rFonts w:ascii="Times New Roman" w:hAnsi="Times New Roman" w:cs="Times New Roman"/>
          <w:sz w:val="22"/>
          <w:szCs w:val="22"/>
        </w:rPr>
        <w:t xml:space="preserve"> Утверждены решением Думы муниципального образования Куйтунский район от 24.02.2021 № 109 (УИН в системе ФГИС ТП документ территориального планирования 2562200002010301202103012).</w:t>
      </w:r>
    </w:p>
  </w:footnote>
  <w:footnote w:id="2">
    <w:p w14:paraId="4C19486A" w14:textId="77777777" w:rsidR="006764B1" w:rsidRDefault="00000000">
      <w:pPr>
        <w:pStyle w:val="aa"/>
        <w:rPr>
          <w:rFonts w:ascii="Times New Roman" w:hAnsi="Times New Roman" w:cs="Times New Roman"/>
          <w:sz w:val="22"/>
          <w:szCs w:val="22"/>
        </w:rPr>
      </w:pPr>
      <w:r>
        <w:rPr>
          <w:rStyle w:val="afffff0"/>
          <w:rFonts w:ascii="Times New Roman" w:hAnsi="Times New Roman" w:cs="Times New Roman"/>
          <w:sz w:val="22"/>
          <w:szCs w:val="22"/>
        </w:rPr>
        <w:footnoteRef/>
      </w:r>
      <w:r>
        <w:rPr>
          <w:rFonts w:ascii="Times New Roman" w:hAnsi="Times New Roman" w:cs="Times New Roman"/>
          <w:sz w:val="22"/>
          <w:szCs w:val="22"/>
        </w:rPr>
        <w:t xml:space="preserve"> На территории заказника «Бойские Болота» Братского лесничества, Илирского участкового лесничества при осуществлении видов деятельности в сфере охотничьего хозяйства запрещается осуществление любых видов охоты, за исключением охоты в целях регулирования численности охотничьих ресурсов, акклиматизации (реакклиматизации), переселения и гибридизации охотничьих ресурсов, содержания и разведения охотничьих ресурсов в полувольных условиях или искусственно созданной среде обитания и научно-исследовательской или образовательной деятельности.</w:t>
      </w:r>
    </w:p>
  </w:footnote>
  <w:footnote w:id="3">
    <w:p w14:paraId="00FBDBA9" w14:textId="77777777" w:rsidR="006764B1" w:rsidRDefault="00000000">
      <w:pPr>
        <w:pStyle w:val="aa"/>
        <w:rPr>
          <w:rFonts w:ascii="Times New Roman" w:hAnsi="Times New Roman" w:cs="Times New Roman"/>
          <w:sz w:val="22"/>
          <w:szCs w:val="22"/>
        </w:rPr>
      </w:pPr>
      <w:r>
        <w:rPr>
          <w:rStyle w:val="afffff0"/>
          <w:rFonts w:ascii="Times New Roman" w:hAnsi="Times New Roman" w:cs="Times New Roman"/>
          <w:sz w:val="22"/>
          <w:szCs w:val="22"/>
        </w:rPr>
        <w:footnoteRef/>
      </w:r>
      <w:r>
        <w:rPr>
          <w:rFonts w:ascii="Times New Roman" w:hAnsi="Times New Roman" w:cs="Times New Roman"/>
          <w:sz w:val="22"/>
          <w:szCs w:val="22"/>
        </w:rPr>
        <w:t xml:space="preserve"> В лесах, расположенных в зелёных зонах, запрещается (ч. 4 ст. 114 ЛК РФ) ведение сельского хозяйства, за исключением сенокошения и пчеловодства, а также возведение изгородей в целях сенокошения и пчеловодства</w:t>
      </w:r>
    </w:p>
  </w:footnote>
  <w:footnote w:id="4">
    <w:p w14:paraId="59268B01" w14:textId="77777777" w:rsidR="006764B1" w:rsidRDefault="00000000">
      <w:pPr>
        <w:pStyle w:val="aa"/>
        <w:rPr>
          <w:rFonts w:ascii="Times New Roman" w:hAnsi="Times New Roman" w:cs="Times New Roman"/>
          <w:sz w:val="24"/>
          <w:szCs w:val="24"/>
        </w:rPr>
      </w:pPr>
      <w:r>
        <w:rPr>
          <w:rStyle w:val="afffff0"/>
          <w:rFonts w:ascii="Times New Roman" w:hAnsi="Times New Roman" w:cs="Times New Roman"/>
          <w:sz w:val="22"/>
          <w:szCs w:val="22"/>
        </w:rPr>
        <w:footnoteRef/>
      </w:r>
      <w:r>
        <w:rPr>
          <w:rFonts w:ascii="Times New Roman" w:hAnsi="Times New Roman" w:cs="Times New Roman"/>
          <w:sz w:val="22"/>
          <w:szCs w:val="22"/>
        </w:rPr>
        <w:t xml:space="preserve"> </w:t>
      </w:r>
      <w:r>
        <w:rPr>
          <w:rFonts w:ascii="Times New Roman" w:eastAsia="Times New Roman" w:hAnsi="Times New Roman" w:cs="Times New Roman"/>
          <w:bCs/>
          <w:sz w:val="22"/>
          <w:szCs w:val="22"/>
        </w:rPr>
        <w:t>На территории заказника Илирского участкового лесничества при осуществлении рекреационной деятельности запрещается устройство привалов, бивуаков, туристических стоянок и лагерей, разведение костров, организация массовых спортивных и зрелищных мероприятий вне специально определенных и обозначенных информационными знаками мест, нанесение надписей и знаков на природных объектах.</w:t>
      </w:r>
    </w:p>
  </w:footnote>
  <w:footnote w:id="5">
    <w:p w14:paraId="36AF9070" w14:textId="77777777" w:rsidR="006764B1" w:rsidRDefault="00000000">
      <w:pPr>
        <w:rPr>
          <w:sz w:val="20"/>
          <w:szCs w:val="20"/>
        </w:rPr>
      </w:pPr>
      <w:r>
        <w:rPr>
          <w:rStyle w:val="afffff0"/>
          <w:sz w:val="20"/>
          <w:szCs w:val="20"/>
        </w:rPr>
        <w:footnoteRef/>
      </w:r>
      <w:r>
        <w:rPr>
          <w:sz w:val="20"/>
          <w:szCs w:val="20"/>
        </w:rPr>
        <w:t xml:space="preserve"> в соответствии </w:t>
      </w:r>
      <w:bookmarkStart w:id="119" w:name="_Hlk113356190"/>
      <w:r>
        <w:rPr>
          <w:sz w:val="20"/>
          <w:szCs w:val="20"/>
        </w:rPr>
        <w:t xml:space="preserve">с СанПиН 2.2.1/2.1.1.1200–03 </w:t>
      </w:r>
      <w:bookmarkEnd w:id="119"/>
      <w:r>
        <w:rPr>
          <w:sz w:val="20"/>
          <w:szCs w:val="20"/>
        </w:rPr>
        <w:t>«Санитарно-защитные зоны и санитарная классификация предприятий, сооружений и иных объектов»</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E0098"/>
    <w:multiLevelType w:val="hybridMultilevel"/>
    <w:tmpl w:val="E12C0BC0"/>
    <w:lvl w:ilvl="0" w:tplc="0046CFDC">
      <w:start w:val="1"/>
      <w:numFmt w:val="bullet"/>
      <w:lvlText w:val=""/>
      <w:lvlJc w:val="left"/>
      <w:pPr>
        <w:ind w:left="1429" w:hanging="360"/>
      </w:pPr>
      <w:rPr>
        <w:rFonts w:cs="Symbol"/>
      </w:rPr>
    </w:lvl>
    <w:lvl w:ilvl="1" w:tplc="DE6EC7E2">
      <w:start w:val="1"/>
      <w:numFmt w:val="bullet"/>
      <w:lvlText w:val="o"/>
      <w:lvlJc w:val="left"/>
      <w:pPr>
        <w:ind w:left="2149" w:hanging="360"/>
      </w:pPr>
      <w:rPr>
        <w:rFonts w:cs="Courier New"/>
      </w:rPr>
    </w:lvl>
    <w:lvl w:ilvl="2" w:tplc="E3AA8D6E">
      <w:start w:val="1"/>
      <w:numFmt w:val="bullet"/>
      <w:lvlText w:val=""/>
      <w:lvlJc w:val="left"/>
      <w:pPr>
        <w:ind w:left="2869" w:hanging="360"/>
      </w:pPr>
      <w:rPr>
        <w:rFonts w:cs="Wingdings"/>
      </w:rPr>
    </w:lvl>
    <w:lvl w:ilvl="3" w:tplc="3BFCA7FA">
      <w:start w:val="1"/>
      <w:numFmt w:val="bullet"/>
      <w:lvlText w:val=""/>
      <w:lvlJc w:val="left"/>
      <w:pPr>
        <w:ind w:left="3589" w:hanging="360"/>
      </w:pPr>
      <w:rPr>
        <w:rFonts w:cs="Symbol"/>
      </w:rPr>
    </w:lvl>
    <w:lvl w:ilvl="4" w:tplc="977E5D7C">
      <w:start w:val="1"/>
      <w:numFmt w:val="bullet"/>
      <w:lvlText w:val="o"/>
      <w:lvlJc w:val="left"/>
      <w:pPr>
        <w:ind w:left="4309" w:hanging="360"/>
      </w:pPr>
      <w:rPr>
        <w:rFonts w:cs="Courier New"/>
      </w:rPr>
    </w:lvl>
    <w:lvl w:ilvl="5" w:tplc="E3FAAAEE">
      <w:start w:val="1"/>
      <w:numFmt w:val="bullet"/>
      <w:lvlText w:val=""/>
      <w:lvlJc w:val="left"/>
      <w:pPr>
        <w:ind w:left="5029" w:hanging="360"/>
      </w:pPr>
      <w:rPr>
        <w:rFonts w:cs="Wingdings"/>
      </w:rPr>
    </w:lvl>
    <w:lvl w:ilvl="6" w:tplc="0A8E6A68">
      <w:start w:val="1"/>
      <w:numFmt w:val="bullet"/>
      <w:lvlText w:val=""/>
      <w:lvlJc w:val="left"/>
      <w:pPr>
        <w:ind w:left="5749" w:hanging="360"/>
      </w:pPr>
      <w:rPr>
        <w:rFonts w:cs="Symbol"/>
      </w:rPr>
    </w:lvl>
    <w:lvl w:ilvl="7" w:tplc="8438E28A">
      <w:start w:val="1"/>
      <w:numFmt w:val="bullet"/>
      <w:lvlText w:val="o"/>
      <w:lvlJc w:val="left"/>
      <w:pPr>
        <w:ind w:left="6469" w:hanging="360"/>
      </w:pPr>
      <w:rPr>
        <w:rFonts w:cs="Courier New"/>
      </w:rPr>
    </w:lvl>
    <w:lvl w:ilvl="8" w:tplc="7EA041DE">
      <w:start w:val="1"/>
      <w:numFmt w:val="bullet"/>
      <w:lvlText w:val=""/>
      <w:lvlJc w:val="left"/>
      <w:pPr>
        <w:ind w:left="7189" w:hanging="360"/>
      </w:pPr>
      <w:rPr>
        <w:rFonts w:cs="Wingdings"/>
      </w:rPr>
    </w:lvl>
  </w:abstractNum>
  <w:abstractNum w:abstractNumId="1" w15:restartNumberingAfterBreak="0">
    <w:nsid w:val="05B63D5C"/>
    <w:multiLevelType w:val="hybridMultilevel"/>
    <w:tmpl w:val="8732083A"/>
    <w:lvl w:ilvl="0" w:tplc="187807E6">
      <w:start w:val="1"/>
      <w:numFmt w:val="bullet"/>
      <w:lvlText w:val=""/>
      <w:lvlJc w:val="left"/>
      <w:pPr>
        <w:tabs>
          <w:tab w:val="num" w:pos="720"/>
        </w:tabs>
        <w:ind w:left="720" w:hanging="360"/>
      </w:pPr>
      <w:rPr>
        <w:rFonts w:ascii="Symbol" w:hAnsi="Symbol" w:cs="OpenSymbol" w:hint="default"/>
        <w:sz w:val="24"/>
      </w:rPr>
    </w:lvl>
    <w:lvl w:ilvl="1" w:tplc="73C002F4">
      <w:start w:val="1"/>
      <w:numFmt w:val="bullet"/>
      <w:lvlText w:val="◦"/>
      <w:lvlJc w:val="left"/>
      <w:pPr>
        <w:tabs>
          <w:tab w:val="num" w:pos="1080"/>
        </w:tabs>
        <w:ind w:left="1080" w:hanging="360"/>
      </w:pPr>
      <w:rPr>
        <w:rFonts w:ascii="OpenSymbol" w:hAnsi="OpenSymbol" w:cs="OpenSymbol" w:hint="default"/>
      </w:rPr>
    </w:lvl>
    <w:lvl w:ilvl="2" w:tplc="B018F8D0">
      <w:start w:val="1"/>
      <w:numFmt w:val="bullet"/>
      <w:lvlText w:val="▪"/>
      <w:lvlJc w:val="left"/>
      <w:pPr>
        <w:tabs>
          <w:tab w:val="num" w:pos="1440"/>
        </w:tabs>
        <w:ind w:left="1440" w:hanging="360"/>
      </w:pPr>
      <w:rPr>
        <w:rFonts w:ascii="OpenSymbol" w:hAnsi="OpenSymbol" w:cs="OpenSymbol" w:hint="default"/>
      </w:rPr>
    </w:lvl>
    <w:lvl w:ilvl="3" w:tplc="FA344272">
      <w:start w:val="1"/>
      <w:numFmt w:val="bullet"/>
      <w:lvlText w:val=""/>
      <w:lvlJc w:val="left"/>
      <w:pPr>
        <w:tabs>
          <w:tab w:val="num" w:pos="1800"/>
        </w:tabs>
        <w:ind w:left="1800" w:hanging="360"/>
      </w:pPr>
      <w:rPr>
        <w:rFonts w:ascii="Symbol" w:hAnsi="Symbol" w:cs="OpenSymbol" w:hint="default"/>
      </w:rPr>
    </w:lvl>
    <w:lvl w:ilvl="4" w:tplc="70169A22">
      <w:start w:val="1"/>
      <w:numFmt w:val="bullet"/>
      <w:lvlText w:val="◦"/>
      <w:lvlJc w:val="left"/>
      <w:pPr>
        <w:tabs>
          <w:tab w:val="num" w:pos="2160"/>
        </w:tabs>
        <w:ind w:left="2160" w:hanging="360"/>
      </w:pPr>
      <w:rPr>
        <w:rFonts w:ascii="OpenSymbol" w:hAnsi="OpenSymbol" w:cs="OpenSymbol" w:hint="default"/>
      </w:rPr>
    </w:lvl>
    <w:lvl w:ilvl="5" w:tplc="B9301E5C">
      <w:start w:val="1"/>
      <w:numFmt w:val="bullet"/>
      <w:lvlText w:val="▪"/>
      <w:lvlJc w:val="left"/>
      <w:pPr>
        <w:tabs>
          <w:tab w:val="num" w:pos="2520"/>
        </w:tabs>
        <w:ind w:left="2520" w:hanging="360"/>
      </w:pPr>
      <w:rPr>
        <w:rFonts w:ascii="OpenSymbol" w:hAnsi="OpenSymbol" w:cs="OpenSymbol" w:hint="default"/>
      </w:rPr>
    </w:lvl>
    <w:lvl w:ilvl="6" w:tplc="F1DC0F1E">
      <w:start w:val="1"/>
      <w:numFmt w:val="bullet"/>
      <w:lvlText w:val=""/>
      <w:lvlJc w:val="left"/>
      <w:pPr>
        <w:tabs>
          <w:tab w:val="num" w:pos="2880"/>
        </w:tabs>
        <w:ind w:left="2880" w:hanging="360"/>
      </w:pPr>
      <w:rPr>
        <w:rFonts w:ascii="Symbol" w:hAnsi="Symbol" w:cs="OpenSymbol" w:hint="default"/>
      </w:rPr>
    </w:lvl>
    <w:lvl w:ilvl="7" w:tplc="318C56E8">
      <w:start w:val="1"/>
      <w:numFmt w:val="bullet"/>
      <w:lvlText w:val="◦"/>
      <w:lvlJc w:val="left"/>
      <w:pPr>
        <w:tabs>
          <w:tab w:val="num" w:pos="3240"/>
        </w:tabs>
        <w:ind w:left="3240" w:hanging="360"/>
      </w:pPr>
      <w:rPr>
        <w:rFonts w:ascii="OpenSymbol" w:hAnsi="OpenSymbol" w:cs="OpenSymbol" w:hint="default"/>
      </w:rPr>
    </w:lvl>
    <w:lvl w:ilvl="8" w:tplc="80EE925C">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063131DC"/>
    <w:multiLevelType w:val="hybridMultilevel"/>
    <w:tmpl w:val="000C4A5C"/>
    <w:lvl w:ilvl="0" w:tplc="0DEED552">
      <w:start w:val="1"/>
      <w:numFmt w:val="bullet"/>
      <w:lvlText w:val=""/>
      <w:lvlJc w:val="left"/>
      <w:pPr>
        <w:ind w:left="1068" w:hanging="360"/>
      </w:pPr>
      <w:rPr>
        <w:rFonts w:ascii="Symbol" w:hAnsi="Symbol" w:hint="default"/>
      </w:rPr>
    </w:lvl>
    <w:lvl w:ilvl="1" w:tplc="25209474">
      <w:start w:val="1"/>
      <w:numFmt w:val="bullet"/>
      <w:lvlText w:val="o"/>
      <w:lvlJc w:val="left"/>
      <w:pPr>
        <w:ind w:left="1788" w:hanging="360"/>
      </w:pPr>
      <w:rPr>
        <w:rFonts w:ascii="Courier New" w:hAnsi="Courier New" w:cs="Courier New" w:hint="default"/>
      </w:rPr>
    </w:lvl>
    <w:lvl w:ilvl="2" w:tplc="B3647550">
      <w:start w:val="1"/>
      <w:numFmt w:val="bullet"/>
      <w:lvlText w:val=""/>
      <w:lvlJc w:val="left"/>
      <w:pPr>
        <w:ind w:left="2508" w:hanging="360"/>
      </w:pPr>
      <w:rPr>
        <w:rFonts w:ascii="Wingdings" w:hAnsi="Wingdings" w:hint="default"/>
      </w:rPr>
    </w:lvl>
    <w:lvl w:ilvl="3" w:tplc="E7043E1A">
      <w:start w:val="1"/>
      <w:numFmt w:val="bullet"/>
      <w:lvlText w:val=""/>
      <w:lvlJc w:val="left"/>
      <w:pPr>
        <w:ind w:left="3228" w:hanging="360"/>
      </w:pPr>
      <w:rPr>
        <w:rFonts w:ascii="Symbol" w:hAnsi="Symbol" w:hint="default"/>
      </w:rPr>
    </w:lvl>
    <w:lvl w:ilvl="4" w:tplc="DD0002CA">
      <w:start w:val="1"/>
      <w:numFmt w:val="bullet"/>
      <w:lvlText w:val="o"/>
      <w:lvlJc w:val="left"/>
      <w:pPr>
        <w:ind w:left="3948" w:hanging="360"/>
      </w:pPr>
      <w:rPr>
        <w:rFonts w:ascii="Courier New" w:hAnsi="Courier New" w:cs="Courier New" w:hint="default"/>
      </w:rPr>
    </w:lvl>
    <w:lvl w:ilvl="5" w:tplc="3B523A08">
      <w:start w:val="1"/>
      <w:numFmt w:val="bullet"/>
      <w:lvlText w:val=""/>
      <w:lvlJc w:val="left"/>
      <w:pPr>
        <w:ind w:left="4668" w:hanging="360"/>
      </w:pPr>
      <w:rPr>
        <w:rFonts w:ascii="Wingdings" w:hAnsi="Wingdings" w:hint="default"/>
      </w:rPr>
    </w:lvl>
    <w:lvl w:ilvl="6" w:tplc="A956FA6E">
      <w:start w:val="1"/>
      <w:numFmt w:val="bullet"/>
      <w:lvlText w:val=""/>
      <w:lvlJc w:val="left"/>
      <w:pPr>
        <w:ind w:left="5388" w:hanging="360"/>
      </w:pPr>
      <w:rPr>
        <w:rFonts w:ascii="Symbol" w:hAnsi="Symbol" w:hint="default"/>
      </w:rPr>
    </w:lvl>
    <w:lvl w:ilvl="7" w:tplc="08EA3518">
      <w:start w:val="1"/>
      <w:numFmt w:val="bullet"/>
      <w:lvlText w:val="o"/>
      <w:lvlJc w:val="left"/>
      <w:pPr>
        <w:ind w:left="6108" w:hanging="360"/>
      </w:pPr>
      <w:rPr>
        <w:rFonts w:ascii="Courier New" w:hAnsi="Courier New" w:cs="Courier New" w:hint="default"/>
      </w:rPr>
    </w:lvl>
    <w:lvl w:ilvl="8" w:tplc="4D681A6C">
      <w:start w:val="1"/>
      <w:numFmt w:val="bullet"/>
      <w:lvlText w:val=""/>
      <w:lvlJc w:val="left"/>
      <w:pPr>
        <w:ind w:left="6828" w:hanging="360"/>
      </w:pPr>
      <w:rPr>
        <w:rFonts w:ascii="Wingdings" w:hAnsi="Wingdings" w:hint="default"/>
      </w:rPr>
    </w:lvl>
  </w:abstractNum>
  <w:abstractNum w:abstractNumId="3" w15:restartNumberingAfterBreak="0">
    <w:nsid w:val="0AC44235"/>
    <w:multiLevelType w:val="multilevel"/>
    <w:tmpl w:val="69A2F83A"/>
    <w:lvl w:ilvl="0">
      <w:start w:val="1"/>
      <w:numFmt w:val="decimal"/>
      <w:lvlText w:val="%1)"/>
      <w:lvlJc w:val="left"/>
      <w:pPr>
        <w:ind w:left="1069" w:hanging="360"/>
      </w:pPr>
      <w:rPr>
        <w:color w:val="00000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 w15:restartNumberingAfterBreak="0">
    <w:nsid w:val="0BD40860"/>
    <w:multiLevelType w:val="hybridMultilevel"/>
    <w:tmpl w:val="0DA6E138"/>
    <w:lvl w:ilvl="0" w:tplc="A482874C">
      <w:start w:val="1"/>
      <w:numFmt w:val="bullet"/>
      <w:lvlText w:val=""/>
      <w:lvlJc w:val="left"/>
      <w:pPr>
        <w:ind w:left="720" w:hanging="360"/>
      </w:pPr>
      <w:rPr>
        <w:rFonts w:ascii="Symbol" w:hAnsi="Symbol"/>
      </w:rPr>
    </w:lvl>
    <w:lvl w:ilvl="1" w:tplc="E10288DA">
      <w:start w:val="1"/>
      <w:numFmt w:val="bullet"/>
      <w:lvlText w:val="o"/>
      <w:lvlJc w:val="left"/>
      <w:pPr>
        <w:ind w:left="1440" w:hanging="360"/>
      </w:pPr>
      <w:rPr>
        <w:rFonts w:ascii="Courier New" w:hAnsi="Courier New"/>
      </w:rPr>
    </w:lvl>
    <w:lvl w:ilvl="2" w:tplc="B1E06B58">
      <w:start w:val="1"/>
      <w:numFmt w:val="bullet"/>
      <w:lvlText w:val=""/>
      <w:lvlJc w:val="left"/>
      <w:pPr>
        <w:ind w:left="2160" w:hanging="360"/>
      </w:pPr>
      <w:rPr>
        <w:rFonts w:ascii="Wingdings" w:hAnsi="Wingdings"/>
      </w:rPr>
    </w:lvl>
    <w:lvl w:ilvl="3" w:tplc="7D7C776A">
      <w:start w:val="1"/>
      <w:numFmt w:val="bullet"/>
      <w:lvlText w:val=""/>
      <w:lvlJc w:val="left"/>
      <w:pPr>
        <w:ind w:left="2880" w:hanging="360"/>
      </w:pPr>
      <w:rPr>
        <w:rFonts w:ascii="Symbol" w:hAnsi="Symbol"/>
      </w:rPr>
    </w:lvl>
    <w:lvl w:ilvl="4" w:tplc="88582C92">
      <w:start w:val="1"/>
      <w:numFmt w:val="bullet"/>
      <w:lvlText w:val="o"/>
      <w:lvlJc w:val="left"/>
      <w:pPr>
        <w:ind w:left="3600" w:hanging="360"/>
      </w:pPr>
      <w:rPr>
        <w:rFonts w:ascii="Courier New" w:hAnsi="Courier New"/>
      </w:rPr>
    </w:lvl>
    <w:lvl w:ilvl="5" w:tplc="4E1ABFF4">
      <w:start w:val="1"/>
      <w:numFmt w:val="bullet"/>
      <w:lvlText w:val=""/>
      <w:lvlJc w:val="left"/>
      <w:pPr>
        <w:ind w:left="4320" w:hanging="360"/>
      </w:pPr>
      <w:rPr>
        <w:rFonts w:ascii="Wingdings" w:hAnsi="Wingdings"/>
      </w:rPr>
    </w:lvl>
    <w:lvl w:ilvl="6" w:tplc="8A94F6AA">
      <w:start w:val="1"/>
      <w:numFmt w:val="bullet"/>
      <w:lvlText w:val=""/>
      <w:lvlJc w:val="left"/>
      <w:pPr>
        <w:ind w:left="5040" w:hanging="360"/>
      </w:pPr>
      <w:rPr>
        <w:rFonts w:ascii="Symbol" w:hAnsi="Symbol"/>
      </w:rPr>
    </w:lvl>
    <w:lvl w:ilvl="7" w:tplc="89A27E06">
      <w:start w:val="1"/>
      <w:numFmt w:val="bullet"/>
      <w:lvlText w:val="o"/>
      <w:lvlJc w:val="left"/>
      <w:pPr>
        <w:ind w:left="5760" w:hanging="360"/>
      </w:pPr>
      <w:rPr>
        <w:rFonts w:ascii="Courier New" w:hAnsi="Courier New"/>
      </w:rPr>
    </w:lvl>
    <w:lvl w:ilvl="8" w:tplc="47643016">
      <w:start w:val="1"/>
      <w:numFmt w:val="bullet"/>
      <w:lvlText w:val=""/>
      <w:lvlJc w:val="left"/>
      <w:pPr>
        <w:ind w:left="6480" w:hanging="360"/>
      </w:pPr>
      <w:rPr>
        <w:rFonts w:ascii="Wingdings" w:hAnsi="Wingdings"/>
      </w:rPr>
    </w:lvl>
  </w:abstractNum>
  <w:abstractNum w:abstractNumId="5" w15:restartNumberingAfterBreak="0">
    <w:nsid w:val="0F4D2F15"/>
    <w:multiLevelType w:val="hybridMultilevel"/>
    <w:tmpl w:val="EDD6D22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 w15:restartNumberingAfterBreak="0">
    <w:nsid w:val="12A2717E"/>
    <w:multiLevelType w:val="hybridMultilevel"/>
    <w:tmpl w:val="5D16A61C"/>
    <w:lvl w:ilvl="0" w:tplc="2640E7F0">
      <w:start w:val="1"/>
      <w:numFmt w:val="decimal"/>
      <w:lvlText w:val="%1."/>
      <w:lvlJc w:val="left"/>
      <w:pPr>
        <w:tabs>
          <w:tab w:val="num" w:pos="360"/>
        </w:tabs>
        <w:ind w:left="360" w:hanging="360"/>
      </w:pPr>
    </w:lvl>
    <w:lvl w:ilvl="1" w:tplc="910AD312">
      <w:start w:val="1"/>
      <w:numFmt w:val="lowerLetter"/>
      <w:lvlText w:val="%2."/>
      <w:lvlJc w:val="left"/>
      <w:pPr>
        <w:tabs>
          <w:tab w:val="num" w:pos="1080"/>
        </w:tabs>
        <w:ind w:left="1080" w:hanging="360"/>
      </w:pPr>
    </w:lvl>
    <w:lvl w:ilvl="2" w:tplc="EDD2335E">
      <w:start w:val="1"/>
      <w:numFmt w:val="lowerRoman"/>
      <w:lvlText w:val="%3."/>
      <w:lvlJc w:val="right"/>
      <w:pPr>
        <w:tabs>
          <w:tab w:val="num" w:pos="1800"/>
        </w:tabs>
        <w:ind w:left="1800" w:hanging="180"/>
      </w:pPr>
    </w:lvl>
    <w:lvl w:ilvl="3" w:tplc="1B004000">
      <w:start w:val="1"/>
      <w:numFmt w:val="decimal"/>
      <w:lvlText w:val="%4."/>
      <w:lvlJc w:val="left"/>
      <w:pPr>
        <w:tabs>
          <w:tab w:val="num" w:pos="2520"/>
        </w:tabs>
        <w:ind w:left="2520" w:hanging="360"/>
      </w:pPr>
    </w:lvl>
    <w:lvl w:ilvl="4" w:tplc="C292035C">
      <w:start w:val="1"/>
      <w:numFmt w:val="lowerLetter"/>
      <w:lvlText w:val="%5."/>
      <w:lvlJc w:val="left"/>
      <w:pPr>
        <w:tabs>
          <w:tab w:val="num" w:pos="3240"/>
        </w:tabs>
        <w:ind w:left="3240" w:hanging="360"/>
      </w:pPr>
    </w:lvl>
    <w:lvl w:ilvl="5" w:tplc="63563382">
      <w:start w:val="1"/>
      <w:numFmt w:val="lowerRoman"/>
      <w:lvlText w:val="%6."/>
      <w:lvlJc w:val="right"/>
      <w:pPr>
        <w:tabs>
          <w:tab w:val="num" w:pos="3960"/>
        </w:tabs>
        <w:ind w:left="3960" w:hanging="180"/>
      </w:pPr>
    </w:lvl>
    <w:lvl w:ilvl="6" w:tplc="65448046">
      <w:start w:val="1"/>
      <w:numFmt w:val="decimal"/>
      <w:lvlText w:val="%7."/>
      <w:lvlJc w:val="left"/>
      <w:pPr>
        <w:tabs>
          <w:tab w:val="num" w:pos="4680"/>
        </w:tabs>
        <w:ind w:left="4680" w:hanging="360"/>
      </w:pPr>
    </w:lvl>
    <w:lvl w:ilvl="7" w:tplc="A3BCFF60">
      <w:start w:val="1"/>
      <w:numFmt w:val="lowerLetter"/>
      <w:lvlText w:val="%8."/>
      <w:lvlJc w:val="left"/>
      <w:pPr>
        <w:tabs>
          <w:tab w:val="num" w:pos="5400"/>
        </w:tabs>
        <w:ind w:left="5400" w:hanging="360"/>
      </w:pPr>
    </w:lvl>
    <w:lvl w:ilvl="8" w:tplc="AB24EF82">
      <w:start w:val="1"/>
      <w:numFmt w:val="lowerRoman"/>
      <w:lvlText w:val="%9."/>
      <w:lvlJc w:val="right"/>
      <w:pPr>
        <w:tabs>
          <w:tab w:val="num" w:pos="6120"/>
        </w:tabs>
        <w:ind w:left="6120" w:hanging="180"/>
      </w:pPr>
    </w:lvl>
  </w:abstractNum>
  <w:abstractNum w:abstractNumId="7" w15:restartNumberingAfterBreak="0">
    <w:nsid w:val="13820F1E"/>
    <w:multiLevelType w:val="hybridMultilevel"/>
    <w:tmpl w:val="380CAC14"/>
    <w:lvl w:ilvl="0" w:tplc="2730DE6E">
      <w:start w:val="1"/>
      <w:numFmt w:val="bullet"/>
      <w:lvlText w:val="-"/>
      <w:lvlJc w:val="left"/>
      <w:rPr>
        <w:rFonts w:ascii="Times New Roman" w:eastAsia="Times New Roman" w:hAnsi="Times New Roman" w:cs="Times New Roman"/>
        <w:color w:val="000000"/>
        <w:spacing w:val="0"/>
        <w:position w:val="0"/>
        <w:sz w:val="24"/>
        <w:szCs w:val="24"/>
        <w:u w:val="none"/>
      </w:rPr>
    </w:lvl>
    <w:lvl w:ilvl="1" w:tplc="BB6CB8C4">
      <w:start w:val="1"/>
      <w:numFmt w:val="decimal"/>
      <w:lvlText w:val="%2."/>
      <w:lvlJc w:val="left"/>
      <w:rPr>
        <w:rFonts w:ascii="Times New Roman" w:eastAsia="Times New Roman" w:hAnsi="Times New Roman" w:cs="Times New Roman"/>
        <w:color w:val="000000"/>
        <w:spacing w:val="0"/>
        <w:position w:val="0"/>
        <w:sz w:val="24"/>
        <w:szCs w:val="24"/>
        <w:u w:val="none"/>
      </w:rPr>
    </w:lvl>
    <w:lvl w:ilvl="2" w:tplc="BB901422">
      <w:start w:val="1"/>
      <w:numFmt w:val="decimal"/>
      <w:lvlText w:val=""/>
      <w:lvlJc w:val="left"/>
    </w:lvl>
    <w:lvl w:ilvl="3" w:tplc="D7A45B7E">
      <w:start w:val="1"/>
      <w:numFmt w:val="decimal"/>
      <w:lvlText w:val=""/>
      <w:lvlJc w:val="left"/>
    </w:lvl>
    <w:lvl w:ilvl="4" w:tplc="6BF62234">
      <w:start w:val="1"/>
      <w:numFmt w:val="decimal"/>
      <w:lvlText w:val=""/>
      <w:lvlJc w:val="left"/>
    </w:lvl>
    <w:lvl w:ilvl="5" w:tplc="86226A9C">
      <w:start w:val="1"/>
      <w:numFmt w:val="decimal"/>
      <w:lvlText w:val=""/>
      <w:lvlJc w:val="left"/>
    </w:lvl>
    <w:lvl w:ilvl="6" w:tplc="60C84EBC">
      <w:start w:val="1"/>
      <w:numFmt w:val="decimal"/>
      <w:lvlText w:val=""/>
      <w:lvlJc w:val="left"/>
    </w:lvl>
    <w:lvl w:ilvl="7" w:tplc="1286FDCC">
      <w:start w:val="1"/>
      <w:numFmt w:val="decimal"/>
      <w:lvlText w:val=""/>
      <w:lvlJc w:val="left"/>
    </w:lvl>
    <w:lvl w:ilvl="8" w:tplc="3FC26964">
      <w:start w:val="1"/>
      <w:numFmt w:val="decimal"/>
      <w:lvlText w:val=""/>
      <w:lvlJc w:val="left"/>
    </w:lvl>
  </w:abstractNum>
  <w:abstractNum w:abstractNumId="8" w15:restartNumberingAfterBreak="0">
    <w:nsid w:val="144F4D73"/>
    <w:multiLevelType w:val="hybridMultilevel"/>
    <w:tmpl w:val="E802473A"/>
    <w:lvl w:ilvl="0" w:tplc="11D2FCFE">
      <w:start w:val="1"/>
      <w:numFmt w:val="bullet"/>
      <w:lvlText w:val=""/>
      <w:lvlJc w:val="left"/>
      <w:pPr>
        <w:ind w:left="1423" w:hanging="360"/>
      </w:pPr>
      <w:rPr>
        <w:rFonts w:ascii="Symbol" w:hAnsi="Symbol" w:cs="Symbol" w:hint="default"/>
      </w:rPr>
    </w:lvl>
    <w:lvl w:ilvl="1" w:tplc="1ECE2244">
      <w:start w:val="1"/>
      <w:numFmt w:val="bullet"/>
      <w:lvlText w:val="o"/>
      <w:lvlJc w:val="left"/>
      <w:pPr>
        <w:ind w:left="2143" w:hanging="360"/>
      </w:pPr>
      <w:rPr>
        <w:rFonts w:ascii="Courier New" w:hAnsi="Courier New" w:cs="Times New Roman" w:hint="default"/>
        <w:sz w:val="24"/>
      </w:rPr>
    </w:lvl>
    <w:lvl w:ilvl="2" w:tplc="EC3C7442">
      <w:start w:val="1"/>
      <w:numFmt w:val="bullet"/>
      <w:lvlText w:val=""/>
      <w:lvlJc w:val="left"/>
      <w:pPr>
        <w:ind w:left="2863" w:hanging="360"/>
      </w:pPr>
      <w:rPr>
        <w:rFonts w:ascii="Wingdings" w:hAnsi="Wingdings" w:cs="Wingdings" w:hint="default"/>
      </w:rPr>
    </w:lvl>
    <w:lvl w:ilvl="3" w:tplc="9A50832E">
      <w:start w:val="1"/>
      <w:numFmt w:val="bullet"/>
      <w:lvlText w:val=""/>
      <w:lvlJc w:val="left"/>
      <w:pPr>
        <w:ind w:left="3583" w:hanging="360"/>
      </w:pPr>
      <w:rPr>
        <w:rFonts w:ascii="Symbol" w:hAnsi="Symbol" w:cs="Symbol" w:hint="default"/>
      </w:rPr>
    </w:lvl>
    <w:lvl w:ilvl="4" w:tplc="1D00CE5C">
      <w:start w:val="1"/>
      <w:numFmt w:val="bullet"/>
      <w:lvlText w:val="o"/>
      <w:lvlJc w:val="left"/>
      <w:pPr>
        <w:ind w:left="4303" w:hanging="360"/>
      </w:pPr>
      <w:rPr>
        <w:rFonts w:ascii="Courier New" w:hAnsi="Courier New" w:cs="Courier New" w:hint="default"/>
      </w:rPr>
    </w:lvl>
    <w:lvl w:ilvl="5" w:tplc="3E26A89E">
      <w:start w:val="1"/>
      <w:numFmt w:val="bullet"/>
      <w:lvlText w:val=""/>
      <w:lvlJc w:val="left"/>
      <w:pPr>
        <w:ind w:left="5023" w:hanging="360"/>
      </w:pPr>
      <w:rPr>
        <w:rFonts w:ascii="Wingdings" w:hAnsi="Wingdings" w:cs="Wingdings" w:hint="default"/>
      </w:rPr>
    </w:lvl>
    <w:lvl w:ilvl="6" w:tplc="4C606AF6">
      <w:start w:val="1"/>
      <w:numFmt w:val="bullet"/>
      <w:lvlText w:val=""/>
      <w:lvlJc w:val="left"/>
      <w:pPr>
        <w:ind w:left="5743" w:hanging="360"/>
      </w:pPr>
      <w:rPr>
        <w:rFonts w:ascii="Symbol" w:hAnsi="Symbol" w:cs="Symbol" w:hint="default"/>
      </w:rPr>
    </w:lvl>
    <w:lvl w:ilvl="7" w:tplc="F9B08638">
      <w:start w:val="1"/>
      <w:numFmt w:val="bullet"/>
      <w:lvlText w:val="o"/>
      <w:lvlJc w:val="left"/>
      <w:pPr>
        <w:ind w:left="6463" w:hanging="360"/>
      </w:pPr>
      <w:rPr>
        <w:rFonts w:ascii="Courier New" w:hAnsi="Courier New" w:cs="Wingdings" w:hint="default"/>
      </w:rPr>
    </w:lvl>
    <w:lvl w:ilvl="8" w:tplc="83D04FB8">
      <w:start w:val="1"/>
      <w:numFmt w:val="bullet"/>
      <w:lvlText w:val=""/>
      <w:lvlJc w:val="left"/>
      <w:pPr>
        <w:ind w:left="7183" w:hanging="360"/>
      </w:pPr>
      <w:rPr>
        <w:rFonts w:ascii="Wingdings" w:hAnsi="Wingdings" w:cs="Wingdings" w:hint="default"/>
      </w:rPr>
    </w:lvl>
  </w:abstractNum>
  <w:abstractNum w:abstractNumId="9" w15:restartNumberingAfterBreak="0">
    <w:nsid w:val="15132637"/>
    <w:multiLevelType w:val="hybridMultilevel"/>
    <w:tmpl w:val="AC025162"/>
    <w:lvl w:ilvl="0" w:tplc="A2422C22">
      <w:start w:val="1"/>
      <w:numFmt w:val="bullet"/>
      <w:lvlText w:val=""/>
      <w:lvlJc w:val="left"/>
      <w:pPr>
        <w:ind w:left="1300" w:hanging="360"/>
      </w:pPr>
      <w:rPr>
        <w:rFonts w:ascii="Symbol" w:hAnsi="Symbol" w:hint="default"/>
      </w:rPr>
    </w:lvl>
    <w:lvl w:ilvl="1" w:tplc="7D964F00">
      <w:start w:val="1"/>
      <w:numFmt w:val="bullet"/>
      <w:lvlText w:val="o"/>
      <w:lvlJc w:val="left"/>
      <w:pPr>
        <w:ind w:left="2020" w:hanging="360"/>
      </w:pPr>
      <w:rPr>
        <w:rFonts w:ascii="Courier New" w:hAnsi="Courier New" w:cs="Courier New" w:hint="default"/>
      </w:rPr>
    </w:lvl>
    <w:lvl w:ilvl="2" w:tplc="1ABE4E8C">
      <w:start w:val="1"/>
      <w:numFmt w:val="bullet"/>
      <w:lvlText w:val=""/>
      <w:lvlJc w:val="left"/>
      <w:pPr>
        <w:ind w:left="2740" w:hanging="360"/>
      </w:pPr>
      <w:rPr>
        <w:rFonts w:ascii="Wingdings" w:hAnsi="Wingdings" w:hint="default"/>
      </w:rPr>
    </w:lvl>
    <w:lvl w:ilvl="3" w:tplc="E6388AE2">
      <w:start w:val="1"/>
      <w:numFmt w:val="bullet"/>
      <w:lvlText w:val=""/>
      <w:lvlJc w:val="left"/>
      <w:pPr>
        <w:ind w:left="3460" w:hanging="360"/>
      </w:pPr>
      <w:rPr>
        <w:rFonts w:ascii="Symbol" w:hAnsi="Symbol" w:hint="default"/>
      </w:rPr>
    </w:lvl>
    <w:lvl w:ilvl="4" w:tplc="6CDCD104">
      <w:start w:val="1"/>
      <w:numFmt w:val="bullet"/>
      <w:lvlText w:val="o"/>
      <w:lvlJc w:val="left"/>
      <w:pPr>
        <w:ind w:left="4180" w:hanging="360"/>
      </w:pPr>
      <w:rPr>
        <w:rFonts w:ascii="Courier New" w:hAnsi="Courier New" w:cs="Courier New" w:hint="default"/>
      </w:rPr>
    </w:lvl>
    <w:lvl w:ilvl="5" w:tplc="1B20E8D2">
      <w:start w:val="1"/>
      <w:numFmt w:val="bullet"/>
      <w:lvlText w:val=""/>
      <w:lvlJc w:val="left"/>
      <w:pPr>
        <w:ind w:left="4900" w:hanging="360"/>
      </w:pPr>
      <w:rPr>
        <w:rFonts w:ascii="Wingdings" w:hAnsi="Wingdings" w:hint="default"/>
      </w:rPr>
    </w:lvl>
    <w:lvl w:ilvl="6" w:tplc="74C66030">
      <w:start w:val="1"/>
      <w:numFmt w:val="bullet"/>
      <w:lvlText w:val=""/>
      <w:lvlJc w:val="left"/>
      <w:pPr>
        <w:ind w:left="5620" w:hanging="360"/>
      </w:pPr>
      <w:rPr>
        <w:rFonts w:ascii="Symbol" w:hAnsi="Symbol" w:hint="default"/>
      </w:rPr>
    </w:lvl>
    <w:lvl w:ilvl="7" w:tplc="7A14ACF4">
      <w:start w:val="1"/>
      <w:numFmt w:val="bullet"/>
      <w:lvlText w:val="o"/>
      <w:lvlJc w:val="left"/>
      <w:pPr>
        <w:ind w:left="6340" w:hanging="360"/>
      </w:pPr>
      <w:rPr>
        <w:rFonts w:ascii="Courier New" w:hAnsi="Courier New" w:cs="Courier New" w:hint="default"/>
      </w:rPr>
    </w:lvl>
    <w:lvl w:ilvl="8" w:tplc="89FABE64">
      <w:start w:val="1"/>
      <w:numFmt w:val="bullet"/>
      <w:lvlText w:val=""/>
      <w:lvlJc w:val="left"/>
      <w:pPr>
        <w:ind w:left="7060" w:hanging="360"/>
      </w:pPr>
      <w:rPr>
        <w:rFonts w:ascii="Wingdings" w:hAnsi="Wingdings" w:hint="default"/>
      </w:rPr>
    </w:lvl>
  </w:abstractNum>
  <w:abstractNum w:abstractNumId="10" w15:restartNumberingAfterBreak="0">
    <w:nsid w:val="153D0112"/>
    <w:multiLevelType w:val="hybridMultilevel"/>
    <w:tmpl w:val="799CD63C"/>
    <w:lvl w:ilvl="0" w:tplc="64B6FF46">
      <w:start w:val="1"/>
      <w:numFmt w:val="bullet"/>
      <w:lvlText w:val=""/>
      <w:lvlJc w:val="left"/>
      <w:pPr>
        <w:tabs>
          <w:tab w:val="num" w:pos="720"/>
        </w:tabs>
        <w:ind w:left="720" w:hanging="360"/>
      </w:pPr>
      <w:rPr>
        <w:rFonts w:cs="OpenSymbol"/>
        <w:sz w:val="24"/>
      </w:rPr>
    </w:lvl>
    <w:lvl w:ilvl="1" w:tplc="E2B61F82">
      <w:start w:val="1"/>
      <w:numFmt w:val="bullet"/>
      <w:lvlText w:val="◦"/>
      <w:lvlJc w:val="left"/>
      <w:pPr>
        <w:tabs>
          <w:tab w:val="num" w:pos="1080"/>
        </w:tabs>
        <w:ind w:left="1080" w:hanging="360"/>
      </w:pPr>
      <w:rPr>
        <w:rFonts w:cs="OpenSymbol"/>
      </w:rPr>
    </w:lvl>
    <w:lvl w:ilvl="2" w:tplc="2396BE9C">
      <w:start w:val="1"/>
      <w:numFmt w:val="bullet"/>
      <w:lvlText w:val="▪"/>
      <w:lvlJc w:val="left"/>
      <w:pPr>
        <w:tabs>
          <w:tab w:val="num" w:pos="1440"/>
        </w:tabs>
        <w:ind w:left="1440" w:hanging="360"/>
      </w:pPr>
      <w:rPr>
        <w:rFonts w:cs="OpenSymbol"/>
      </w:rPr>
    </w:lvl>
    <w:lvl w:ilvl="3" w:tplc="F1E695B8">
      <w:start w:val="1"/>
      <w:numFmt w:val="bullet"/>
      <w:lvlText w:val=""/>
      <w:lvlJc w:val="left"/>
      <w:pPr>
        <w:tabs>
          <w:tab w:val="num" w:pos="1800"/>
        </w:tabs>
        <w:ind w:left="1800" w:hanging="360"/>
      </w:pPr>
      <w:rPr>
        <w:rFonts w:cs="OpenSymbol"/>
      </w:rPr>
    </w:lvl>
    <w:lvl w:ilvl="4" w:tplc="2CA4DB9E">
      <w:start w:val="1"/>
      <w:numFmt w:val="bullet"/>
      <w:lvlText w:val="◦"/>
      <w:lvlJc w:val="left"/>
      <w:pPr>
        <w:tabs>
          <w:tab w:val="num" w:pos="2160"/>
        </w:tabs>
        <w:ind w:left="2160" w:hanging="360"/>
      </w:pPr>
      <w:rPr>
        <w:rFonts w:cs="OpenSymbol"/>
      </w:rPr>
    </w:lvl>
    <w:lvl w:ilvl="5" w:tplc="FC6074DE">
      <w:start w:val="1"/>
      <w:numFmt w:val="bullet"/>
      <w:lvlText w:val="▪"/>
      <w:lvlJc w:val="left"/>
      <w:pPr>
        <w:tabs>
          <w:tab w:val="num" w:pos="2520"/>
        </w:tabs>
        <w:ind w:left="2520" w:hanging="360"/>
      </w:pPr>
      <w:rPr>
        <w:rFonts w:cs="OpenSymbol"/>
      </w:rPr>
    </w:lvl>
    <w:lvl w:ilvl="6" w:tplc="D47E7242">
      <w:start w:val="1"/>
      <w:numFmt w:val="bullet"/>
      <w:lvlText w:val=""/>
      <w:lvlJc w:val="left"/>
      <w:pPr>
        <w:tabs>
          <w:tab w:val="num" w:pos="2880"/>
        </w:tabs>
        <w:ind w:left="2880" w:hanging="360"/>
      </w:pPr>
      <w:rPr>
        <w:rFonts w:cs="OpenSymbol"/>
      </w:rPr>
    </w:lvl>
    <w:lvl w:ilvl="7" w:tplc="C1485928">
      <w:start w:val="1"/>
      <w:numFmt w:val="bullet"/>
      <w:lvlText w:val="◦"/>
      <w:lvlJc w:val="left"/>
      <w:pPr>
        <w:tabs>
          <w:tab w:val="num" w:pos="3240"/>
        </w:tabs>
        <w:ind w:left="3240" w:hanging="360"/>
      </w:pPr>
      <w:rPr>
        <w:rFonts w:cs="OpenSymbol"/>
      </w:rPr>
    </w:lvl>
    <w:lvl w:ilvl="8" w:tplc="C86209FE">
      <w:start w:val="1"/>
      <w:numFmt w:val="bullet"/>
      <w:lvlText w:val="▪"/>
      <w:lvlJc w:val="left"/>
      <w:pPr>
        <w:tabs>
          <w:tab w:val="num" w:pos="3600"/>
        </w:tabs>
        <w:ind w:left="3600" w:hanging="360"/>
      </w:pPr>
      <w:rPr>
        <w:rFonts w:cs="OpenSymbol"/>
      </w:rPr>
    </w:lvl>
  </w:abstractNum>
  <w:abstractNum w:abstractNumId="11" w15:restartNumberingAfterBreak="0">
    <w:nsid w:val="19EA4E28"/>
    <w:multiLevelType w:val="hybridMultilevel"/>
    <w:tmpl w:val="4CFCF5EC"/>
    <w:lvl w:ilvl="0" w:tplc="11F418CC">
      <w:start w:val="1"/>
      <w:numFmt w:val="bullet"/>
      <w:lvlText w:val=""/>
      <w:lvlJc w:val="left"/>
      <w:pPr>
        <w:tabs>
          <w:tab w:val="num" w:pos="0"/>
        </w:tabs>
        <w:ind w:left="720" w:hanging="360"/>
      </w:pPr>
      <w:rPr>
        <w:rFonts w:ascii="Symbol" w:hAnsi="Symbol" w:cs="Symbol" w:hint="default"/>
        <w:color w:val="000000"/>
        <w:lang w:eastAsia="ar-SA"/>
      </w:rPr>
    </w:lvl>
    <w:lvl w:ilvl="1" w:tplc="90AC7A5C">
      <w:start w:val="1"/>
      <w:numFmt w:val="decimal"/>
      <w:lvlText w:val=""/>
      <w:lvlJc w:val="left"/>
      <w:pPr>
        <w:ind w:left="0" w:firstLine="0"/>
      </w:pPr>
    </w:lvl>
    <w:lvl w:ilvl="2" w:tplc="B42C94D2">
      <w:start w:val="1"/>
      <w:numFmt w:val="decimal"/>
      <w:lvlText w:val=""/>
      <w:lvlJc w:val="left"/>
      <w:pPr>
        <w:ind w:left="0" w:firstLine="0"/>
      </w:pPr>
    </w:lvl>
    <w:lvl w:ilvl="3" w:tplc="DBC82656">
      <w:start w:val="1"/>
      <w:numFmt w:val="decimal"/>
      <w:lvlText w:val=""/>
      <w:lvlJc w:val="left"/>
      <w:pPr>
        <w:ind w:left="0" w:firstLine="0"/>
      </w:pPr>
    </w:lvl>
    <w:lvl w:ilvl="4" w:tplc="0A84D1CE">
      <w:start w:val="1"/>
      <w:numFmt w:val="decimal"/>
      <w:lvlText w:val=""/>
      <w:lvlJc w:val="left"/>
      <w:pPr>
        <w:ind w:left="0" w:firstLine="0"/>
      </w:pPr>
    </w:lvl>
    <w:lvl w:ilvl="5" w:tplc="79D2E8A4">
      <w:start w:val="1"/>
      <w:numFmt w:val="decimal"/>
      <w:lvlText w:val=""/>
      <w:lvlJc w:val="left"/>
      <w:pPr>
        <w:ind w:left="0" w:firstLine="0"/>
      </w:pPr>
    </w:lvl>
    <w:lvl w:ilvl="6" w:tplc="A3F6953C">
      <w:start w:val="1"/>
      <w:numFmt w:val="decimal"/>
      <w:lvlText w:val=""/>
      <w:lvlJc w:val="left"/>
      <w:pPr>
        <w:ind w:left="0" w:firstLine="0"/>
      </w:pPr>
    </w:lvl>
    <w:lvl w:ilvl="7" w:tplc="BFE8A4C2">
      <w:start w:val="1"/>
      <w:numFmt w:val="decimal"/>
      <w:lvlText w:val=""/>
      <w:lvlJc w:val="left"/>
      <w:pPr>
        <w:ind w:left="0" w:firstLine="0"/>
      </w:pPr>
    </w:lvl>
    <w:lvl w:ilvl="8" w:tplc="36AAA58C">
      <w:start w:val="1"/>
      <w:numFmt w:val="decimal"/>
      <w:lvlText w:val=""/>
      <w:lvlJc w:val="left"/>
      <w:pPr>
        <w:ind w:left="0" w:firstLine="0"/>
      </w:pPr>
    </w:lvl>
  </w:abstractNum>
  <w:abstractNum w:abstractNumId="12" w15:restartNumberingAfterBreak="0">
    <w:nsid w:val="1B373C5E"/>
    <w:multiLevelType w:val="hybridMultilevel"/>
    <w:tmpl w:val="3D404900"/>
    <w:lvl w:ilvl="0" w:tplc="E444B806">
      <w:start w:val="1"/>
      <w:numFmt w:val="bullet"/>
      <w:lvlText w:val=""/>
      <w:lvlJc w:val="left"/>
      <w:pPr>
        <w:tabs>
          <w:tab w:val="num" w:pos="1440"/>
        </w:tabs>
        <w:ind w:left="1440" w:hanging="360"/>
      </w:pPr>
      <w:rPr>
        <w:rFonts w:ascii="Symbol" w:hAnsi="Symbol" w:hint="default"/>
      </w:rPr>
    </w:lvl>
    <w:lvl w:ilvl="1" w:tplc="5FCEE026">
      <w:start w:val="1"/>
      <w:numFmt w:val="bullet"/>
      <w:lvlText w:val="o"/>
      <w:lvlJc w:val="left"/>
      <w:pPr>
        <w:tabs>
          <w:tab w:val="num" w:pos="2160"/>
        </w:tabs>
        <w:ind w:left="2160" w:hanging="360"/>
      </w:pPr>
      <w:rPr>
        <w:rFonts w:ascii="Courier New" w:hAnsi="Courier New" w:cs="Courier New" w:hint="default"/>
      </w:rPr>
    </w:lvl>
    <w:lvl w:ilvl="2" w:tplc="C3C87EB2">
      <w:start w:val="1"/>
      <w:numFmt w:val="bullet"/>
      <w:lvlText w:val=""/>
      <w:lvlJc w:val="left"/>
      <w:pPr>
        <w:tabs>
          <w:tab w:val="num" w:pos="2880"/>
        </w:tabs>
        <w:ind w:left="2880" w:hanging="360"/>
      </w:pPr>
      <w:rPr>
        <w:rFonts w:ascii="Wingdings" w:hAnsi="Wingdings" w:hint="default"/>
      </w:rPr>
    </w:lvl>
    <w:lvl w:ilvl="3" w:tplc="E320F6BA">
      <w:start w:val="1"/>
      <w:numFmt w:val="bullet"/>
      <w:lvlText w:val=""/>
      <w:lvlJc w:val="left"/>
      <w:pPr>
        <w:tabs>
          <w:tab w:val="num" w:pos="3600"/>
        </w:tabs>
        <w:ind w:left="3600" w:hanging="360"/>
      </w:pPr>
      <w:rPr>
        <w:rFonts w:ascii="Symbol" w:hAnsi="Symbol" w:hint="default"/>
      </w:rPr>
    </w:lvl>
    <w:lvl w:ilvl="4" w:tplc="BDF4E9B0">
      <w:start w:val="1"/>
      <w:numFmt w:val="bullet"/>
      <w:lvlText w:val="o"/>
      <w:lvlJc w:val="left"/>
      <w:pPr>
        <w:tabs>
          <w:tab w:val="num" w:pos="4320"/>
        </w:tabs>
        <w:ind w:left="4320" w:hanging="360"/>
      </w:pPr>
      <w:rPr>
        <w:rFonts w:ascii="Courier New" w:hAnsi="Courier New" w:cs="Courier New" w:hint="default"/>
      </w:rPr>
    </w:lvl>
    <w:lvl w:ilvl="5" w:tplc="8FEA91C2">
      <w:start w:val="1"/>
      <w:numFmt w:val="bullet"/>
      <w:lvlText w:val=""/>
      <w:lvlJc w:val="left"/>
      <w:pPr>
        <w:tabs>
          <w:tab w:val="num" w:pos="5040"/>
        </w:tabs>
        <w:ind w:left="5040" w:hanging="360"/>
      </w:pPr>
      <w:rPr>
        <w:rFonts w:ascii="Wingdings" w:hAnsi="Wingdings" w:hint="default"/>
      </w:rPr>
    </w:lvl>
    <w:lvl w:ilvl="6" w:tplc="6CC2D08C">
      <w:start w:val="1"/>
      <w:numFmt w:val="bullet"/>
      <w:lvlText w:val=""/>
      <w:lvlJc w:val="left"/>
      <w:pPr>
        <w:tabs>
          <w:tab w:val="num" w:pos="5760"/>
        </w:tabs>
        <w:ind w:left="5760" w:hanging="360"/>
      </w:pPr>
      <w:rPr>
        <w:rFonts w:ascii="Symbol" w:hAnsi="Symbol" w:hint="default"/>
      </w:rPr>
    </w:lvl>
    <w:lvl w:ilvl="7" w:tplc="31C22886">
      <w:start w:val="1"/>
      <w:numFmt w:val="bullet"/>
      <w:lvlText w:val="o"/>
      <w:lvlJc w:val="left"/>
      <w:pPr>
        <w:tabs>
          <w:tab w:val="num" w:pos="6480"/>
        </w:tabs>
        <w:ind w:left="6480" w:hanging="360"/>
      </w:pPr>
      <w:rPr>
        <w:rFonts w:ascii="Courier New" w:hAnsi="Courier New" w:cs="Courier New" w:hint="default"/>
      </w:rPr>
    </w:lvl>
    <w:lvl w:ilvl="8" w:tplc="03FAE7C8">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22A01CF3"/>
    <w:multiLevelType w:val="hybridMultilevel"/>
    <w:tmpl w:val="9B92C59A"/>
    <w:lvl w:ilvl="0" w:tplc="1B726F14">
      <w:start w:val="1"/>
      <w:numFmt w:val="lowerLetter"/>
      <w:lvlText w:val="%1)"/>
      <w:lvlJc w:val="left"/>
      <w:pPr>
        <w:ind w:left="720" w:hanging="360"/>
      </w:pPr>
    </w:lvl>
    <w:lvl w:ilvl="1" w:tplc="EE7A7C04">
      <w:start w:val="1"/>
      <w:numFmt w:val="none"/>
      <w:suff w:val="nothing"/>
      <w:lvlText w:val=""/>
      <w:lvlJc w:val="left"/>
      <w:pPr>
        <w:ind w:left="0" w:firstLine="0"/>
      </w:pPr>
    </w:lvl>
    <w:lvl w:ilvl="2" w:tplc="060A162A">
      <w:start w:val="1"/>
      <w:numFmt w:val="none"/>
      <w:suff w:val="nothing"/>
      <w:lvlText w:val=""/>
      <w:lvlJc w:val="left"/>
      <w:pPr>
        <w:ind w:left="0" w:firstLine="0"/>
      </w:pPr>
    </w:lvl>
    <w:lvl w:ilvl="3" w:tplc="CD48FA86">
      <w:start w:val="1"/>
      <w:numFmt w:val="none"/>
      <w:suff w:val="nothing"/>
      <w:lvlText w:val=""/>
      <w:lvlJc w:val="left"/>
      <w:pPr>
        <w:ind w:left="0" w:firstLine="0"/>
      </w:pPr>
    </w:lvl>
    <w:lvl w:ilvl="4" w:tplc="B3B6D2F8">
      <w:start w:val="1"/>
      <w:numFmt w:val="none"/>
      <w:suff w:val="nothing"/>
      <w:lvlText w:val=""/>
      <w:lvlJc w:val="left"/>
      <w:pPr>
        <w:ind w:left="0" w:firstLine="0"/>
      </w:pPr>
    </w:lvl>
    <w:lvl w:ilvl="5" w:tplc="F25EAB8C">
      <w:start w:val="1"/>
      <w:numFmt w:val="none"/>
      <w:suff w:val="nothing"/>
      <w:lvlText w:val=""/>
      <w:lvlJc w:val="left"/>
      <w:pPr>
        <w:ind w:left="0" w:firstLine="0"/>
      </w:pPr>
    </w:lvl>
    <w:lvl w:ilvl="6" w:tplc="B7DC16E4">
      <w:start w:val="1"/>
      <w:numFmt w:val="none"/>
      <w:suff w:val="nothing"/>
      <w:lvlText w:val=""/>
      <w:lvlJc w:val="left"/>
      <w:pPr>
        <w:ind w:left="0" w:firstLine="0"/>
      </w:pPr>
    </w:lvl>
    <w:lvl w:ilvl="7" w:tplc="A268E314">
      <w:start w:val="1"/>
      <w:numFmt w:val="none"/>
      <w:suff w:val="nothing"/>
      <w:lvlText w:val=""/>
      <w:lvlJc w:val="left"/>
      <w:pPr>
        <w:ind w:left="0" w:firstLine="0"/>
      </w:pPr>
    </w:lvl>
    <w:lvl w:ilvl="8" w:tplc="113800D0">
      <w:start w:val="1"/>
      <w:numFmt w:val="none"/>
      <w:suff w:val="nothing"/>
      <w:lvlText w:val=""/>
      <w:lvlJc w:val="left"/>
      <w:pPr>
        <w:ind w:left="0" w:firstLine="0"/>
      </w:pPr>
    </w:lvl>
  </w:abstractNum>
  <w:abstractNum w:abstractNumId="14" w15:restartNumberingAfterBreak="0">
    <w:nsid w:val="235076B7"/>
    <w:multiLevelType w:val="hybridMultilevel"/>
    <w:tmpl w:val="2FBEDBA0"/>
    <w:lvl w:ilvl="0" w:tplc="29B2E03C">
      <w:start w:val="1"/>
      <w:numFmt w:val="bullet"/>
      <w:lvlText w:val=""/>
      <w:lvlJc w:val="left"/>
      <w:pPr>
        <w:ind w:left="720" w:hanging="360"/>
      </w:pPr>
      <w:rPr>
        <w:rFonts w:ascii="Symbol" w:hAnsi="Symbol" w:cs="Symbol" w:hint="default"/>
      </w:rPr>
    </w:lvl>
    <w:lvl w:ilvl="1" w:tplc="0C963922">
      <w:start w:val="1"/>
      <w:numFmt w:val="bullet"/>
      <w:lvlText w:val="◦"/>
      <w:lvlJc w:val="left"/>
      <w:pPr>
        <w:ind w:left="1080" w:hanging="360"/>
      </w:pPr>
      <w:rPr>
        <w:rFonts w:ascii="Symbol" w:hAnsi="Symbol" w:cs="Symbol" w:hint="default"/>
      </w:rPr>
    </w:lvl>
    <w:lvl w:ilvl="2" w:tplc="2E7A6DA0">
      <w:start w:val="1"/>
      <w:numFmt w:val="bullet"/>
      <w:lvlText w:val="▪"/>
      <w:lvlJc w:val="left"/>
      <w:pPr>
        <w:ind w:left="1440" w:hanging="360"/>
      </w:pPr>
      <w:rPr>
        <w:rFonts w:ascii="Symbol" w:hAnsi="Symbol" w:cs="Symbol" w:hint="default"/>
      </w:rPr>
    </w:lvl>
    <w:lvl w:ilvl="3" w:tplc="0DE086AE">
      <w:start w:val="1"/>
      <w:numFmt w:val="bullet"/>
      <w:lvlText w:val=""/>
      <w:lvlJc w:val="left"/>
      <w:pPr>
        <w:ind w:left="1800" w:hanging="360"/>
      </w:pPr>
      <w:rPr>
        <w:rFonts w:ascii="Symbol" w:hAnsi="Symbol" w:cs="Symbol" w:hint="default"/>
      </w:rPr>
    </w:lvl>
    <w:lvl w:ilvl="4" w:tplc="1FC65F84">
      <w:start w:val="1"/>
      <w:numFmt w:val="bullet"/>
      <w:lvlText w:val="◦"/>
      <w:lvlJc w:val="left"/>
      <w:pPr>
        <w:ind w:left="2160" w:hanging="360"/>
      </w:pPr>
      <w:rPr>
        <w:rFonts w:ascii="Symbol" w:hAnsi="Symbol" w:cs="Symbol" w:hint="default"/>
      </w:rPr>
    </w:lvl>
    <w:lvl w:ilvl="5" w:tplc="A6D4A61A">
      <w:start w:val="1"/>
      <w:numFmt w:val="bullet"/>
      <w:lvlText w:val="▪"/>
      <w:lvlJc w:val="left"/>
      <w:pPr>
        <w:ind w:left="2520" w:hanging="360"/>
      </w:pPr>
      <w:rPr>
        <w:rFonts w:ascii="Symbol" w:hAnsi="Symbol" w:cs="Symbol" w:hint="default"/>
      </w:rPr>
    </w:lvl>
    <w:lvl w:ilvl="6" w:tplc="C644D994">
      <w:start w:val="1"/>
      <w:numFmt w:val="bullet"/>
      <w:lvlText w:val=""/>
      <w:lvlJc w:val="left"/>
      <w:pPr>
        <w:ind w:left="2880" w:hanging="360"/>
      </w:pPr>
      <w:rPr>
        <w:rFonts w:ascii="Symbol" w:hAnsi="Symbol" w:cs="Symbol" w:hint="default"/>
      </w:rPr>
    </w:lvl>
    <w:lvl w:ilvl="7" w:tplc="9036F2AE">
      <w:start w:val="1"/>
      <w:numFmt w:val="bullet"/>
      <w:lvlText w:val="◦"/>
      <w:lvlJc w:val="left"/>
      <w:pPr>
        <w:ind w:left="3240" w:hanging="360"/>
      </w:pPr>
      <w:rPr>
        <w:rFonts w:ascii="Symbol" w:hAnsi="Symbol" w:cs="Symbol" w:hint="default"/>
      </w:rPr>
    </w:lvl>
    <w:lvl w:ilvl="8" w:tplc="A2762B66">
      <w:start w:val="1"/>
      <w:numFmt w:val="bullet"/>
      <w:lvlText w:val="▪"/>
      <w:lvlJc w:val="left"/>
      <w:pPr>
        <w:ind w:left="3600" w:hanging="360"/>
      </w:pPr>
      <w:rPr>
        <w:rFonts w:ascii="Symbol" w:hAnsi="Symbol" w:cs="Symbol" w:hint="default"/>
      </w:rPr>
    </w:lvl>
  </w:abstractNum>
  <w:abstractNum w:abstractNumId="15" w15:restartNumberingAfterBreak="0">
    <w:nsid w:val="23872B73"/>
    <w:multiLevelType w:val="hybridMultilevel"/>
    <w:tmpl w:val="4560DAAE"/>
    <w:lvl w:ilvl="0" w:tplc="F3220D54">
      <w:start w:val="1"/>
      <w:numFmt w:val="decimal"/>
      <w:lvlText w:val="%1."/>
      <w:lvlJc w:val="left"/>
      <w:pPr>
        <w:ind w:left="720" w:hanging="360"/>
      </w:pPr>
    </w:lvl>
    <w:lvl w:ilvl="1" w:tplc="A8427B32">
      <w:start w:val="1"/>
      <w:numFmt w:val="lowerLetter"/>
      <w:lvlText w:val="%2."/>
      <w:lvlJc w:val="left"/>
      <w:pPr>
        <w:ind w:left="1440" w:hanging="360"/>
      </w:pPr>
    </w:lvl>
    <w:lvl w:ilvl="2" w:tplc="B36A9328">
      <w:start w:val="1"/>
      <w:numFmt w:val="lowerRoman"/>
      <w:lvlText w:val="%3."/>
      <w:lvlJc w:val="right"/>
      <w:pPr>
        <w:ind w:left="2160" w:hanging="180"/>
      </w:pPr>
    </w:lvl>
    <w:lvl w:ilvl="3" w:tplc="FDA2F0FE">
      <w:start w:val="1"/>
      <w:numFmt w:val="decimal"/>
      <w:lvlText w:val="%4."/>
      <w:lvlJc w:val="left"/>
      <w:pPr>
        <w:ind w:left="2880" w:hanging="360"/>
      </w:pPr>
    </w:lvl>
    <w:lvl w:ilvl="4" w:tplc="F118F092">
      <w:start w:val="1"/>
      <w:numFmt w:val="lowerLetter"/>
      <w:lvlText w:val="%5."/>
      <w:lvlJc w:val="left"/>
      <w:pPr>
        <w:ind w:left="3600" w:hanging="360"/>
      </w:pPr>
    </w:lvl>
    <w:lvl w:ilvl="5" w:tplc="D3B6964C">
      <w:start w:val="1"/>
      <w:numFmt w:val="lowerRoman"/>
      <w:lvlText w:val="%6."/>
      <w:lvlJc w:val="right"/>
      <w:pPr>
        <w:ind w:left="4320" w:hanging="180"/>
      </w:pPr>
    </w:lvl>
    <w:lvl w:ilvl="6" w:tplc="4CB2A5E2">
      <w:start w:val="1"/>
      <w:numFmt w:val="decimal"/>
      <w:lvlText w:val="%7."/>
      <w:lvlJc w:val="left"/>
      <w:pPr>
        <w:ind w:left="5040" w:hanging="360"/>
      </w:pPr>
    </w:lvl>
    <w:lvl w:ilvl="7" w:tplc="37A66B1E">
      <w:start w:val="1"/>
      <w:numFmt w:val="lowerLetter"/>
      <w:lvlText w:val="%8."/>
      <w:lvlJc w:val="left"/>
      <w:pPr>
        <w:ind w:left="5760" w:hanging="360"/>
      </w:pPr>
    </w:lvl>
    <w:lvl w:ilvl="8" w:tplc="F16EAAFC">
      <w:start w:val="1"/>
      <w:numFmt w:val="lowerRoman"/>
      <w:lvlText w:val="%9."/>
      <w:lvlJc w:val="right"/>
      <w:pPr>
        <w:ind w:left="6480" w:hanging="180"/>
      </w:pPr>
    </w:lvl>
  </w:abstractNum>
  <w:abstractNum w:abstractNumId="16" w15:restartNumberingAfterBreak="0">
    <w:nsid w:val="24A472D3"/>
    <w:multiLevelType w:val="hybridMultilevel"/>
    <w:tmpl w:val="909ACAD6"/>
    <w:lvl w:ilvl="0" w:tplc="0CDCDA28">
      <w:start w:val="1"/>
      <w:numFmt w:val="bullet"/>
      <w:lvlText w:val=""/>
      <w:lvlJc w:val="left"/>
      <w:pPr>
        <w:ind w:left="1429" w:hanging="360"/>
      </w:pPr>
      <w:rPr>
        <w:rFonts w:ascii="Symbol" w:hAnsi="Symbol" w:hint="default"/>
      </w:rPr>
    </w:lvl>
    <w:lvl w:ilvl="1" w:tplc="E6C82BB2">
      <w:start w:val="1"/>
      <w:numFmt w:val="bullet"/>
      <w:lvlText w:val="o"/>
      <w:lvlJc w:val="left"/>
      <w:pPr>
        <w:ind w:left="2149" w:hanging="360"/>
      </w:pPr>
      <w:rPr>
        <w:rFonts w:ascii="Courier New" w:hAnsi="Courier New" w:cs="Courier New" w:hint="default"/>
      </w:rPr>
    </w:lvl>
    <w:lvl w:ilvl="2" w:tplc="A76EDA48">
      <w:start w:val="1"/>
      <w:numFmt w:val="bullet"/>
      <w:lvlText w:val=""/>
      <w:lvlJc w:val="left"/>
      <w:pPr>
        <w:ind w:left="2869" w:hanging="360"/>
      </w:pPr>
      <w:rPr>
        <w:rFonts w:ascii="Wingdings" w:hAnsi="Wingdings" w:hint="default"/>
      </w:rPr>
    </w:lvl>
    <w:lvl w:ilvl="3" w:tplc="93E0915A">
      <w:start w:val="1"/>
      <w:numFmt w:val="bullet"/>
      <w:lvlText w:val=""/>
      <w:lvlJc w:val="left"/>
      <w:pPr>
        <w:ind w:left="3589" w:hanging="360"/>
      </w:pPr>
      <w:rPr>
        <w:rFonts w:ascii="Symbol" w:hAnsi="Symbol" w:hint="default"/>
      </w:rPr>
    </w:lvl>
    <w:lvl w:ilvl="4" w:tplc="C5A00462">
      <w:start w:val="1"/>
      <w:numFmt w:val="bullet"/>
      <w:lvlText w:val="o"/>
      <w:lvlJc w:val="left"/>
      <w:pPr>
        <w:ind w:left="4309" w:hanging="360"/>
      </w:pPr>
      <w:rPr>
        <w:rFonts w:ascii="Courier New" w:hAnsi="Courier New" w:cs="Courier New" w:hint="default"/>
      </w:rPr>
    </w:lvl>
    <w:lvl w:ilvl="5" w:tplc="9B3A8196">
      <w:start w:val="1"/>
      <w:numFmt w:val="bullet"/>
      <w:lvlText w:val=""/>
      <w:lvlJc w:val="left"/>
      <w:pPr>
        <w:ind w:left="5029" w:hanging="360"/>
      </w:pPr>
      <w:rPr>
        <w:rFonts w:ascii="Wingdings" w:hAnsi="Wingdings" w:hint="default"/>
      </w:rPr>
    </w:lvl>
    <w:lvl w:ilvl="6" w:tplc="E3688ECA">
      <w:start w:val="1"/>
      <w:numFmt w:val="bullet"/>
      <w:lvlText w:val=""/>
      <w:lvlJc w:val="left"/>
      <w:pPr>
        <w:ind w:left="5749" w:hanging="360"/>
      </w:pPr>
      <w:rPr>
        <w:rFonts w:ascii="Symbol" w:hAnsi="Symbol" w:hint="default"/>
      </w:rPr>
    </w:lvl>
    <w:lvl w:ilvl="7" w:tplc="63C62EB4">
      <w:start w:val="1"/>
      <w:numFmt w:val="bullet"/>
      <w:lvlText w:val="o"/>
      <w:lvlJc w:val="left"/>
      <w:pPr>
        <w:ind w:left="6469" w:hanging="360"/>
      </w:pPr>
      <w:rPr>
        <w:rFonts w:ascii="Courier New" w:hAnsi="Courier New" w:cs="Courier New" w:hint="default"/>
      </w:rPr>
    </w:lvl>
    <w:lvl w:ilvl="8" w:tplc="2118FC54">
      <w:start w:val="1"/>
      <w:numFmt w:val="bullet"/>
      <w:lvlText w:val=""/>
      <w:lvlJc w:val="left"/>
      <w:pPr>
        <w:ind w:left="7189" w:hanging="360"/>
      </w:pPr>
      <w:rPr>
        <w:rFonts w:ascii="Wingdings" w:hAnsi="Wingdings" w:hint="default"/>
      </w:rPr>
    </w:lvl>
  </w:abstractNum>
  <w:abstractNum w:abstractNumId="17" w15:restartNumberingAfterBreak="0">
    <w:nsid w:val="2631642E"/>
    <w:multiLevelType w:val="hybridMultilevel"/>
    <w:tmpl w:val="FD0E9AEC"/>
    <w:lvl w:ilvl="0" w:tplc="EB189D8C">
      <w:start w:val="1"/>
      <w:numFmt w:val="bullet"/>
      <w:lvlText w:val=""/>
      <w:lvlJc w:val="left"/>
      <w:pPr>
        <w:ind w:left="1068" w:hanging="360"/>
      </w:pPr>
      <w:rPr>
        <w:rFonts w:ascii="Symbol" w:hAnsi="Symbol" w:hint="default"/>
      </w:rPr>
    </w:lvl>
    <w:lvl w:ilvl="1" w:tplc="97DEC266">
      <w:start w:val="1"/>
      <w:numFmt w:val="bullet"/>
      <w:lvlText w:val="o"/>
      <w:lvlJc w:val="left"/>
      <w:pPr>
        <w:ind w:left="1788" w:hanging="360"/>
      </w:pPr>
      <w:rPr>
        <w:rFonts w:ascii="Courier New" w:hAnsi="Courier New" w:cs="Courier New" w:hint="default"/>
      </w:rPr>
    </w:lvl>
    <w:lvl w:ilvl="2" w:tplc="55983D90">
      <w:start w:val="1"/>
      <w:numFmt w:val="bullet"/>
      <w:lvlText w:val=""/>
      <w:lvlJc w:val="left"/>
      <w:pPr>
        <w:ind w:left="2508" w:hanging="360"/>
      </w:pPr>
      <w:rPr>
        <w:rFonts w:ascii="Wingdings" w:hAnsi="Wingdings" w:hint="default"/>
      </w:rPr>
    </w:lvl>
    <w:lvl w:ilvl="3" w:tplc="2C785B60">
      <w:start w:val="1"/>
      <w:numFmt w:val="bullet"/>
      <w:lvlText w:val=""/>
      <w:lvlJc w:val="left"/>
      <w:pPr>
        <w:ind w:left="3228" w:hanging="360"/>
      </w:pPr>
      <w:rPr>
        <w:rFonts w:ascii="Symbol" w:hAnsi="Symbol" w:hint="default"/>
      </w:rPr>
    </w:lvl>
    <w:lvl w:ilvl="4" w:tplc="D92E4EA8">
      <w:start w:val="1"/>
      <w:numFmt w:val="bullet"/>
      <w:lvlText w:val="o"/>
      <w:lvlJc w:val="left"/>
      <w:pPr>
        <w:ind w:left="3948" w:hanging="360"/>
      </w:pPr>
      <w:rPr>
        <w:rFonts w:ascii="Courier New" w:hAnsi="Courier New" w:cs="Courier New" w:hint="default"/>
      </w:rPr>
    </w:lvl>
    <w:lvl w:ilvl="5" w:tplc="FEFE1902">
      <w:start w:val="1"/>
      <w:numFmt w:val="bullet"/>
      <w:lvlText w:val=""/>
      <w:lvlJc w:val="left"/>
      <w:pPr>
        <w:ind w:left="4668" w:hanging="360"/>
      </w:pPr>
      <w:rPr>
        <w:rFonts w:ascii="Wingdings" w:hAnsi="Wingdings" w:hint="default"/>
      </w:rPr>
    </w:lvl>
    <w:lvl w:ilvl="6" w:tplc="9F6EBC12">
      <w:start w:val="1"/>
      <w:numFmt w:val="bullet"/>
      <w:lvlText w:val=""/>
      <w:lvlJc w:val="left"/>
      <w:pPr>
        <w:ind w:left="5388" w:hanging="360"/>
      </w:pPr>
      <w:rPr>
        <w:rFonts w:ascii="Symbol" w:hAnsi="Symbol" w:hint="default"/>
      </w:rPr>
    </w:lvl>
    <w:lvl w:ilvl="7" w:tplc="B112782C">
      <w:start w:val="1"/>
      <w:numFmt w:val="bullet"/>
      <w:lvlText w:val="o"/>
      <w:lvlJc w:val="left"/>
      <w:pPr>
        <w:ind w:left="6108" w:hanging="360"/>
      </w:pPr>
      <w:rPr>
        <w:rFonts w:ascii="Courier New" w:hAnsi="Courier New" w:cs="Courier New" w:hint="default"/>
      </w:rPr>
    </w:lvl>
    <w:lvl w:ilvl="8" w:tplc="AE1A8E46">
      <w:start w:val="1"/>
      <w:numFmt w:val="bullet"/>
      <w:lvlText w:val=""/>
      <w:lvlJc w:val="left"/>
      <w:pPr>
        <w:ind w:left="6828" w:hanging="360"/>
      </w:pPr>
      <w:rPr>
        <w:rFonts w:ascii="Wingdings" w:hAnsi="Wingdings" w:hint="default"/>
      </w:rPr>
    </w:lvl>
  </w:abstractNum>
  <w:abstractNum w:abstractNumId="18" w15:restartNumberingAfterBreak="0">
    <w:nsid w:val="291C4295"/>
    <w:multiLevelType w:val="hybridMultilevel"/>
    <w:tmpl w:val="1F242E22"/>
    <w:lvl w:ilvl="0" w:tplc="297495BE">
      <w:start w:val="1"/>
      <w:numFmt w:val="bullet"/>
      <w:lvlText w:val=""/>
      <w:lvlJc w:val="left"/>
      <w:pPr>
        <w:ind w:left="720" w:hanging="360"/>
      </w:pPr>
      <w:rPr>
        <w:rFonts w:cs="Symbol"/>
      </w:rPr>
    </w:lvl>
    <w:lvl w:ilvl="1" w:tplc="2FDA3682">
      <w:start w:val="1"/>
      <w:numFmt w:val="bullet"/>
      <w:lvlText w:val="◦"/>
      <w:lvlJc w:val="left"/>
      <w:pPr>
        <w:ind w:left="1080" w:hanging="360"/>
      </w:pPr>
      <w:rPr>
        <w:rFonts w:cs="Symbol"/>
      </w:rPr>
    </w:lvl>
    <w:lvl w:ilvl="2" w:tplc="89121766">
      <w:start w:val="1"/>
      <w:numFmt w:val="bullet"/>
      <w:lvlText w:val="▪"/>
      <w:lvlJc w:val="left"/>
      <w:pPr>
        <w:ind w:left="1440" w:hanging="360"/>
      </w:pPr>
      <w:rPr>
        <w:rFonts w:cs="Symbol"/>
      </w:rPr>
    </w:lvl>
    <w:lvl w:ilvl="3" w:tplc="F904CA6A">
      <w:start w:val="1"/>
      <w:numFmt w:val="bullet"/>
      <w:lvlText w:val=""/>
      <w:lvlJc w:val="left"/>
      <w:pPr>
        <w:ind w:left="1800" w:hanging="360"/>
      </w:pPr>
      <w:rPr>
        <w:rFonts w:cs="Symbol"/>
      </w:rPr>
    </w:lvl>
    <w:lvl w:ilvl="4" w:tplc="FAB82CDE">
      <w:start w:val="1"/>
      <w:numFmt w:val="bullet"/>
      <w:lvlText w:val="◦"/>
      <w:lvlJc w:val="left"/>
      <w:pPr>
        <w:ind w:left="2160" w:hanging="360"/>
      </w:pPr>
      <w:rPr>
        <w:rFonts w:cs="Symbol"/>
      </w:rPr>
    </w:lvl>
    <w:lvl w:ilvl="5" w:tplc="C0528838">
      <w:start w:val="1"/>
      <w:numFmt w:val="bullet"/>
      <w:lvlText w:val="▪"/>
      <w:lvlJc w:val="left"/>
      <w:pPr>
        <w:ind w:left="2520" w:hanging="360"/>
      </w:pPr>
      <w:rPr>
        <w:rFonts w:cs="Symbol"/>
      </w:rPr>
    </w:lvl>
    <w:lvl w:ilvl="6" w:tplc="653E6B36">
      <w:start w:val="1"/>
      <w:numFmt w:val="bullet"/>
      <w:lvlText w:val=""/>
      <w:lvlJc w:val="left"/>
      <w:pPr>
        <w:ind w:left="2880" w:hanging="360"/>
      </w:pPr>
      <w:rPr>
        <w:rFonts w:cs="Symbol"/>
      </w:rPr>
    </w:lvl>
    <w:lvl w:ilvl="7" w:tplc="837466E0">
      <w:start w:val="1"/>
      <w:numFmt w:val="bullet"/>
      <w:lvlText w:val="◦"/>
      <w:lvlJc w:val="left"/>
      <w:pPr>
        <w:ind w:left="3240" w:hanging="360"/>
      </w:pPr>
      <w:rPr>
        <w:rFonts w:cs="Symbol"/>
      </w:rPr>
    </w:lvl>
    <w:lvl w:ilvl="8" w:tplc="178EFA56">
      <w:start w:val="1"/>
      <w:numFmt w:val="bullet"/>
      <w:lvlText w:val="▪"/>
      <w:lvlJc w:val="left"/>
      <w:pPr>
        <w:ind w:left="3600" w:hanging="360"/>
      </w:pPr>
      <w:rPr>
        <w:rFonts w:cs="Symbol"/>
      </w:rPr>
    </w:lvl>
  </w:abstractNum>
  <w:abstractNum w:abstractNumId="19" w15:restartNumberingAfterBreak="0">
    <w:nsid w:val="2DD04DC4"/>
    <w:multiLevelType w:val="hybridMultilevel"/>
    <w:tmpl w:val="16260516"/>
    <w:lvl w:ilvl="0" w:tplc="9970D3B2">
      <w:start w:val="1"/>
      <w:numFmt w:val="bullet"/>
      <w:lvlText w:val=""/>
      <w:lvlJc w:val="left"/>
      <w:pPr>
        <w:ind w:left="1429" w:hanging="360"/>
      </w:pPr>
      <w:rPr>
        <w:rFonts w:ascii="Symbol" w:hAnsi="Symbol" w:hint="default"/>
      </w:rPr>
    </w:lvl>
    <w:lvl w:ilvl="1" w:tplc="E4EE0210">
      <w:start w:val="1"/>
      <w:numFmt w:val="bullet"/>
      <w:lvlText w:val="o"/>
      <w:lvlJc w:val="left"/>
      <w:pPr>
        <w:ind w:left="2149" w:hanging="360"/>
      </w:pPr>
      <w:rPr>
        <w:rFonts w:ascii="Courier New" w:hAnsi="Courier New" w:cs="Courier New" w:hint="default"/>
      </w:rPr>
    </w:lvl>
    <w:lvl w:ilvl="2" w:tplc="7ABE3D68">
      <w:start w:val="1"/>
      <w:numFmt w:val="bullet"/>
      <w:lvlText w:val=""/>
      <w:lvlJc w:val="left"/>
      <w:pPr>
        <w:ind w:left="2869" w:hanging="360"/>
      </w:pPr>
      <w:rPr>
        <w:rFonts w:ascii="Wingdings" w:hAnsi="Wingdings" w:hint="default"/>
      </w:rPr>
    </w:lvl>
    <w:lvl w:ilvl="3" w:tplc="3B1051CC">
      <w:start w:val="1"/>
      <w:numFmt w:val="bullet"/>
      <w:lvlText w:val=""/>
      <w:lvlJc w:val="left"/>
      <w:pPr>
        <w:ind w:left="3589" w:hanging="360"/>
      </w:pPr>
      <w:rPr>
        <w:rFonts w:ascii="Symbol" w:hAnsi="Symbol" w:hint="default"/>
      </w:rPr>
    </w:lvl>
    <w:lvl w:ilvl="4" w:tplc="840640F2">
      <w:start w:val="1"/>
      <w:numFmt w:val="bullet"/>
      <w:lvlText w:val="o"/>
      <w:lvlJc w:val="left"/>
      <w:pPr>
        <w:ind w:left="4309" w:hanging="360"/>
      </w:pPr>
      <w:rPr>
        <w:rFonts w:ascii="Courier New" w:hAnsi="Courier New" w:cs="Courier New" w:hint="default"/>
      </w:rPr>
    </w:lvl>
    <w:lvl w:ilvl="5" w:tplc="0AC0A35C">
      <w:start w:val="1"/>
      <w:numFmt w:val="bullet"/>
      <w:lvlText w:val=""/>
      <w:lvlJc w:val="left"/>
      <w:pPr>
        <w:ind w:left="5029" w:hanging="360"/>
      </w:pPr>
      <w:rPr>
        <w:rFonts w:ascii="Wingdings" w:hAnsi="Wingdings" w:hint="default"/>
      </w:rPr>
    </w:lvl>
    <w:lvl w:ilvl="6" w:tplc="90EAE408">
      <w:start w:val="1"/>
      <w:numFmt w:val="bullet"/>
      <w:lvlText w:val=""/>
      <w:lvlJc w:val="left"/>
      <w:pPr>
        <w:ind w:left="5749" w:hanging="360"/>
      </w:pPr>
      <w:rPr>
        <w:rFonts w:ascii="Symbol" w:hAnsi="Symbol" w:hint="default"/>
      </w:rPr>
    </w:lvl>
    <w:lvl w:ilvl="7" w:tplc="89143408">
      <w:start w:val="1"/>
      <w:numFmt w:val="bullet"/>
      <w:lvlText w:val="o"/>
      <w:lvlJc w:val="left"/>
      <w:pPr>
        <w:ind w:left="6469" w:hanging="360"/>
      </w:pPr>
      <w:rPr>
        <w:rFonts w:ascii="Courier New" w:hAnsi="Courier New" w:cs="Courier New" w:hint="default"/>
      </w:rPr>
    </w:lvl>
    <w:lvl w:ilvl="8" w:tplc="93F47644">
      <w:start w:val="1"/>
      <w:numFmt w:val="bullet"/>
      <w:lvlText w:val=""/>
      <w:lvlJc w:val="left"/>
      <w:pPr>
        <w:ind w:left="7189" w:hanging="360"/>
      </w:pPr>
      <w:rPr>
        <w:rFonts w:ascii="Wingdings" w:hAnsi="Wingdings" w:hint="default"/>
      </w:rPr>
    </w:lvl>
  </w:abstractNum>
  <w:abstractNum w:abstractNumId="20" w15:restartNumberingAfterBreak="0">
    <w:nsid w:val="2DE67C1B"/>
    <w:multiLevelType w:val="hybridMultilevel"/>
    <w:tmpl w:val="2F4CC4F4"/>
    <w:lvl w:ilvl="0" w:tplc="95A6A8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15:restartNumberingAfterBreak="0">
    <w:nsid w:val="2ED7389E"/>
    <w:multiLevelType w:val="hybridMultilevel"/>
    <w:tmpl w:val="952E9B9C"/>
    <w:lvl w:ilvl="0" w:tplc="2C60E14E">
      <w:start w:val="1"/>
      <w:numFmt w:val="bullet"/>
      <w:lvlText w:val=""/>
      <w:lvlJc w:val="left"/>
      <w:pPr>
        <w:ind w:left="720" w:hanging="360"/>
      </w:pPr>
      <w:rPr>
        <w:rFonts w:ascii="Symbol" w:hAnsi="Symbol"/>
      </w:rPr>
    </w:lvl>
    <w:lvl w:ilvl="1" w:tplc="092C245A">
      <w:start w:val="1"/>
      <w:numFmt w:val="bullet"/>
      <w:lvlText w:val="o"/>
      <w:lvlJc w:val="left"/>
      <w:pPr>
        <w:ind w:left="1440" w:hanging="360"/>
      </w:pPr>
      <w:rPr>
        <w:rFonts w:ascii="Courier New" w:hAnsi="Courier New"/>
      </w:rPr>
    </w:lvl>
    <w:lvl w:ilvl="2" w:tplc="DEDC2A16">
      <w:start w:val="1"/>
      <w:numFmt w:val="bullet"/>
      <w:lvlText w:val=""/>
      <w:lvlJc w:val="left"/>
      <w:pPr>
        <w:ind w:left="2160" w:hanging="360"/>
      </w:pPr>
      <w:rPr>
        <w:rFonts w:ascii="Wingdings" w:hAnsi="Wingdings"/>
      </w:rPr>
    </w:lvl>
    <w:lvl w:ilvl="3" w:tplc="FC92F204">
      <w:start w:val="1"/>
      <w:numFmt w:val="bullet"/>
      <w:lvlText w:val=""/>
      <w:lvlJc w:val="left"/>
      <w:pPr>
        <w:ind w:left="2880" w:hanging="360"/>
      </w:pPr>
      <w:rPr>
        <w:rFonts w:ascii="Symbol" w:hAnsi="Symbol"/>
      </w:rPr>
    </w:lvl>
    <w:lvl w:ilvl="4" w:tplc="2286EFCA">
      <w:start w:val="1"/>
      <w:numFmt w:val="bullet"/>
      <w:lvlText w:val="o"/>
      <w:lvlJc w:val="left"/>
      <w:pPr>
        <w:ind w:left="3600" w:hanging="360"/>
      </w:pPr>
      <w:rPr>
        <w:rFonts w:ascii="Courier New" w:hAnsi="Courier New"/>
      </w:rPr>
    </w:lvl>
    <w:lvl w:ilvl="5" w:tplc="979226E6">
      <w:start w:val="1"/>
      <w:numFmt w:val="bullet"/>
      <w:lvlText w:val=""/>
      <w:lvlJc w:val="left"/>
      <w:pPr>
        <w:ind w:left="4320" w:hanging="360"/>
      </w:pPr>
      <w:rPr>
        <w:rFonts w:ascii="Wingdings" w:hAnsi="Wingdings"/>
      </w:rPr>
    </w:lvl>
    <w:lvl w:ilvl="6" w:tplc="97B0B128">
      <w:start w:val="1"/>
      <w:numFmt w:val="bullet"/>
      <w:lvlText w:val=""/>
      <w:lvlJc w:val="left"/>
      <w:pPr>
        <w:ind w:left="5040" w:hanging="360"/>
      </w:pPr>
      <w:rPr>
        <w:rFonts w:ascii="Symbol" w:hAnsi="Symbol"/>
      </w:rPr>
    </w:lvl>
    <w:lvl w:ilvl="7" w:tplc="EEE43008">
      <w:start w:val="1"/>
      <w:numFmt w:val="bullet"/>
      <w:lvlText w:val="o"/>
      <w:lvlJc w:val="left"/>
      <w:pPr>
        <w:ind w:left="5760" w:hanging="360"/>
      </w:pPr>
      <w:rPr>
        <w:rFonts w:ascii="Courier New" w:hAnsi="Courier New"/>
      </w:rPr>
    </w:lvl>
    <w:lvl w:ilvl="8" w:tplc="FAAC5EC0">
      <w:start w:val="1"/>
      <w:numFmt w:val="bullet"/>
      <w:lvlText w:val=""/>
      <w:lvlJc w:val="left"/>
      <w:pPr>
        <w:ind w:left="6480" w:hanging="360"/>
      </w:pPr>
      <w:rPr>
        <w:rFonts w:ascii="Wingdings" w:hAnsi="Wingdings"/>
      </w:rPr>
    </w:lvl>
  </w:abstractNum>
  <w:abstractNum w:abstractNumId="22" w15:restartNumberingAfterBreak="0">
    <w:nsid w:val="31456263"/>
    <w:multiLevelType w:val="hybridMultilevel"/>
    <w:tmpl w:val="9C12F186"/>
    <w:lvl w:ilvl="0" w:tplc="410480AC">
      <w:start w:val="1"/>
      <w:numFmt w:val="bullet"/>
      <w:lvlText w:val=""/>
      <w:lvlJc w:val="left"/>
      <w:pPr>
        <w:ind w:left="1777" w:hanging="360"/>
      </w:pPr>
      <w:rPr>
        <w:rFonts w:ascii="Symbol" w:hAnsi="Symbol" w:hint="default"/>
      </w:rPr>
    </w:lvl>
    <w:lvl w:ilvl="1" w:tplc="A338359E">
      <w:start w:val="1"/>
      <w:numFmt w:val="bullet"/>
      <w:lvlText w:val="o"/>
      <w:lvlJc w:val="left"/>
      <w:pPr>
        <w:ind w:left="2149" w:hanging="360"/>
      </w:pPr>
      <w:rPr>
        <w:rFonts w:ascii="Courier New" w:hAnsi="Courier New" w:cs="Courier New" w:hint="default"/>
      </w:rPr>
    </w:lvl>
    <w:lvl w:ilvl="2" w:tplc="6C6CF092">
      <w:start w:val="1"/>
      <w:numFmt w:val="bullet"/>
      <w:lvlText w:val=""/>
      <w:lvlJc w:val="left"/>
      <w:pPr>
        <w:ind w:left="2869" w:hanging="360"/>
      </w:pPr>
      <w:rPr>
        <w:rFonts w:ascii="Wingdings" w:hAnsi="Wingdings" w:hint="default"/>
      </w:rPr>
    </w:lvl>
    <w:lvl w:ilvl="3" w:tplc="C8FAACF4">
      <w:start w:val="1"/>
      <w:numFmt w:val="bullet"/>
      <w:lvlText w:val=""/>
      <w:lvlJc w:val="left"/>
      <w:pPr>
        <w:ind w:left="3589" w:hanging="360"/>
      </w:pPr>
      <w:rPr>
        <w:rFonts w:ascii="Symbol" w:hAnsi="Symbol" w:hint="default"/>
      </w:rPr>
    </w:lvl>
    <w:lvl w:ilvl="4" w:tplc="B15A7B42">
      <w:start w:val="1"/>
      <w:numFmt w:val="bullet"/>
      <w:lvlText w:val="o"/>
      <w:lvlJc w:val="left"/>
      <w:pPr>
        <w:ind w:left="4309" w:hanging="360"/>
      </w:pPr>
      <w:rPr>
        <w:rFonts w:ascii="Courier New" w:hAnsi="Courier New" w:cs="Courier New" w:hint="default"/>
      </w:rPr>
    </w:lvl>
    <w:lvl w:ilvl="5" w:tplc="07E63C28">
      <w:start w:val="1"/>
      <w:numFmt w:val="bullet"/>
      <w:lvlText w:val=""/>
      <w:lvlJc w:val="left"/>
      <w:pPr>
        <w:ind w:left="5029" w:hanging="360"/>
      </w:pPr>
      <w:rPr>
        <w:rFonts w:ascii="Wingdings" w:hAnsi="Wingdings" w:hint="default"/>
      </w:rPr>
    </w:lvl>
    <w:lvl w:ilvl="6" w:tplc="5B369C56">
      <w:start w:val="1"/>
      <w:numFmt w:val="bullet"/>
      <w:lvlText w:val=""/>
      <w:lvlJc w:val="left"/>
      <w:pPr>
        <w:ind w:left="5749" w:hanging="360"/>
      </w:pPr>
      <w:rPr>
        <w:rFonts w:ascii="Symbol" w:hAnsi="Symbol" w:hint="default"/>
      </w:rPr>
    </w:lvl>
    <w:lvl w:ilvl="7" w:tplc="1B0A90A4">
      <w:start w:val="1"/>
      <w:numFmt w:val="bullet"/>
      <w:lvlText w:val="o"/>
      <w:lvlJc w:val="left"/>
      <w:pPr>
        <w:ind w:left="6469" w:hanging="360"/>
      </w:pPr>
      <w:rPr>
        <w:rFonts w:ascii="Courier New" w:hAnsi="Courier New" w:cs="Courier New" w:hint="default"/>
      </w:rPr>
    </w:lvl>
    <w:lvl w:ilvl="8" w:tplc="555055B6">
      <w:start w:val="1"/>
      <w:numFmt w:val="bullet"/>
      <w:lvlText w:val=""/>
      <w:lvlJc w:val="left"/>
      <w:pPr>
        <w:ind w:left="7189" w:hanging="360"/>
      </w:pPr>
      <w:rPr>
        <w:rFonts w:ascii="Wingdings" w:hAnsi="Wingdings" w:hint="default"/>
      </w:rPr>
    </w:lvl>
  </w:abstractNum>
  <w:abstractNum w:abstractNumId="23" w15:restartNumberingAfterBreak="0">
    <w:nsid w:val="32337A60"/>
    <w:multiLevelType w:val="hybridMultilevel"/>
    <w:tmpl w:val="128A94D2"/>
    <w:lvl w:ilvl="0" w:tplc="BFC20638">
      <w:start w:val="1"/>
      <w:numFmt w:val="bullet"/>
      <w:lvlText w:val=""/>
      <w:lvlJc w:val="left"/>
      <w:pPr>
        <w:ind w:left="1428" w:hanging="360"/>
      </w:pPr>
      <w:rPr>
        <w:rFonts w:ascii="Symbol" w:hAnsi="Symbol" w:hint="default"/>
      </w:rPr>
    </w:lvl>
    <w:lvl w:ilvl="1" w:tplc="FBA0BC58">
      <w:start w:val="1"/>
      <w:numFmt w:val="bullet"/>
      <w:lvlText w:val="o"/>
      <w:lvlJc w:val="left"/>
      <w:pPr>
        <w:ind w:left="2148" w:hanging="360"/>
      </w:pPr>
      <w:rPr>
        <w:rFonts w:ascii="Courier New" w:hAnsi="Courier New" w:cs="Courier New" w:hint="default"/>
      </w:rPr>
    </w:lvl>
    <w:lvl w:ilvl="2" w:tplc="F6F0FF88">
      <w:start w:val="1"/>
      <w:numFmt w:val="bullet"/>
      <w:lvlText w:val=""/>
      <w:lvlJc w:val="left"/>
      <w:pPr>
        <w:ind w:left="2868" w:hanging="360"/>
      </w:pPr>
      <w:rPr>
        <w:rFonts w:ascii="Wingdings" w:hAnsi="Wingdings" w:hint="default"/>
      </w:rPr>
    </w:lvl>
    <w:lvl w:ilvl="3" w:tplc="8ED4DE56">
      <w:start w:val="1"/>
      <w:numFmt w:val="bullet"/>
      <w:lvlText w:val=""/>
      <w:lvlJc w:val="left"/>
      <w:pPr>
        <w:ind w:left="3588" w:hanging="360"/>
      </w:pPr>
      <w:rPr>
        <w:rFonts w:ascii="Symbol" w:hAnsi="Symbol" w:hint="default"/>
      </w:rPr>
    </w:lvl>
    <w:lvl w:ilvl="4" w:tplc="426A59B2">
      <w:start w:val="1"/>
      <w:numFmt w:val="bullet"/>
      <w:lvlText w:val="o"/>
      <w:lvlJc w:val="left"/>
      <w:pPr>
        <w:ind w:left="4308" w:hanging="360"/>
      </w:pPr>
      <w:rPr>
        <w:rFonts w:ascii="Courier New" w:hAnsi="Courier New" w:cs="Courier New" w:hint="default"/>
      </w:rPr>
    </w:lvl>
    <w:lvl w:ilvl="5" w:tplc="67024B52">
      <w:start w:val="1"/>
      <w:numFmt w:val="bullet"/>
      <w:lvlText w:val=""/>
      <w:lvlJc w:val="left"/>
      <w:pPr>
        <w:ind w:left="5028" w:hanging="360"/>
      </w:pPr>
      <w:rPr>
        <w:rFonts w:ascii="Wingdings" w:hAnsi="Wingdings" w:hint="default"/>
      </w:rPr>
    </w:lvl>
    <w:lvl w:ilvl="6" w:tplc="E864C2CA">
      <w:start w:val="1"/>
      <w:numFmt w:val="bullet"/>
      <w:lvlText w:val=""/>
      <w:lvlJc w:val="left"/>
      <w:pPr>
        <w:ind w:left="5748" w:hanging="360"/>
      </w:pPr>
      <w:rPr>
        <w:rFonts w:ascii="Symbol" w:hAnsi="Symbol" w:hint="default"/>
      </w:rPr>
    </w:lvl>
    <w:lvl w:ilvl="7" w:tplc="5ECE8D6C">
      <w:start w:val="1"/>
      <w:numFmt w:val="bullet"/>
      <w:lvlText w:val="o"/>
      <w:lvlJc w:val="left"/>
      <w:pPr>
        <w:ind w:left="6468" w:hanging="360"/>
      </w:pPr>
      <w:rPr>
        <w:rFonts w:ascii="Courier New" w:hAnsi="Courier New" w:cs="Courier New" w:hint="default"/>
      </w:rPr>
    </w:lvl>
    <w:lvl w:ilvl="8" w:tplc="F3D27C1E">
      <w:start w:val="1"/>
      <w:numFmt w:val="bullet"/>
      <w:lvlText w:val=""/>
      <w:lvlJc w:val="left"/>
      <w:pPr>
        <w:ind w:left="7188" w:hanging="360"/>
      </w:pPr>
      <w:rPr>
        <w:rFonts w:ascii="Wingdings" w:hAnsi="Wingdings" w:hint="default"/>
      </w:rPr>
    </w:lvl>
  </w:abstractNum>
  <w:abstractNum w:abstractNumId="24" w15:restartNumberingAfterBreak="0">
    <w:nsid w:val="32E83ED9"/>
    <w:multiLevelType w:val="hybridMultilevel"/>
    <w:tmpl w:val="80BC1510"/>
    <w:lvl w:ilvl="0" w:tplc="74848E04">
      <w:start w:val="1"/>
      <w:numFmt w:val="bullet"/>
      <w:lvlText w:val=""/>
      <w:lvlJc w:val="left"/>
      <w:pPr>
        <w:ind w:left="1429" w:hanging="360"/>
      </w:pPr>
      <w:rPr>
        <w:rFonts w:ascii="Symbol" w:hAnsi="Symbol" w:hint="default"/>
      </w:rPr>
    </w:lvl>
    <w:lvl w:ilvl="1" w:tplc="DA94FB96">
      <w:start w:val="1"/>
      <w:numFmt w:val="bullet"/>
      <w:lvlText w:val="o"/>
      <w:lvlJc w:val="left"/>
      <w:pPr>
        <w:ind w:left="2149" w:hanging="360"/>
      </w:pPr>
      <w:rPr>
        <w:rFonts w:ascii="Courier New" w:hAnsi="Courier New" w:cs="Courier New" w:hint="default"/>
      </w:rPr>
    </w:lvl>
    <w:lvl w:ilvl="2" w:tplc="5D76F6B0">
      <w:start w:val="1"/>
      <w:numFmt w:val="bullet"/>
      <w:lvlText w:val=""/>
      <w:lvlJc w:val="left"/>
      <w:pPr>
        <w:ind w:left="2869" w:hanging="360"/>
      </w:pPr>
      <w:rPr>
        <w:rFonts w:ascii="Wingdings" w:hAnsi="Wingdings" w:hint="default"/>
      </w:rPr>
    </w:lvl>
    <w:lvl w:ilvl="3" w:tplc="3E34A426">
      <w:start w:val="1"/>
      <w:numFmt w:val="bullet"/>
      <w:lvlText w:val=""/>
      <w:lvlJc w:val="left"/>
      <w:pPr>
        <w:ind w:left="3589" w:hanging="360"/>
      </w:pPr>
      <w:rPr>
        <w:rFonts w:ascii="Symbol" w:hAnsi="Symbol" w:hint="default"/>
      </w:rPr>
    </w:lvl>
    <w:lvl w:ilvl="4" w:tplc="B24A6822">
      <w:start w:val="1"/>
      <w:numFmt w:val="bullet"/>
      <w:lvlText w:val="o"/>
      <w:lvlJc w:val="left"/>
      <w:pPr>
        <w:ind w:left="4309" w:hanging="360"/>
      </w:pPr>
      <w:rPr>
        <w:rFonts w:ascii="Courier New" w:hAnsi="Courier New" w:cs="Courier New" w:hint="default"/>
      </w:rPr>
    </w:lvl>
    <w:lvl w:ilvl="5" w:tplc="3FD05EEC">
      <w:start w:val="1"/>
      <w:numFmt w:val="bullet"/>
      <w:lvlText w:val=""/>
      <w:lvlJc w:val="left"/>
      <w:pPr>
        <w:ind w:left="5029" w:hanging="360"/>
      </w:pPr>
      <w:rPr>
        <w:rFonts w:ascii="Wingdings" w:hAnsi="Wingdings" w:hint="default"/>
      </w:rPr>
    </w:lvl>
    <w:lvl w:ilvl="6" w:tplc="DE7E41AA">
      <w:start w:val="1"/>
      <w:numFmt w:val="bullet"/>
      <w:lvlText w:val=""/>
      <w:lvlJc w:val="left"/>
      <w:pPr>
        <w:ind w:left="5749" w:hanging="360"/>
      </w:pPr>
      <w:rPr>
        <w:rFonts w:ascii="Symbol" w:hAnsi="Symbol" w:hint="default"/>
      </w:rPr>
    </w:lvl>
    <w:lvl w:ilvl="7" w:tplc="9224F118">
      <w:start w:val="1"/>
      <w:numFmt w:val="bullet"/>
      <w:lvlText w:val="o"/>
      <w:lvlJc w:val="left"/>
      <w:pPr>
        <w:ind w:left="6469" w:hanging="360"/>
      </w:pPr>
      <w:rPr>
        <w:rFonts w:ascii="Courier New" w:hAnsi="Courier New" w:cs="Courier New" w:hint="default"/>
      </w:rPr>
    </w:lvl>
    <w:lvl w:ilvl="8" w:tplc="AABA34FA">
      <w:start w:val="1"/>
      <w:numFmt w:val="bullet"/>
      <w:lvlText w:val=""/>
      <w:lvlJc w:val="left"/>
      <w:pPr>
        <w:ind w:left="7189" w:hanging="360"/>
      </w:pPr>
      <w:rPr>
        <w:rFonts w:ascii="Wingdings" w:hAnsi="Wingdings" w:hint="default"/>
      </w:rPr>
    </w:lvl>
  </w:abstractNum>
  <w:abstractNum w:abstractNumId="25" w15:restartNumberingAfterBreak="0">
    <w:nsid w:val="42433D41"/>
    <w:multiLevelType w:val="hybridMultilevel"/>
    <w:tmpl w:val="6ADA83E2"/>
    <w:lvl w:ilvl="0" w:tplc="087A8DC8">
      <w:start w:val="1"/>
      <w:numFmt w:val="bullet"/>
      <w:lvlText w:val=""/>
      <w:lvlJc w:val="left"/>
      <w:pPr>
        <w:ind w:left="1068" w:hanging="360"/>
      </w:pPr>
      <w:rPr>
        <w:rFonts w:ascii="Symbol" w:hAnsi="Symbol" w:hint="default"/>
      </w:rPr>
    </w:lvl>
    <w:lvl w:ilvl="1" w:tplc="CCF6ADCC">
      <w:start w:val="1"/>
      <w:numFmt w:val="bullet"/>
      <w:lvlText w:val="o"/>
      <w:lvlJc w:val="left"/>
      <w:pPr>
        <w:ind w:left="1440" w:hanging="360"/>
      </w:pPr>
      <w:rPr>
        <w:rFonts w:ascii="Courier New" w:hAnsi="Courier New" w:cs="Courier New" w:hint="default"/>
      </w:rPr>
    </w:lvl>
    <w:lvl w:ilvl="2" w:tplc="FF6210E2">
      <w:start w:val="1"/>
      <w:numFmt w:val="bullet"/>
      <w:lvlText w:val=""/>
      <w:lvlJc w:val="left"/>
      <w:pPr>
        <w:ind w:left="2160" w:hanging="360"/>
      </w:pPr>
      <w:rPr>
        <w:rFonts w:ascii="Wingdings" w:hAnsi="Wingdings" w:hint="default"/>
      </w:rPr>
    </w:lvl>
    <w:lvl w:ilvl="3" w:tplc="EFD8F972">
      <w:start w:val="1"/>
      <w:numFmt w:val="bullet"/>
      <w:lvlText w:val=""/>
      <w:lvlJc w:val="left"/>
      <w:pPr>
        <w:ind w:left="2880" w:hanging="360"/>
      </w:pPr>
      <w:rPr>
        <w:rFonts w:ascii="Symbol" w:hAnsi="Symbol" w:hint="default"/>
      </w:rPr>
    </w:lvl>
    <w:lvl w:ilvl="4" w:tplc="14C42A84">
      <w:start w:val="1"/>
      <w:numFmt w:val="bullet"/>
      <w:lvlText w:val="o"/>
      <w:lvlJc w:val="left"/>
      <w:pPr>
        <w:ind w:left="3600" w:hanging="360"/>
      </w:pPr>
      <w:rPr>
        <w:rFonts w:ascii="Courier New" w:hAnsi="Courier New" w:cs="Courier New" w:hint="default"/>
      </w:rPr>
    </w:lvl>
    <w:lvl w:ilvl="5" w:tplc="7220CCC6">
      <w:start w:val="1"/>
      <w:numFmt w:val="bullet"/>
      <w:lvlText w:val=""/>
      <w:lvlJc w:val="left"/>
      <w:pPr>
        <w:ind w:left="4320" w:hanging="360"/>
      </w:pPr>
      <w:rPr>
        <w:rFonts w:ascii="Wingdings" w:hAnsi="Wingdings" w:hint="default"/>
      </w:rPr>
    </w:lvl>
    <w:lvl w:ilvl="6" w:tplc="7CAAF194">
      <w:start w:val="1"/>
      <w:numFmt w:val="bullet"/>
      <w:lvlText w:val=""/>
      <w:lvlJc w:val="left"/>
      <w:pPr>
        <w:ind w:left="5040" w:hanging="360"/>
      </w:pPr>
      <w:rPr>
        <w:rFonts w:ascii="Symbol" w:hAnsi="Symbol" w:hint="default"/>
      </w:rPr>
    </w:lvl>
    <w:lvl w:ilvl="7" w:tplc="6D3E5C74">
      <w:start w:val="1"/>
      <w:numFmt w:val="bullet"/>
      <w:lvlText w:val="o"/>
      <w:lvlJc w:val="left"/>
      <w:pPr>
        <w:ind w:left="5760" w:hanging="360"/>
      </w:pPr>
      <w:rPr>
        <w:rFonts w:ascii="Courier New" w:hAnsi="Courier New" w:cs="Courier New" w:hint="default"/>
      </w:rPr>
    </w:lvl>
    <w:lvl w:ilvl="8" w:tplc="487E5F9A">
      <w:start w:val="1"/>
      <w:numFmt w:val="bullet"/>
      <w:lvlText w:val=""/>
      <w:lvlJc w:val="left"/>
      <w:pPr>
        <w:ind w:left="6480" w:hanging="360"/>
      </w:pPr>
      <w:rPr>
        <w:rFonts w:ascii="Wingdings" w:hAnsi="Wingdings" w:hint="default"/>
      </w:rPr>
    </w:lvl>
  </w:abstractNum>
  <w:abstractNum w:abstractNumId="26" w15:restartNumberingAfterBreak="0">
    <w:nsid w:val="42882A56"/>
    <w:multiLevelType w:val="hybridMultilevel"/>
    <w:tmpl w:val="B06C9F96"/>
    <w:lvl w:ilvl="0" w:tplc="CD98B7D0">
      <w:start w:val="1"/>
      <w:numFmt w:val="bullet"/>
      <w:lvlText w:val=""/>
      <w:lvlJc w:val="left"/>
      <w:pPr>
        <w:tabs>
          <w:tab w:val="num" w:pos="720"/>
        </w:tabs>
        <w:ind w:left="720" w:hanging="360"/>
      </w:pPr>
      <w:rPr>
        <w:rFonts w:ascii="Symbol" w:hAnsi="Symbol" w:hint="default"/>
        <w:sz w:val="20"/>
      </w:rPr>
    </w:lvl>
    <w:lvl w:ilvl="1" w:tplc="2382AB7C">
      <w:start w:val="1"/>
      <w:numFmt w:val="bullet"/>
      <w:lvlText w:val="o"/>
      <w:lvlJc w:val="left"/>
      <w:pPr>
        <w:tabs>
          <w:tab w:val="num" w:pos="1440"/>
        </w:tabs>
        <w:ind w:left="1440" w:hanging="360"/>
      </w:pPr>
      <w:rPr>
        <w:rFonts w:ascii="Courier New" w:hAnsi="Courier New" w:hint="default"/>
        <w:sz w:val="20"/>
      </w:rPr>
    </w:lvl>
    <w:lvl w:ilvl="2" w:tplc="25BA9938">
      <w:start w:val="1"/>
      <w:numFmt w:val="bullet"/>
      <w:lvlText w:val=""/>
      <w:lvlJc w:val="left"/>
      <w:pPr>
        <w:tabs>
          <w:tab w:val="num" w:pos="2160"/>
        </w:tabs>
        <w:ind w:left="2160" w:hanging="360"/>
      </w:pPr>
      <w:rPr>
        <w:rFonts w:ascii="Wingdings" w:hAnsi="Wingdings" w:hint="default"/>
        <w:sz w:val="20"/>
      </w:rPr>
    </w:lvl>
    <w:lvl w:ilvl="3" w:tplc="A2ECB120">
      <w:start w:val="1"/>
      <w:numFmt w:val="bullet"/>
      <w:lvlText w:val=""/>
      <w:lvlJc w:val="left"/>
      <w:pPr>
        <w:tabs>
          <w:tab w:val="num" w:pos="2880"/>
        </w:tabs>
        <w:ind w:left="2880" w:hanging="360"/>
      </w:pPr>
      <w:rPr>
        <w:rFonts w:ascii="Wingdings" w:hAnsi="Wingdings" w:hint="default"/>
        <w:sz w:val="20"/>
      </w:rPr>
    </w:lvl>
    <w:lvl w:ilvl="4" w:tplc="CE40E634">
      <w:start w:val="1"/>
      <w:numFmt w:val="bullet"/>
      <w:lvlText w:val=""/>
      <w:lvlJc w:val="left"/>
      <w:pPr>
        <w:tabs>
          <w:tab w:val="num" w:pos="3600"/>
        </w:tabs>
        <w:ind w:left="3600" w:hanging="360"/>
      </w:pPr>
      <w:rPr>
        <w:rFonts w:ascii="Wingdings" w:hAnsi="Wingdings" w:hint="default"/>
        <w:sz w:val="20"/>
      </w:rPr>
    </w:lvl>
    <w:lvl w:ilvl="5" w:tplc="D6E6E0E6">
      <w:start w:val="1"/>
      <w:numFmt w:val="bullet"/>
      <w:lvlText w:val=""/>
      <w:lvlJc w:val="left"/>
      <w:pPr>
        <w:tabs>
          <w:tab w:val="num" w:pos="4320"/>
        </w:tabs>
        <w:ind w:left="4320" w:hanging="360"/>
      </w:pPr>
      <w:rPr>
        <w:rFonts w:ascii="Wingdings" w:hAnsi="Wingdings" w:hint="default"/>
        <w:sz w:val="20"/>
      </w:rPr>
    </w:lvl>
    <w:lvl w:ilvl="6" w:tplc="53D696F0">
      <w:start w:val="1"/>
      <w:numFmt w:val="bullet"/>
      <w:lvlText w:val=""/>
      <w:lvlJc w:val="left"/>
      <w:pPr>
        <w:tabs>
          <w:tab w:val="num" w:pos="5040"/>
        </w:tabs>
        <w:ind w:left="5040" w:hanging="360"/>
      </w:pPr>
      <w:rPr>
        <w:rFonts w:ascii="Wingdings" w:hAnsi="Wingdings" w:hint="default"/>
        <w:sz w:val="20"/>
      </w:rPr>
    </w:lvl>
    <w:lvl w:ilvl="7" w:tplc="FF4EF5F8">
      <w:start w:val="1"/>
      <w:numFmt w:val="bullet"/>
      <w:lvlText w:val=""/>
      <w:lvlJc w:val="left"/>
      <w:pPr>
        <w:tabs>
          <w:tab w:val="num" w:pos="5760"/>
        </w:tabs>
        <w:ind w:left="5760" w:hanging="360"/>
      </w:pPr>
      <w:rPr>
        <w:rFonts w:ascii="Wingdings" w:hAnsi="Wingdings" w:hint="default"/>
        <w:sz w:val="20"/>
      </w:rPr>
    </w:lvl>
    <w:lvl w:ilvl="8" w:tplc="F63A90A2">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6877928"/>
    <w:multiLevelType w:val="hybridMultilevel"/>
    <w:tmpl w:val="B00EBCD8"/>
    <w:lvl w:ilvl="0" w:tplc="536CE24A">
      <w:start w:val="1"/>
      <w:numFmt w:val="bullet"/>
      <w:lvlText w:val=""/>
      <w:lvlJc w:val="left"/>
      <w:pPr>
        <w:ind w:left="720" w:hanging="360"/>
      </w:pPr>
      <w:rPr>
        <w:rFonts w:ascii="Symbol" w:hAnsi="Symbol" w:hint="default"/>
      </w:rPr>
    </w:lvl>
    <w:lvl w:ilvl="1" w:tplc="D5FE17C6">
      <w:start w:val="1"/>
      <w:numFmt w:val="bullet"/>
      <w:lvlText w:val="o"/>
      <w:lvlJc w:val="left"/>
      <w:pPr>
        <w:ind w:left="1440" w:hanging="360"/>
      </w:pPr>
      <w:rPr>
        <w:rFonts w:ascii="Courier New" w:hAnsi="Courier New" w:cs="Courier New" w:hint="default"/>
      </w:rPr>
    </w:lvl>
    <w:lvl w:ilvl="2" w:tplc="79C8651C">
      <w:start w:val="1"/>
      <w:numFmt w:val="bullet"/>
      <w:lvlText w:val=""/>
      <w:lvlJc w:val="left"/>
      <w:pPr>
        <w:ind w:left="2160" w:hanging="360"/>
      </w:pPr>
      <w:rPr>
        <w:rFonts w:ascii="Wingdings" w:hAnsi="Wingdings" w:hint="default"/>
      </w:rPr>
    </w:lvl>
    <w:lvl w:ilvl="3" w:tplc="56E29754">
      <w:start w:val="1"/>
      <w:numFmt w:val="bullet"/>
      <w:lvlText w:val=""/>
      <w:lvlJc w:val="left"/>
      <w:pPr>
        <w:ind w:left="2880" w:hanging="360"/>
      </w:pPr>
      <w:rPr>
        <w:rFonts w:ascii="Symbol" w:hAnsi="Symbol" w:hint="default"/>
      </w:rPr>
    </w:lvl>
    <w:lvl w:ilvl="4" w:tplc="D6505742">
      <w:start w:val="1"/>
      <w:numFmt w:val="bullet"/>
      <w:lvlText w:val="o"/>
      <w:lvlJc w:val="left"/>
      <w:pPr>
        <w:ind w:left="3600" w:hanging="360"/>
      </w:pPr>
      <w:rPr>
        <w:rFonts w:ascii="Courier New" w:hAnsi="Courier New" w:cs="Courier New" w:hint="default"/>
      </w:rPr>
    </w:lvl>
    <w:lvl w:ilvl="5" w:tplc="DEAAC8A0">
      <w:start w:val="1"/>
      <w:numFmt w:val="bullet"/>
      <w:lvlText w:val=""/>
      <w:lvlJc w:val="left"/>
      <w:pPr>
        <w:ind w:left="4320" w:hanging="360"/>
      </w:pPr>
      <w:rPr>
        <w:rFonts w:ascii="Wingdings" w:hAnsi="Wingdings" w:hint="default"/>
      </w:rPr>
    </w:lvl>
    <w:lvl w:ilvl="6" w:tplc="4FC0E2E6">
      <w:start w:val="1"/>
      <w:numFmt w:val="bullet"/>
      <w:lvlText w:val=""/>
      <w:lvlJc w:val="left"/>
      <w:pPr>
        <w:ind w:left="5040" w:hanging="360"/>
      </w:pPr>
      <w:rPr>
        <w:rFonts w:ascii="Symbol" w:hAnsi="Symbol" w:hint="default"/>
      </w:rPr>
    </w:lvl>
    <w:lvl w:ilvl="7" w:tplc="0FBE4B32">
      <w:start w:val="1"/>
      <w:numFmt w:val="bullet"/>
      <w:lvlText w:val="o"/>
      <w:lvlJc w:val="left"/>
      <w:pPr>
        <w:ind w:left="5760" w:hanging="360"/>
      </w:pPr>
      <w:rPr>
        <w:rFonts w:ascii="Courier New" w:hAnsi="Courier New" w:cs="Courier New" w:hint="default"/>
      </w:rPr>
    </w:lvl>
    <w:lvl w:ilvl="8" w:tplc="4DD2E254">
      <w:start w:val="1"/>
      <w:numFmt w:val="bullet"/>
      <w:lvlText w:val=""/>
      <w:lvlJc w:val="left"/>
      <w:pPr>
        <w:ind w:left="6480" w:hanging="360"/>
      </w:pPr>
      <w:rPr>
        <w:rFonts w:ascii="Wingdings" w:hAnsi="Wingdings" w:hint="default"/>
      </w:rPr>
    </w:lvl>
  </w:abstractNum>
  <w:abstractNum w:abstractNumId="28" w15:restartNumberingAfterBreak="0">
    <w:nsid w:val="46D176BB"/>
    <w:multiLevelType w:val="hybridMultilevel"/>
    <w:tmpl w:val="8B665346"/>
    <w:lvl w:ilvl="0" w:tplc="27A42740">
      <w:start w:val="1"/>
      <w:numFmt w:val="lowerLetter"/>
      <w:lvlText w:val="%1)"/>
      <w:lvlJc w:val="left"/>
      <w:pPr>
        <w:ind w:left="720" w:hanging="360"/>
      </w:pPr>
    </w:lvl>
    <w:lvl w:ilvl="1" w:tplc="4718D158">
      <w:start w:val="1"/>
      <w:numFmt w:val="none"/>
      <w:suff w:val="nothing"/>
      <w:lvlText w:val=""/>
      <w:lvlJc w:val="left"/>
      <w:pPr>
        <w:ind w:left="0" w:firstLine="0"/>
      </w:pPr>
    </w:lvl>
    <w:lvl w:ilvl="2" w:tplc="9A90246E">
      <w:start w:val="1"/>
      <w:numFmt w:val="none"/>
      <w:suff w:val="nothing"/>
      <w:lvlText w:val=""/>
      <w:lvlJc w:val="left"/>
      <w:pPr>
        <w:ind w:left="0" w:firstLine="0"/>
      </w:pPr>
    </w:lvl>
    <w:lvl w:ilvl="3" w:tplc="DE363A24">
      <w:start w:val="1"/>
      <w:numFmt w:val="none"/>
      <w:suff w:val="nothing"/>
      <w:lvlText w:val=""/>
      <w:lvlJc w:val="left"/>
      <w:pPr>
        <w:ind w:left="0" w:firstLine="0"/>
      </w:pPr>
    </w:lvl>
    <w:lvl w:ilvl="4" w:tplc="C83079B0">
      <w:start w:val="1"/>
      <w:numFmt w:val="none"/>
      <w:suff w:val="nothing"/>
      <w:lvlText w:val=""/>
      <w:lvlJc w:val="left"/>
      <w:pPr>
        <w:ind w:left="0" w:firstLine="0"/>
      </w:pPr>
    </w:lvl>
    <w:lvl w:ilvl="5" w:tplc="FAF8AE96">
      <w:start w:val="1"/>
      <w:numFmt w:val="none"/>
      <w:suff w:val="nothing"/>
      <w:lvlText w:val=""/>
      <w:lvlJc w:val="left"/>
      <w:pPr>
        <w:ind w:left="0" w:firstLine="0"/>
      </w:pPr>
    </w:lvl>
    <w:lvl w:ilvl="6" w:tplc="44EEC026">
      <w:start w:val="1"/>
      <w:numFmt w:val="none"/>
      <w:suff w:val="nothing"/>
      <w:lvlText w:val=""/>
      <w:lvlJc w:val="left"/>
      <w:pPr>
        <w:ind w:left="0" w:firstLine="0"/>
      </w:pPr>
    </w:lvl>
    <w:lvl w:ilvl="7" w:tplc="2D4E5ED2">
      <w:start w:val="1"/>
      <w:numFmt w:val="none"/>
      <w:suff w:val="nothing"/>
      <w:lvlText w:val=""/>
      <w:lvlJc w:val="left"/>
      <w:pPr>
        <w:ind w:left="0" w:firstLine="0"/>
      </w:pPr>
    </w:lvl>
    <w:lvl w:ilvl="8" w:tplc="10C009C0">
      <w:start w:val="1"/>
      <w:numFmt w:val="none"/>
      <w:suff w:val="nothing"/>
      <w:lvlText w:val=""/>
      <w:lvlJc w:val="left"/>
      <w:pPr>
        <w:ind w:left="0" w:firstLine="0"/>
      </w:pPr>
    </w:lvl>
  </w:abstractNum>
  <w:abstractNum w:abstractNumId="29" w15:restartNumberingAfterBreak="0">
    <w:nsid w:val="46D359AA"/>
    <w:multiLevelType w:val="hybridMultilevel"/>
    <w:tmpl w:val="15B63200"/>
    <w:lvl w:ilvl="0" w:tplc="AAE47BC0">
      <w:start w:val="1"/>
      <w:numFmt w:val="bullet"/>
      <w:lvlText w:val=""/>
      <w:lvlJc w:val="left"/>
      <w:pPr>
        <w:ind w:left="1429" w:hanging="360"/>
      </w:pPr>
      <w:rPr>
        <w:rFonts w:ascii="Symbol" w:hAnsi="Symbol" w:hint="default"/>
      </w:rPr>
    </w:lvl>
    <w:lvl w:ilvl="1" w:tplc="03F66EF0">
      <w:start w:val="1"/>
      <w:numFmt w:val="bullet"/>
      <w:lvlText w:val="o"/>
      <w:lvlJc w:val="left"/>
      <w:pPr>
        <w:ind w:left="2149" w:hanging="360"/>
      </w:pPr>
      <w:rPr>
        <w:rFonts w:ascii="Courier New" w:hAnsi="Courier New" w:cs="Courier New" w:hint="default"/>
      </w:rPr>
    </w:lvl>
    <w:lvl w:ilvl="2" w:tplc="52DAE846">
      <w:start w:val="1"/>
      <w:numFmt w:val="bullet"/>
      <w:lvlText w:val=""/>
      <w:lvlJc w:val="left"/>
      <w:pPr>
        <w:ind w:left="2869" w:hanging="360"/>
      </w:pPr>
      <w:rPr>
        <w:rFonts w:ascii="Wingdings" w:hAnsi="Wingdings" w:hint="default"/>
      </w:rPr>
    </w:lvl>
    <w:lvl w:ilvl="3" w:tplc="6C6A9BF4">
      <w:start w:val="1"/>
      <w:numFmt w:val="bullet"/>
      <w:lvlText w:val=""/>
      <w:lvlJc w:val="left"/>
      <w:pPr>
        <w:ind w:left="3589" w:hanging="360"/>
      </w:pPr>
      <w:rPr>
        <w:rFonts w:ascii="Symbol" w:hAnsi="Symbol" w:hint="default"/>
      </w:rPr>
    </w:lvl>
    <w:lvl w:ilvl="4" w:tplc="60A89A76">
      <w:start w:val="1"/>
      <w:numFmt w:val="bullet"/>
      <w:lvlText w:val="o"/>
      <w:lvlJc w:val="left"/>
      <w:pPr>
        <w:ind w:left="4309" w:hanging="360"/>
      </w:pPr>
      <w:rPr>
        <w:rFonts w:ascii="Courier New" w:hAnsi="Courier New" w:cs="Courier New" w:hint="default"/>
      </w:rPr>
    </w:lvl>
    <w:lvl w:ilvl="5" w:tplc="0CFEECEE">
      <w:start w:val="1"/>
      <w:numFmt w:val="bullet"/>
      <w:lvlText w:val=""/>
      <w:lvlJc w:val="left"/>
      <w:pPr>
        <w:ind w:left="5029" w:hanging="360"/>
      </w:pPr>
      <w:rPr>
        <w:rFonts w:ascii="Wingdings" w:hAnsi="Wingdings" w:hint="default"/>
      </w:rPr>
    </w:lvl>
    <w:lvl w:ilvl="6" w:tplc="ED58D52A">
      <w:start w:val="1"/>
      <w:numFmt w:val="bullet"/>
      <w:lvlText w:val=""/>
      <w:lvlJc w:val="left"/>
      <w:pPr>
        <w:ind w:left="5749" w:hanging="360"/>
      </w:pPr>
      <w:rPr>
        <w:rFonts w:ascii="Symbol" w:hAnsi="Symbol" w:hint="default"/>
      </w:rPr>
    </w:lvl>
    <w:lvl w:ilvl="7" w:tplc="2FDA131A">
      <w:start w:val="1"/>
      <w:numFmt w:val="bullet"/>
      <w:lvlText w:val="o"/>
      <w:lvlJc w:val="left"/>
      <w:pPr>
        <w:ind w:left="6469" w:hanging="360"/>
      </w:pPr>
      <w:rPr>
        <w:rFonts w:ascii="Courier New" w:hAnsi="Courier New" w:cs="Courier New" w:hint="default"/>
      </w:rPr>
    </w:lvl>
    <w:lvl w:ilvl="8" w:tplc="17708D0E">
      <w:start w:val="1"/>
      <w:numFmt w:val="bullet"/>
      <w:lvlText w:val=""/>
      <w:lvlJc w:val="left"/>
      <w:pPr>
        <w:ind w:left="7189" w:hanging="360"/>
      </w:pPr>
      <w:rPr>
        <w:rFonts w:ascii="Wingdings" w:hAnsi="Wingdings" w:hint="default"/>
      </w:rPr>
    </w:lvl>
  </w:abstractNum>
  <w:abstractNum w:abstractNumId="30" w15:restartNumberingAfterBreak="0">
    <w:nsid w:val="47752181"/>
    <w:multiLevelType w:val="hybridMultilevel"/>
    <w:tmpl w:val="3392BFAC"/>
    <w:lvl w:ilvl="0" w:tplc="AA68C42E">
      <w:start w:val="1"/>
      <w:numFmt w:val="bullet"/>
      <w:lvlText w:val=""/>
      <w:lvlJc w:val="left"/>
      <w:pPr>
        <w:ind w:left="720" w:hanging="360"/>
      </w:pPr>
      <w:rPr>
        <w:rFonts w:ascii="Symbol" w:hAnsi="Symbol" w:hint="default"/>
      </w:rPr>
    </w:lvl>
    <w:lvl w:ilvl="1" w:tplc="9490D1A2">
      <w:start w:val="1"/>
      <w:numFmt w:val="bullet"/>
      <w:lvlText w:val="o"/>
      <w:lvlJc w:val="left"/>
      <w:pPr>
        <w:ind w:left="1440" w:hanging="360"/>
      </w:pPr>
      <w:rPr>
        <w:rFonts w:ascii="Courier New" w:hAnsi="Courier New" w:cs="Courier New" w:hint="default"/>
      </w:rPr>
    </w:lvl>
    <w:lvl w:ilvl="2" w:tplc="E00CE822">
      <w:start w:val="1"/>
      <w:numFmt w:val="bullet"/>
      <w:lvlText w:val=""/>
      <w:lvlJc w:val="left"/>
      <w:pPr>
        <w:ind w:left="2160" w:hanging="360"/>
      </w:pPr>
      <w:rPr>
        <w:rFonts w:ascii="Wingdings" w:hAnsi="Wingdings" w:hint="default"/>
      </w:rPr>
    </w:lvl>
    <w:lvl w:ilvl="3" w:tplc="FCE8FBA2">
      <w:start w:val="1"/>
      <w:numFmt w:val="bullet"/>
      <w:lvlText w:val=""/>
      <w:lvlJc w:val="left"/>
      <w:pPr>
        <w:ind w:left="2880" w:hanging="360"/>
      </w:pPr>
      <w:rPr>
        <w:rFonts w:ascii="Symbol" w:hAnsi="Symbol" w:hint="default"/>
      </w:rPr>
    </w:lvl>
    <w:lvl w:ilvl="4" w:tplc="33F6D90E">
      <w:start w:val="1"/>
      <w:numFmt w:val="bullet"/>
      <w:lvlText w:val="o"/>
      <w:lvlJc w:val="left"/>
      <w:pPr>
        <w:ind w:left="3600" w:hanging="360"/>
      </w:pPr>
      <w:rPr>
        <w:rFonts w:ascii="Courier New" w:hAnsi="Courier New" w:cs="Courier New" w:hint="default"/>
      </w:rPr>
    </w:lvl>
    <w:lvl w:ilvl="5" w:tplc="659A568E">
      <w:start w:val="1"/>
      <w:numFmt w:val="bullet"/>
      <w:lvlText w:val=""/>
      <w:lvlJc w:val="left"/>
      <w:pPr>
        <w:ind w:left="4320" w:hanging="360"/>
      </w:pPr>
      <w:rPr>
        <w:rFonts w:ascii="Wingdings" w:hAnsi="Wingdings" w:hint="default"/>
      </w:rPr>
    </w:lvl>
    <w:lvl w:ilvl="6" w:tplc="DBFC12FA">
      <w:start w:val="1"/>
      <w:numFmt w:val="bullet"/>
      <w:lvlText w:val=""/>
      <w:lvlJc w:val="left"/>
      <w:pPr>
        <w:ind w:left="5040" w:hanging="360"/>
      </w:pPr>
      <w:rPr>
        <w:rFonts w:ascii="Symbol" w:hAnsi="Symbol" w:hint="default"/>
      </w:rPr>
    </w:lvl>
    <w:lvl w:ilvl="7" w:tplc="52A61B32">
      <w:start w:val="1"/>
      <w:numFmt w:val="bullet"/>
      <w:lvlText w:val="o"/>
      <w:lvlJc w:val="left"/>
      <w:pPr>
        <w:ind w:left="5760" w:hanging="360"/>
      </w:pPr>
      <w:rPr>
        <w:rFonts w:ascii="Courier New" w:hAnsi="Courier New" w:cs="Courier New" w:hint="default"/>
      </w:rPr>
    </w:lvl>
    <w:lvl w:ilvl="8" w:tplc="A8508AEC">
      <w:start w:val="1"/>
      <w:numFmt w:val="bullet"/>
      <w:lvlText w:val=""/>
      <w:lvlJc w:val="left"/>
      <w:pPr>
        <w:ind w:left="6480" w:hanging="360"/>
      </w:pPr>
      <w:rPr>
        <w:rFonts w:ascii="Wingdings" w:hAnsi="Wingdings" w:hint="default"/>
      </w:rPr>
    </w:lvl>
  </w:abstractNum>
  <w:abstractNum w:abstractNumId="31" w15:restartNumberingAfterBreak="0">
    <w:nsid w:val="4B5B34C5"/>
    <w:multiLevelType w:val="hybridMultilevel"/>
    <w:tmpl w:val="6270B762"/>
    <w:lvl w:ilvl="0" w:tplc="DE224482">
      <w:start w:val="1"/>
      <w:numFmt w:val="bullet"/>
      <w:lvlText w:val=""/>
      <w:lvlJc w:val="left"/>
      <w:pPr>
        <w:ind w:left="1300" w:hanging="360"/>
      </w:pPr>
      <w:rPr>
        <w:rFonts w:ascii="Symbol" w:hAnsi="Symbol" w:hint="default"/>
      </w:rPr>
    </w:lvl>
    <w:lvl w:ilvl="1" w:tplc="A52AB7A2">
      <w:start w:val="1"/>
      <w:numFmt w:val="bullet"/>
      <w:lvlText w:val="o"/>
      <w:lvlJc w:val="left"/>
      <w:pPr>
        <w:ind w:left="2020" w:hanging="360"/>
      </w:pPr>
      <w:rPr>
        <w:rFonts w:ascii="Courier New" w:hAnsi="Courier New" w:cs="Courier New" w:hint="default"/>
      </w:rPr>
    </w:lvl>
    <w:lvl w:ilvl="2" w:tplc="66F07BC8">
      <w:start w:val="1"/>
      <w:numFmt w:val="bullet"/>
      <w:lvlText w:val=""/>
      <w:lvlJc w:val="left"/>
      <w:pPr>
        <w:ind w:left="2740" w:hanging="360"/>
      </w:pPr>
      <w:rPr>
        <w:rFonts w:ascii="Wingdings" w:hAnsi="Wingdings" w:hint="default"/>
      </w:rPr>
    </w:lvl>
    <w:lvl w:ilvl="3" w:tplc="2488E936">
      <w:start w:val="1"/>
      <w:numFmt w:val="bullet"/>
      <w:lvlText w:val=""/>
      <w:lvlJc w:val="left"/>
      <w:pPr>
        <w:ind w:left="3460" w:hanging="360"/>
      </w:pPr>
      <w:rPr>
        <w:rFonts w:ascii="Symbol" w:hAnsi="Symbol" w:hint="default"/>
      </w:rPr>
    </w:lvl>
    <w:lvl w:ilvl="4" w:tplc="60AAD156">
      <w:start w:val="1"/>
      <w:numFmt w:val="bullet"/>
      <w:lvlText w:val="o"/>
      <w:lvlJc w:val="left"/>
      <w:pPr>
        <w:ind w:left="4180" w:hanging="360"/>
      </w:pPr>
      <w:rPr>
        <w:rFonts w:ascii="Courier New" w:hAnsi="Courier New" w:cs="Courier New" w:hint="default"/>
      </w:rPr>
    </w:lvl>
    <w:lvl w:ilvl="5" w:tplc="4FD878DE">
      <w:start w:val="1"/>
      <w:numFmt w:val="bullet"/>
      <w:lvlText w:val=""/>
      <w:lvlJc w:val="left"/>
      <w:pPr>
        <w:ind w:left="4900" w:hanging="360"/>
      </w:pPr>
      <w:rPr>
        <w:rFonts w:ascii="Wingdings" w:hAnsi="Wingdings" w:hint="default"/>
      </w:rPr>
    </w:lvl>
    <w:lvl w:ilvl="6" w:tplc="6FF43F02">
      <w:start w:val="1"/>
      <w:numFmt w:val="bullet"/>
      <w:lvlText w:val=""/>
      <w:lvlJc w:val="left"/>
      <w:pPr>
        <w:ind w:left="5620" w:hanging="360"/>
      </w:pPr>
      <w:rPr>
        <w:rFonts w:ascii="Symbol" w:hAnsi="Symbol" w:hint="default"/>
      </w:rPr>
    </w:lvl>
    <w:lvl w:ilvl="7" w:tplc="7AF45D02">
      <w:start w:val="1"/>
      <w:numFmt w:val="bullet"/>
      <w:lvlText w:val="o"/>
      <w:lvlJc w:val="left"/>
      <w:pPr>
        <w:ind w:left="6340" w:hanging="360"/>
      </w:pPr>
      <w:rPr>
        <w:rFonts w:ascii="Courier New" w:hAnsi="Courier New" w:cs="Courier New" w:hint="default"/>
      </w:rPr>
    </w:lvl>
    <w:lvl w:ilvl="8" w:tplc="B4384C7E">
      <w:start w:val="1"/>
      <w:numFmt w:val="bullet"/>
      <w:lvlText w:val=""/>
      <w:lvlJc w:val="left"/>
      <w:pPr>
        <w:ind w:left="7060" w:hanging="360"/>
      </w:pPr>
      <w:rPr>
        <w:rFonts w:ascii="Wingdings" w:hAnsi="Wingdings" w:hint="default"/>
      </w:rPr>
    </w:lvl>
  </w:abstractNum>
  <w:abstractNum w:abstractNumId="32" w15:restartNumberingAfterBreak="0">
    <w:nsid w:val="4DD24218"/>
    <w:multiLevelType w:val="hybridMultilevel"/>
    <w:tmpl w:val="90049374"/>
    <w:lvl w:ilvl="0" w:tplc="2ED049B2">
      <w:start w:val="1"/>
      <w:numFmt w:val="bullet"/>
      <w:lvlText w:val=""/>
      <w:lvlJc w:val="left"/>
      <w:pPr>
        <w:tabs>
          <w:tab w:val="num" w:pos="720"/>
        </w:tabs>
        <w:ind w:left="720" w:hanging="360"/>
      </w:pPr>
      <w:rPr>
        <w:rFonts w:cs="OpenSymbol"/>
        <w:sz w:val="24"/>
      </w:rPr>
    </w:lvl>
    <w:lvl w:ilvl="1" w:tplc="A35C831A">
      <w:start w:val="1"/>
      <w:numFmt w:val="bullet"/>
      <w:lvlText w:val="◦"/>
      <w:lvlJc w:val="left"/>
      <w:pPr>
        <w:tabs>
          <w:tab w:val="num" w:pos="1080"/>
        </w:tabs>
        <w:ind w:left="1080" w:hanging="360"/>
      </w:pPr>
      <w:rPr>
        <w:rFonts w:cs="OpenSymbol"/>
      </w:rPr>
    </w:lvl>
    <w:lvl w:ilvl="2" w:tplc="E254399C">
      <w:start w:val="1"/>
      <w:numFmt w:val="bullet"/>
      <w:lvlText w:val="▪"/>
      <w:lvlJc w:val="left"/>
      <w:pPr>
        <w:tabs>
          <w:tab w:val="num" w:pos="1440"/>
        </w:tabs>
        <w:ind w:left="1440" w:hanging="360"/>
      </w:pPr>
      <w:rPr>
        <w:rFonts w:cs="OpenSymbol"/>
      </w:rPr>
    </w:lvl>
    <w:lvl w:ilvl="3" w:tplc="9362ACE6">
      <w:start w:val="1"/>
      <w:numFmt w:val="bullet"/>
      <w:lvlText w:val=""/>
      <w:lvlJc w:val="left"/>
      <w:pPr>
        <w:tabs>
          <w:tab w:val="num" w:pos="1800"/>
        </w:tabs>
        <w:ind w:left="1800" w:hanging="360"/>
      </w:pPr>
      <w:rPr>
        <w:rFonts w:cs="OpenSymbol"/>
      </w:rPr>
    </w:lvl>
    <w:lvl w:ilvl="4" w:tplc="74823EB4">
      <w:start w:val="1"/>
      <w:numFmt w:val="bullet"/>
      <w:lvlText w:val="◦"/>
      <w:lvlJc w:val="left"/>
      <w:pPr>
        <w:tabs>
          <w:tab w:val="num" w:pos="2160"/>
        </w:tabs>
        <w:ind w:left="2160" w:hanging="360"/>
      </w:pPr>
      <w:rPr>
        <w:rFonts w:cs="OpenSymbol"/>
      </w:rPr>
    </w:lvl>
    <w:lvl w:ilvl="5" w:tplc="13F291FA">
      <w:start w:val="1"/>
      <w:numFmt w:val="bullet"/>
      <w:lvlText w:val="▪"/>
      <w:lvlJc w:val="left"/>
      <w:pPr>
        <w:tabs>
          <w:tab w:val="num" w:pos="2520"/>
        </w:tabs>
        <w:ind w:left="2520" w:hanging="360"/>
      </w:pPr>
      <w:rPr>
        <w:rFonts w:cs="OpenSymbol"/>
      </w:rPr>
    </w:lvl>
    <w:lvl w:ilvl="6" w:tplc="91C6C254">
      <w:start w:val="1"/>
      <w:numFmt w:val="bullet"/>
      <w:lvlText w:val=""/>
      <w:lvlJc w:val="left"/>
      <w:pPr>
        <w:tabs>
          <w:tab w:val="num" w:pos="2880"/>
        </w:tabs>
        <w:ind w:left="2880" w:hanging="360"/>
      </w:pPr>
      <w:rPr>
        <w:rFonts w:cs="OpenSymbol"/>
      </w:rPr>
    </w:lvl>
    <w:lvl w:ilvl="7" w:tplc="BEEE2B4E">
      <w:start w:val="1"/>
      <w:numFmt w:val="bullet"/>
      <w:lvlText w:val="◦"/>
      <w:lvlJc w:val="left"/>
      <w:pPr>
        <w:tabs>
          <w:tab w:val="num" w:pos="3240"/>
        </w:tabs>
        <w:ind w:left="3240" w:hanging="360"/>
      </w:pPr>
      <w:rPr>
        <w:rFonts w:cs="OpenSymbol"/>
      </w:rPr>
    </w:lvl>
    <w:lvl w:ilvl="8" w:tplc="BE181C34">
      <w:start w:val="1"/>
      <w:numFmt w:val="bullet"/>
      <w:lvlText w:val="▪"/>
      <w:lvlJc w:val="left"/>
      <w:pPr>
        <w:tabs>
          <w:tab w:val="num" w:pos="3600"/>
        </w:tabs>
        <w:ind w:left="3600" w:hanging="360"/>
      </w:pPr>
      <w:rPr>
        <w:rFonts w:cs="OpenSymbol"/>
      </w:rPr>
    </w:lvl>
  </w:abstractNum>
  <w:abstractNum w:abstractNumId="33" w15:restartNumberingAfterBreak="0">
    <w:nsid w:val="4E15452E"/>
    <w:multiLevelType w:val="hybridMultilevel"/>
    <w:tmpl w:val="71FC3AC8"/>
    <w:lvl w:ilvl="0" w:tplc="73B8CB5E">
      <w:start w:val="1"/>
      <w:numFmt w:val="bullet"/>
      <w:lvlText w:val=""/>
      <w:lvlJc w:val="left"/>
      <w:pPr>
        <w:ind w:left="720" w:hanging="360"/>
      </w:pPr>
      <w:rPr>
        <w:rFonts w:ascii="Symbol" w:hAnsi="Symbol" w:hint="default"/>
      </w:rPr>
    </w:lvl>
    <w:lvl w:ilvl="1" w:tplc="86A83AAA">
      <w:start w:val="1"/>
      <w:numFmt w:val="bullet"/>
      <w:lvlText w:val="o"/>
      <w:lvlJc w:val="left"/>
      <w:pPr>
        <w:ind w:left="1440" w:hanging="360"/>
      </w:pPr>
      <w:rPr>
        <w:rFonts w:ascii="Courier New" w:hAnsi="Courier New" w:cs="Courier New" w:hint="default"/>
      </w:rPr>
    </w:lvl>
    <w:lvl w:ilvl="2" w:tplc="F0628C9E">
      <w:start w:val="1"/>
      <w:numFmt w:val="bullet"/>
      <w:lvlText w:val=""/>
      <w:lvlJc w:val="left"/>
      <w:pPr>
        <w:ind w:left="2160" w:hanging="360"/>
      </w:pPr>
      <w:rPr>
        <w:rFonts w:ascii="Wingdings" w:hAnsi="Wingdings" w:hint="default"/>
      </w:rPr>
    </w:lvl>
    <w:lvl w:ilvl="3" w:tplc="16A04D34">
      <w:start w:val="1"/>
      <w:numFmt w:val="bullet"/>
      <w:lvlText w:val=""/>
      <w:lvlJc w:val="left"/>
      <w:pPr>
        <w:ind w:left="2880" w:hanging="360"/>
      </w:pPr>
      <w:rPr>
        <w:rFonts w:ascii="Symbol" w:hAnsi="Symbol" w:hint="default"/>
      </w:rPr>
    </w:lvl>
    <w:lvl w:ilvl="4" w:tplc="29447A0E">
      <w:start w:val="1"/>
      <w:numFmt w:val="bullet"/>
      <w:lvlText w:val="o"/>
      <w:lvlJc w:val="left"/>
      <w:pPr>
        <w:ind w:left="3600" w:hanging="360"/>
      </w:pPr>
      <w:rPr>
        <w:rFonts w:ascii="Courier New" w:hAnsi="Courier New" w:cs="Courier New" w:hint="default"/>
      </w:rPr>
    </w:lvl>
    <w:lvl w:ilvl="5" w:tplc="06D0CDC2">
      <w:start w:val="1"/>
      <w:numFmt w:val="bullet"/>
      <w:lvlText w:val=""/>
      <w:lvlJc w:val="left"/>
      <w:pPr>
        <w:ind w:left="4320" w:hanging="360"/>
      </w:pPr>
      <w:rPr>
        <w:rFonts w:ascii="Wingdings" w:hAnsi="Wingdings" w:hint="default"/>
      </w:rPr>
    </w:lvl>
    <w:lvl w:ilvl="6" w:tplc="0BE83AFA">
      <w:start w:val="1"/>
      <w:numFmt w:val="bullet"/>
      <w:lvlText w:val=""/>
      <w:lvlJc w:val="left"/>
      <w:pPr>
        <w:ind w:left="5040" w:hanging="360"/>
      </w:pPr>
      <w:rPr>
        <w:rFonts w:ascii="Symbol" w:hAnsi="Symbol" w:hint="default"/>
      </w:rPr>
    </w:lvl>
    <w:lvl w:ilvl="7" w:tplc="D3760458">
      <w:start w:val="1"/>
      <w:numFmt w:val="bullet"/>
      <w:lvlText w:val="o"/>
      <w:lvlJc w:val="left"/>
      <w:pPr>
        <w:ind w:left="5760" w:hanging="360"/>
      </w:pPr>
      <w:rPr>
        <w:rFonts w:ascii="Courier New" w:hAnsi="Courier New" w:cs="Courier New" w:hint="default"/>
      </w:rPr>
    </w:lvl>
    <w:lvl w:ilvl="8" w:tplc="EE420E7E">
      <w:start w:val="1"/>
      <w:numFmt w:val="bullet"/>
      <w:lvlText w:val=""/>
      <w:lvlJc w:val="left"/>
      <w:pPr>
        <w:ind w:left="6480" w:hanging="360"/>
      </w:pPr>
      <w:rPr>
        <w:rFonts w:ascii="Wingdings" w:hAnsi="Wingdings" w:hint="default"/>
      </w:rPr>
    </w:lvl>
  </w:abstractNum>
  <w:abstractNum w:abstractNumId="34" w15:restartNumberingAfterBreak="0">
    <w:nsid w:val="57824E14"/>
    <w:multiLevelType w:val="hybridMultilevel"/>
    <w:tmpl w:val="356E3B50"/>
    <w:lvl w:ilvl="0" w:tplc="D4BE10BE">
      <w:start w:val="1"/>
      <w:numFmt w:val="bullet"/>
      <w:lvlText w:val=""/>
      <w:lvlJc w:val="left"/>
      <w:pPr>
        <w:ind w:left="720" w:hanging="360"/>
      </w:pPr>
      <w:rPr>
        <w:rFonts w:ascii="Symbol" w:hAnsi="Symbol" w:hint="default"/>
      </w:rPr>
    </w:lvl>
    <w:lvl w:ilvl="1" w:tplc="BB96F7E0">
      <w:start w:val="1"/>
      <w:numFmt w:val="bullet"/>
      <w:lvlText w:val="o"/>
      <w:lvlJc w:val="left"/>
      <w:pPr>
        <w:ind w:left="1440" w:hanging="360"/>
      </w:pPr>
      <w:rPr>
        <w:rFonts w:ascii="Courier New" w:hAnsi="Courier New" w:cs="Courier New" w:hint="default"/>
      </w:rPr>
    </w:lvl>
    <w:lvl w:ilvl="2" w:tplc="E438B4CA">
      <w:start w:val="1"/>
      <w:numFmt w:val="bullet"/>
      <w:lvlText w:val=""/>
      <w:lvlJc w:val="left"/>
      <w:pPr>
        <w:ind w:left="2160" w:hanging="360"/>
      </w:pPr>
      <w:rPr>
        <w:rFonts w:ascii="Wingdings" w:hAnsi="Wingdings" w:hint="default"/>
      </w:rPr>
    </w:lvl>
    <w:lvl w:ilvl="3" w:tplc="2A8244EC">
      <w:start w:val="1"/>
      <w:numFmt w:val="bullet"/>
      <w:lvlText w:val=""/>
      <w:lvlJc w:val="left"/>
      <w:pPr>
        <w:ind w:left="2880" w:hanging="360"/>
      </w:pPr>
      <w:rPr>
        <w:rFonts w:ascii="Symbol" w:hAnsi="Symbol" w:hint="default"/>
      </w:rPr>
    </w:lvl>
    <w:lvl w:ilvl="4" w:tplc="719830F0">
      <w:start w:val="1"/>
      <w:numFmt w:val="bullet"/>
      <w:lvlText w:val="o"/>
      <w:lvlJc w:val="left"/>
      <w:pPr>
        <w:ind w:left="3600" w:hanging="360"/>
      </w:pPr>
      <w:rPr>
        <w:rFonts w:ascii="Courier New" w:hAnsi="Courier New" w:cs="Courier New" w:hint="default"/>
      </w:rPr>
    </w:lvl>
    <w:lvl w:ilvl="5" w:tplc="C76AAC20">
      <w:start w:val="1"/>
      <w:numFmt w:val="bullet"/>
      <w:lvlText w:val=""/>
      <w:lvlJc w:val="left"/>
      <w:pPr>
        <w:ind w:left="4320" w:hanging="360"/>
      </w:pPr>
      <w:rPr>
        <w:rFonts w:ascii="Wingdings" w:hAnsi="Wingdings" w:hint="default"/>
      </w:rPr>
    </w:lvl>
    <w:lvl w:ilvl="6" w:tplc="EA427110">
      <w:start w:val="1"/>
      <w:numFmt w:val="bullet"/>
      <w:lvlText w:val=""/>
      <w:lvlJc w:val="left"/>
      <w:pPr>
        <w:ind w:left="5040" w:hanging="360"/>
      </w:pPr>
      <w:rPr>
        <w:rFonts w:ascii="Symbol" w:hAnsi="Symbol" w:hint="default"/>
      </w:rPr>
    </w:lvl>
    <w:lvl w:ilvl="7" w:tplc="EFCE35E2">
      <w:start w:val="1"/>
      <w:numFmt w:val="bullet"/>
      <w:lvlText w:val="o"/>
      <w:lvlJc w:val="left"/>
      <w:pPr>
        <w:ind w:left="5760" w:hanging="360"/>
      </w:pPr>
      <w:rPr>
        <w:rFonts w:ascii="Courier New" w:hAnsi="Courier New" w:cs="Courier New" w:hint="default"/>
      </w:rPr>
    </w:lvl>
    <w:lvl w:ilvl="8" w:tplc="89342ABE">
      <w:start w:val="1"/>
      <w:numFmt w:val="bullet"/>
      <w:lvlText w:val=""/>
      <w:lvlJc w:val="left"/>
      <w:pPr>
        <w:ind w:left="6480" w:hanging="360"/>
      </w:pPr>
      <w:rPr>
        <w:rFonts w:ascii="Wingdings" w:hAnsi="Wingdings" w:hint="default"/>
      </w:rPr>
    </w:lvl>
  </w:abstractNum>
  <w:abstractNum w:abstractNumId="35" w15:restartNumberingAfterBreak="0">
    <w:nsid w:val="59E5728B"/>
    <w:multiLevelType w:val="hybridMultilevel"/>
    <w:tmpl w:val="057A7D46"/>
    <w:lvl w:ilvl="0" w:tplc="53149760">
      <w:start w:val="1"/>
      <w:numFmt w:val="bullet"/>
      <w:lvlText w:val=""/>
      <w:lvlJc w:val="left"/>
      <w:pPr>
        <w:tabs>
          <w:tab w:val="num" w:pos="720"/>
        </w:tabs>
        <w:ind w:left="720" w:hanging="360"/>
      </w:pPr>
      <w:rPr>
        <w:rFonts w:ascii="Symbol" w:hAnsi="Symbol" w:hint="default"/>
        <w:sz w:val="20"/>
      </w:rPr>
    </w:lvl>
    <w:lvl w:ilvl="1" w:tplc="DB9C9612">
      <w:start w:val="1"/>
      <w:numFmt w:val="bullet"/>
      <w:lvlText w:val=""/>
      <w:lvlJc w:val="left"/>
      <w:pPr>
        <w:tabs>
          <w:tab w:val="num" w:pos="1440"/>
        </w:tabs>
        <w:ind w:left="1440" w:hanging="360"/>
      </w:pPr>
      <w:rPr>
        <w:rFonts w:ascii="Symbol" w:hAnsi="Symbol" w:hint="default"/>
        <w:sz w:val="20"/>
      </w:rPr>
    </w:lvl>
    <w:lvl w:ilvl="2" w:tplc="DA625EDA">
      <w:start w:val="1"/>
      <w:numFmt w:val="bullet"/>
      <w:lvlText w:val=""/>
      <w:lvlJc w:val="left"/>
      <w:pPr>
        <w:tabs>
          <w:tab w:val="num" w:pos="2160"/>
        </w:tabs>
        <w:ind w:left="2160" w:hanging="360"/>
      </w:pPr>
      <w:rPr>
        <w:rFonts w:ascii="Symbol" w:hAnsi="Symbol" w:hint="default"/>
        <w:sz w:val="20"/>
      </w:rPr>
    </w:lvl>
    <w:lvl w:ilvl="3" w:tplc="4BB49978">
      <w:start w:val="1"/>
      <w:numFmt w:val="bullet"/>
      <w:lvlText w:val=""/>
      <w:lvlJc w:val="left"/>
      <w:pPr>
        <w:tabs>
          <w:tab w:val="num" w:pos="2880"/>
        </w:tabs>
        <w:ind w:left="2880" w:hanging="360"/>
      </w:pPr>
      <w:rPr>
        <w:rFonts w:ascii="Symbol" w:hAnsi="Symbol" w:hint="default"/>
        <w:sz w:val="20"/>
      </w:rPr>
    </w:lvl>
    <w:lvl w:ilvl="4" w:tplc="0674CE2A">
      <w:start w:val="1"/>
      <w:numFmt w:val="bullet"/>
      <w:lvlText w:val=""/>
      <w:lvlJc w:val="left"/>
      <w:pPr>
        <w:tabs>
          <w:tab w:val="num" w:pos="3600"/>
        </w:tabs>
        <w:ind w:left="3600" w:hanging="360"/>
      </w:pPr>
      <w:rPr>
        <w:rFonts w:ascii="Symbol" w:hAnsi="Symbol" w:hint="default"/>
        <w:sz w:val="20"/>
      </w:rPr>
    </w:lvl>
    <w:lvl w:ilvl="5" w:tplc="BDE81820">
      <w:start w:val="1"/>
      <w:numFmt w:val="bullet"/>
      <w:lvlText w:val=""/>
      <w:lvlJc w:val="left"/>
      <w:pPr>
        <w:tabs>
          <w:tab w:val="num" w:pos="4320"/>
        </w:tabs>
        <w:ind w:left="4320" w:hanging="360"/>
      </w:pPr>
      <w:rPr>
        <w:rFonts w:ascii="Symbol" w:hAnsi="Symbol" w:hint="default"/>
        <w:sz w:val="20"/>
      </w:rPr>
    </w:lvl>
    <w:lvl w:ilvl="6" w:tplc="C6264BB0">
      <w:start w:val="1"/>
      <w:numFmt w:val="bullet"/>
      <w:lvlText w:val=""/>
      <w:lvlJc w:val="left"/>
      <w:pPr>
        <w:tabs>
          <w:tab w:val="num" w:pos="5040"/>
        </w:tabs>
        <w:ind w:left="5040" w:hanging="360"/>
      </w:pPr>
      <w:rPr>
        <w:rFonts w:ascii="Symbol" w:hAnsi="Symbol" w:hint="default"/>
        <w:sz w:val="20"/>
      </w:rPr>
    </w:lvl>
    <w:lvl w:ilvl="7" w:tplc="2232231E">
      <w:start w:val="1"/>
      <w:numFmt w:val="bullet"/>
      <w:lvlText w:val=""/>
      <w:lvlJc w:val="left"/>
      <w:pPr>
        <w:tabs>
          <w:tab w:val="num" w:pos="5760"/>
        </w:tabs>
        <w:ind w:left="5760" w:hanging="360"/>
      </w:pPr>
      <w:rPr>
        <w:rFonts w:ascii="Symbol" w:hAnsi="Symbol" w:hint="default"/>
        <w:sz w:val="20"/>
      </w:rPr>
    </w:lvl>
    <w:lvl w:ilvl="8" w:tplc="86025E92">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B994D7B"/>
    <w:multiLevelType w:val="hybridMultilevel"/>
    <w:tmpl w:val="64A8E728"/>
    <w:lvl w:ilvl="0" w:tplc="9CB8B696">
      <w:start w:val="1"/>
      <w:numFmt w:val="bullet"/>
      <w:lvlText w:val=""/>
      <w:lvlJc w:val="left"/>
      <w:pPr>
        <w:tabs>
          <w:tab w:val="num" w:pos="720"/>
        </w:tabs>
        <w:ind w:left="720" w:hanging="360"/>
      </w:pPr>
      <w:rPr>
        <w:rFonts w:ascii="Symbol" w:hAnsi="Symbol" w:cs="OpenSymbol" w:hint="default"/>
        <w:sz w:val="24"/>
      </w:rPr>
    </w:lvl>
    <w:lvl w:ilvl="1" w:tplc="495A611E">
      <w:start w:val="1"/>
      <w:numFmt w:val="bullet"/>
      <w:lvlText w:val="◦"/>
      <w:lvlJc w:val="left"/>
      <w:pPr>
        <w:tabs>
          <w:tab w:val="num" w:pos="1080"/>
        </w:tabs>
        <w:ind w:left="1080" w:hanging="360"/>
      </w:pPr>
      <w:rPr>
        <w:rFonts w:ascii="OpenSymbol" w:hAnsi="OpenSymbol" w:cs="OpenSymbol" w:hint="default"/>
      </w:rPr>
    </w:lvl>
    <w:lvl w:ilvl="2" w:tplc="516C1974">
      <w:start w:val="1"/>
      <w:numFmt w:val="bullet"/>
      <w:lvlText w:val="▪"/>
      <w:lvlJc w:val="left"/>
      <w:pPr>
        <w:tabs>
          <w:tab w:val="num" w:pos="1440"/>
        </w:tabs>
        <w:ind w:left="1440" w:hanging="360"/>
      </w:pPr>
      <w:rPr>
        <w:rFonts w:ascii="OpenSymbol" w:hAnsi="OpenSymbol" w:cs="OpenSymbol" w:hint="default"/>
      </w:rPr>
    </w:lvl>
    <w:lvl w:ilvl="3" w:tplc="D9D41334">
      <w:start w:val="1"/>
      <w:numFmt w:val="bullet"/>
      <w:lvlText w:val=""/>
      <w:lvlJc w:val="left"/>
      <w:pPr>
        <w:tabs>
          <w:tab w:val="num" w:pos="1800"/>
        </w:tabs>
        <w:ind w:left="1800" w:hanging="360"/>
      </w:pPr>
      <w:rPr>
        <w:rFonts w:ascii="Symbol" w:hAnsi="Symbol" w:cs="OpenSymbol" w:hint="default"/>
      </w:rPr>
    </w:lvl>
    <w:lvl w:ilvl="4" w:tplc="0C50AFB6">
      <w:start w:val="1"/>
      <w:numFmt w:val="bullet"/>
      <w:lvlText w:val="◦"/>
      <w:lvlJc w:val="left"/>
      <w:pPr>
        <w:tabs>
          <w:tab w:val="num" w:pos="2160"/>
        </w:tabs>
        <w:ind w:left="2160" w:hanging="360"/>
      </w:pPr>
      <w:rPr>
        <w:rFonts w:ascii="OpenSymbol" w:hAnsi="OpenSymbol" w:cs="OpenSymbol" w:hint="default"/>
      </w:rPr>
    </w:lvl>
    <w:lvl w:ilvl="5" w:tplc="5A46C97A">
      <w:start w:val="1"/>
      <w:numFmt w:val="bullet"/>
      <w:lvlText w:val="▪"/>
      <w:lvlJc w:val="left"/>
      <w:pPr>
        <w:tabs>
          <w:tab w:val="num" w:pos="2520"/>
        </w:tabs>
        <w:ind w:left="2520" w:hanging="360"/>
      </w:pPr>
      <w:rPr>
        <w:rFonts w:ascii="OpenSymbol" w:hAnsi="OpenSymbol" w:cs="OpenSymbol" w:hint="default"/>
      </w:rPr>
    </w:lvl>
    <w:lvl w:ilvl="6" w:tplc="07F232F0">
      <w:start w:val="1"/>
      <w:numFmt w:val="bullet"/>
      <w:lvlText w:val=""/>
      <w:lvlJc w:val="left"/>
      <w:pPr>
        <w:tabs>
          <w:tab w:val="num" w:pos="2880"/>
        </w:tabs>
        <w:ind w:left="2880" w:hanging="360"/>
      </w:pPr>
      <w:rPr>
        <w:rFonts w:ascii="Symbol" w:hAnsi="Symbol" w:cs="OpenSymbol" w:hint="default"/>
      </w:rPr>
    </w:lvl>
    <w:lvl w:ilvl="7" w:tplc="6C1860B0">
      <w:start w:val="1"/>
      <w:numFmt w:val="bullet"/>
      <w:lvlText w:val="◦"/>
      <w:lvlJc w:val="left"/>
      <w:pPr>
        <w:tabs>
          <w:tab w:val="num" w:pos="3240"/>
        </w:tabs>
        <w:ind w:left="3240" w:hanging="360"/>
      </w:pPr>
      <w:rPr>
        <w:rFonts w:ascii="OpenSymbol" w:hAnsi="OpenSymbol" w:cs="OpenSymbol" w:hint="default"/>
      </w:rPr>
    </w:lvl>
    <w:lvl w:ilvl="8" w:tplc="B7AE0544">
      <w:start w:val="1"/>
      <w:numFmt w:val="bullet"/>
      <w:lvlText w:val="▪"/>
      <w:lvlJc w:val="left"/>
      <w:pPr>
        <w:tabs>
          <w:tab w:val="num" w:pos="3600"/>
        </w:tabs>
        <w:ind w:left="3600" w:hanging="360"/>
      </w:pPr>
      <w:rPr>
        <w:rFonts w:ascii="OpenSymbol" w:hAnsi="OpenSymbol" w:cs="OpenSymbol" w:hint="default"/>
      </w:rPr>
    </w:lvl>
  </w:abstractNum>
  <w:abstractNum w:abstractNumId="37" w15:restartNumberingAfterBreak="0">
    <w:nsid w:val="608D4EEB"/>
    <w:multiLevelType w:val="hybridMultilevel"/>
    <w:tmpl w:val="AB183EA0"/>
    <w:lvl w:ilvl="0" w:tplc="EDA0A138">
      <w:start w:val="1"/>
      <w:numFmt w:val="bullet"/>
      <w:lvlText w:val=""/>
      <w:lvlJc w:val="left"/>
      <w:pPr>
        <w:tabs>
          <w:tab w:val="num" w:pos="720"/>
        </w:tabs>
        <w:ind w:left="720" w:hanging="360"/>
      </w:pPr>
      <w:rPr>
        <w:rFonts w:ascii="Symbol" w:hAnsi="Symbol" w:cs="OpenSymbol" w:hint="default"/>
      </w:rPr>
    </w:lvl>
    <w:lvl w:ilvl="1" w:tplc="624A10BC">
      <w:start w:val="1"/>
      <w:numFmt w:val="bullet"/>
      <w:lvlText w:val="◦"/>
      <w:lvlJc w:val="left"/>
      <w:pPr>
        <w:tabs>
          <w:tab w:val="num" w:pos="1080"/>
        </w:tabs>
        <w:ind w:left="1080" w:hanging="360"/>
      </w:pPr>
      <w:rPr>
        <w:rFonts w:ascii="OpenSymbol" w:hAnsi="OpenSymbol" w:cs="OpenSymbol" w:hint="default"/>
      </w:rPr>
    </w:lvl>
    <w:lvl w:ilvl="2" w:tplc="6362FCAE">
      <w:start w:val="1"/>
      <w:numFmt w:val="bullet"/>
      <w:lvlText w:val="▪"/>
      <w:lvlJc w:val="left"/>
      <w:pPr>
        <w:tabs>
          <w:tab w:val="num" w:pos="1440"/>
        </w:tabs>
        <w:ind w:left="1440" w:hanging="360"/>
      </w:pPr>
      <w:rPr>
        <w:rFonts w:ascii="OpenSymbol" w:hAnsi="OpenSymbol" w:cs="OpenSymbol" w:hint="default"/>
      </w:rPr>
    </w:lvl>
    <w:lvl w:ilvl="3" w:tplc="541C1D1C">
      <w:start w:val="1"/>
      <w:numFmt w:val="bullet"/>
      <w:lvlText w:val=""/>
      <w:lvlJc w:val="left"/>
      <w:pPr>
        <w:tabs>
          <w:tab w:val="num" w:pos="1800"/>
        </w:tabs>
        <w:ind w:left="1800" w:hanging="360"/>
      </w:pPr>
      <w:rPr>
        <w:rFonts w:ascii="Symbol" w:hAnsi="Symbol" w:cs="OpenSymbol" w:hint="default"/>
      </w:rPr>
    </w:lvl>
    <w:lvl w:ilvl="4" w:tplc="4678C604">
      <w:start w:val="1"/>
      <w:numFmt w:val="bullet"/>
      <w:lvlText w:val="◦"/>
      <w:lvlJc w:val="left"/>
      <w:pPr>
        <w:tabs>
          <w:tab w:val="num" w:pos="2160"/>
        </w:tabs>
        <w:ind w:left="2160" w:hanging="360"/>
      </w:pPr>
      <w:rPr>
        <w:rFonts w:ascii="OpenSymbol" w:hAnsi="OpenSymbol" w:cs="OpenSymbol" w:hint="default"/>
      </w:rPr>
    </w:lvl>
    <w:lvl w:ilvl="5" w:tplc="28B64CBC">
      <w:start w:val="1"/>
      <w:numFmt w:val="bullet"/>
      <w:lvlText w:val="▪"/>
      <w:lvlJc w:val="left"/>
      <w:pPr>
        <w:tabs>
          <w:tab w:val="num" w:pos="2520"/>
        </w:tabs>
        <w:ind w:left="2520" w:hanging="360"/>
      </w:pPr>
      <w:rPr>
        <w:rFonts w:ascii="OpenSymbol" w:hAnsi="OpenSymbol" w:cs="OpenSymbol" w:hint="default"/>
      </w:rPr>
    </w:lvl>
    <w:lvl w:ilvl="6" w:tplc="2CCCE166">
      <w:start w:val="1"/>
      <w:numFmt w:val="bullet"/>
      <w:lvlText w:val=""/>
      <w:lvlJc w:val="left"/>
      <w:pPr>
        <w:tabs>
          <w:tab w:val="num" w:pos="2880"/>
        </w:tabs>
        <w:ind w:left="2880" w:hanging="360"/>
      </w:pPr>
      <w:rPr>
        <w:rFonts w:ascii="Symbol" w:hAnsi="Symbol" w:cs="OpenSymbol" w:hint="default"/>
      </w:rPr>
    </w:lvl>
    <w:lvl w:ilvl="7" w:tplc="A72CD04E">
      <w:start w:val="1"/>
      <w:numFmt w:val="bullet"/>
      <w:lvlText w:val="◦"/>
      <w:lvlJc w:val="left"/>
      <w:pPr>
        <w:tabs>
          <w:tab w:val="num" w:pos="3240"/>
        </w:tabs>
        <w:ind w:left="3240" w:hanging="360"/>
      </w:pPr>
      <w:rPr>
        <w:rFonts w:ascii="OpenSymbol" w:hAnsi="OpenSymbol" w:cs="OpenSymbol" w:hint="default"/>
      </w:rPr>
    </w:lvl>
    <w:lvl w:ilvl="8" w:tplc="B706EF5C">
      <w:start w:val="1"/>
      <w:numFmt w:val="bullet"/>
      <w:lvlText w:val="▪"/>
      <w:lvlJc w:val="left"/>
      <w:pPr>
        <w:tabs>
          <w:tab w:val="num" w:pos="3600"/>
        </w:tabs>
        <w:ind w:left="3600" w:hanging="360"/>
      </w:pPr>
      <w:rPr>
        <w:rFonts w:ascii="OpenSymbol" w:hAnsi="OpenSymbol" w:cs="OpenSymbol" w:hint="default"/>
      </w:rPr>
    </w:lvl>
  </w:abstractNum>
  <w:abstractNum w:abstractNumId="38" w15:restartNumberingAfterBreak="0">
    <w:nsid w:val="66564D3A"/>
    <w:multiLevelType w:val="hybridMultilevel"/>
    <w:tmpl w:val="EFBECDA2"/>
    <w:lvl w:ilvl="0" w:tplc="7EBC9514">
      <w:start w:val="1"/>
      <w:numFmt w:val="bullet"/>
      <w:lvlText w:val=""/>
      <w:lvlJc w:val="left"/>
      <w:pPr>
        <w:ind w:left="720" w:hanging="360"/>
      </w:pPr>
      <w:rPr>
        <w:rFonts w:ascii="Symbol" w:hAnsi="Symbol" w:hint="default"/>
      </w:rPr>
    </w:lvl>
    <w:lvl w:ilvl="1" w:tplc="9EA21FA8">
      <w:start w:val="1"/>
      <w:numFmt w:val="bullet"/>
      <w:lvlText w:val="o"/>
      <w:lvlJc w:val="left"/>
      <w:pPr>
        <w:ind w:left="1440" w:hanging="360"/>
      </w:pPr>
      <w:rPr>
        <w:rFonts w:ascii="Courier New" w:hAnsi="Courier New" w:cs="Courier New" w:hint="default"/>
      </w:rPr>
    </w:lvl>
    <w:lvl w:ilvl="2" w:tplc="F5F44AD0">
      <w:start w:val="1"/>
      <w:numFmt w:val="bullet"/>
      <w:lvlText w:val=""/>
      <w:lvlJc w:val="left"/>
      <w:pPr>
        <w:ind w:left="2160" w:hanging="360"/>
      </w:pPr>
      <w:rPr>
        <w:rFonts w:ascii="Wingdings" w:hAnsi="Wingdings" w:hint="default"/>
      </w:rPr>
    </w:lvl>
    <w:lvl w:ilvl="3" w:tplc="9D6E16CA">
      <w:start w:val="1"/>
      <w:numFmt w:val="bullet"/>
      <w:lvlText w:val=""/>
      <w:lvlJc w:val="left"/>
      <w:pPr>
        <w:ind w:left="2880" w:hanging="360"/>
      </w:pPr>
      <w:rPr>
        <w:rFonts w:ascii="Symbol" w:hAnsi="Symbol" w:hint="default"/>
      </w:rPr>
    </w:lvl>
    <w:lvl w:ilvl="4" w:tplc="9558E322">
      <w:start w:val="1"/>
      <w:numFmt w:val="bullet"/>
      <w:lvlText w:val="o"/>
      <w:lvlJc w:val="left"/>
      <w:pPr>
        <w:ind w:left="3600" w:hanging="360"/>
      </w:pPr>
      <w:rPr>
        <w:rFonts w:ascii="Courier New" w:hAnsi="Courier New" w:cs="Courier New" w:hint="default"/>
      </w:rPr>
    </w:lvl>
    <w:lvl w:ilvl="5" w:tplc="09EC17A6">
      <w:start w:val="1"/>
      <w:numFmt w:val="bullet"/>
      <w:lvlText w:val=""/>
      <w:lvlJc w:val="left"/>
      <w:pPr>
        <w:ind w:left="4320" w:hanging="360"/>
      </w:pPr>
      <w:rPr>
        <w:rFonts w:ascii="Wingdings" w:hAnsi="Wingdings" w:hint="default"/>
      </w:rPr>
    </w:lvl>
    <w:lvl w:ilvl="6" w:tplc="9DAEA7CE">
      <w:start w:val="1"/>
      <w:numFmt w:val="bullet"/>
      <w:lvlText w:val=""/>
      <w:lvlJc w:val="left"/>
      <w:pPr>
        <w:ind w:left="5040" w:hanging="360"/>
      </w:pPr>
      <w:rPr>
        <w:rFonts w:ascii="Symbol" w:hAnsi="Symbol" w:hint="default"/>
      </w:rPr>
    </w:lvl>
    <w:lvl w:ilvl="7" w:tplc="3A9E1EA6">
      <w:start w:val="1"/>
      <w:numFmt w:val="bullet"/>
      <w:lvlText w:val="o"/>
      <w:lvlJc w:val="left"/>
      <w:pPr>
        <w:ind w:left="5760" w:hanging="360"/>
      </w:pPr>
      <w:rPr>
        <w:rFonts w:ascii="Courier New" w:hAnsi="Courier New" w:cs="Courier New" w:hint="default"/>
      </w:rPr>
    </w:lvl>
    <w:lvl w:ilvl="8" w:tplc="102E05B8">
      <w:start w:val="1"/>
      <w:numFmt w:val="bullet"/>
      <w:lvlText w:val=""/>
      <w:lvlJc w:val="left"/>
      <w:pPr>
        <w:ind w:left="6480" w:hanging="360"/>
      </w:pPr>
      <w:rPr>
        <w:rFonts w:ascii="Wingdings" w:hAnsi="Wingdings" w:hint="default"/>
      </w:rPr>
    </w:lvl>
  </w:abstractNum>
  <w:abstractNum w:abstractNumId="39" w15:restartNumberingAfterBreak="0">
    <w:nsid w:val="698E2A76"/>
    <w:multiLevelType w:val="hybridMultilevel"/>
    <w:tmpl w:val="46B0423A"/>
    <w:lvl w:ilvl="0" w:tplc="0AFA9B9C">
      <w:start w:val="1"/>
      <w:numFmt w:val="bullet"/>
      <w:lvlText w:val=""/>
      <w:lvlJc w:val="left"/>
      <w:pPr>
        <w:ind w:left="1260" w:hanging="360"/>
      </w:pPr>
      <w:rPr>
        <w:rFonts w:ascii="Symbol" w:hAnsi="Symbol" w:hint="default"/>
      </w:rPr>
    </w:lvl>
    <w:lvl w:ilvl="1" w:tplc="2F8EBD6A">
      <w:start w:val="1"/>
      <w:numFmt w:val="bullet"/>
      <w:lvlText w:val=""/>
      <w:lvlJc w:val="left"/>
      <w:pPr>
        <w:ind w:left="1429" w:hanging="360"/>
      </w:pPr>
      <w:rPr>
        <w:rFonts w:ascii="Symbol" w:hAnsi="Symbol" w:hint="default"/>
      </w:rPr>
    </w:lvl>
    <w:lvl w:ilvl="2" w:tplc="091A81A4">
      <w:start w:val="1"/>
      <w:numFmt w:val="bullet"/>
      <w:lvlText w:val=""/>
      <w:lvlJc w:val="left"/>
      <w:pPr>
        <w:ind w:left="2700" w:hanging="360"/>
      </w:pPr>
      <w:rPr>
        <w:rFonts w:ascii="Wingdings" w:hAnsi="Wingdings" w:hint="default"/>
      </w:rPr>
    </w:lvl>
    <w:lvl w:ilvl="3" w:tplc="D952D40A">
      <w:start w:val="1"/>
      <w:numFmt w:val="bullet"/>
      <w:lvlText w:val=""/>
      <w:lvlJc w:val="left"/>
      <w:pPr>
        <w:ind w:left="3420" w:hanging="360"/>
      </w:pPr>
      <w:rPr>
        <w:rFonts w:ascii="Symbol" w:hAnsi="Symbol" w:hint="default"/>
      </w:rPr>
    </w:lvl>
    <w:lvl w:ilvl="4" w:tplc="049AEC78">
      <w:start w:val="1"/>
      <w:numFmt w:val="bullet"/>
      <w:lvlText w:val="o"/>
      <w:lvlJc w:val="left"/>
      <w:pPr>
        <w:ind w:left="4140" w:hanging="360"/>
      </w:pPr>
      <w:rPr>
        <w:rFonts w:ascii="Courier New" w:hAnsi="Courier New" w:cs="Courier New" w:hint="default"/>
      </w:rPr>
    </w:lvl>
    <w:lvl w:ilvl="5" w:tplc="427E6F2A">
      <w:start w:val="1"/>
      <w:numFmt w:val="bullet"/>
      <w:lvlText w:val=""/>
      <w:lvlJc w:val="left"/>
      <w:pPr>
        <w:ind w:left="4860" w:hanging="360"/>
      </w:pPr>
      <w:rPr>
        <w:rFonts w:ascii="Wingdings" w:hAnsi="Wingdings" w:hint="default"/>
      </w:rPr>
    </w:lvl>
    <w:lvl w:ilvl="6" w:tplc="2CA87392">
      <w:start w:val="1"/>
      <w:numFmt w:val="bullet"/>
      <w:lvlText w:val=""/>
      <w:lvlJc w:val="left"/>
      <w:pPr>
        <w:ind w:left="5580" w:hanging="360"/>
      </w:pPr>
      <w:rPr>
        <w:rFonts w:ascii="Symbol" w:hAnsi="Symbol" w:hint="default"/>
      </w:rPr>
    </w:lvl>
    <w:lvl w:ilvl="7" w:tplc="4418B20A">
      <w:start w:val="1"/>
      <w:numFmt w:val="bullet"/>
      <w:lvlText w:val="o"/>
      <w:lvlJc w:val="left"/>
      <w:pPr>
        <w:ind w:left="6300" w:hanging="360"/>
      </w:pPr>
      <w:rPr>
        <w:rFonts w:ascii="Courier New" w:hAnsi="Courier New" w:cs="Courier New" w:hint="default"/>
      </w:rPr>
    </w:lvl>
    <w:lvl w:ilvl="8" w:tplc="CDF2639E">
      <w:start w:val="1"/>
      <w:numFmt w:val="bullet"/>
      <w:lvlText w:val=""/>
      <w:lvlJc w:val="left"/>
      <w:pPr>
        <w:ind w:left="7020" w:hanging="360"/>
      </w:pPr>
      <w:rPr>
        <w:rFonts w:ascii="Wingdings" w:hAnsi="Wingdings" w:hint="default"/>
      </w:rPr>
    </w:lvl>
  </w:abstractNum>
  <w:abstractNum w:abstractNumId="40" w15:restartNumberingAfterBreak="0">
    <w:nsid w:val="6BF44CAB"/>
    <w:multiLevelType w:val="hybridMultilevel"/>
    <w:tmpl w:val="239097AA"/>
    <w:lvl w:ilvl="0" w:tplc="C694D8DC">
      <w:start w:val="1"/>
      <w:numFmt w:val="bullet"/>
      <w:lvlText w:val=""/>
      <w:lvlJc w:val="left"/>
      <w:pPr>
        <w:tabs>
          <w:tab w:val="num" w:pos="0"/>
        </w:tabs>
        <w:ind w:left="1428" w:hanging="360"/>
      </w:pPr>
      <w:rPr>
        <w:rFonts w:ascii="Symbol" w:hAnsi="Symbol" w:cs="Symbol" w:hint="default"/>
      </w:rPr>
    </w:lvl>
    <w:lvl w:ilvl="1" w:tplc="0B203988">
      <w:start w:val="1"/>
      <w:numFmt w:val="decimal"/>
      <w:lvlText w:val=""/>
      <w:lvlJc w:val="left"/>
    </w:lvl>
    <w:lvl w:ilvl="2" w:tplc="5E240E38">
      <w:start w:val="1"/>
      <w:numFmt w:val="decimal"/>
      <w:lvlText w:val=""/>
      <w:lvlJc w:val="left"/>
    </w:lvl>
    <w:lvl w:ilvl="3" w:tplc="D1B0D584">
      <w:start w:val="1"/>
      <w:numFmt w:val="decimal"/>
      <w:lvlText w:val=""/>
      <w:lvlJc w:val="left"/>
    </w:lvl>
    <w:lvl w:ilvl="4" w:tplc="D3D66DAA">
      <w:start w:val="1"/>
      <w:numFmt w:val="decimal"/>
      <w:lvlText w:val=""/>
      <w:lvlJc w:val="left"/>
    </w:lvl>
    <w:lvl w:ilvl="5" w:tplc="A572986C">
      <w:start w:val="1"/>
      <w:numFmt w:val="decimal"/>
      <w:lvlText w:val=""/>
      <w:lvlJc w:val="left"/>
    </w:lvl>
    <w:lvl w:ilvl="6" w:tplc="F58A59D2">
      <w:start w:val="1"/>
      <w:numFmt w:val="decimal"/>
      <w:lvlText w:val=""/>
      <w:lvlJc w:val="left"/>
    </w:lvl>
    <w:lvl w:ilvl="7" w:tplc="3392D7C4">
      <w:start w:val="1"/>
      <w:numFmt w:val="decimal"/>
      <w:lvlText w:val=""/>
      <w:lvlJc w:val="left"/>
    </w:lvl>
    <w:lvl w:ilvl="8" w:tplc="F1C49B08">
      <w:start w:val="1"/>
      <w:numFmt w:val="decimal"/>
      <w:lvlText w:val=""/>
      <w:lvlJc w:val="left"/>
    </w:lvl>
  </w:abstractNum>
  <w:abstractNum w:abstractNumId="41" w15:restartNumberingAfterBreak="0">
    <w:nsid w:val="6F87633A"/>
    <w:multiLevelType w:val="hybridMultilevel"/>
    <w:tmpl w:val="D812D47A"/>
    <w:lvl w:ilvl="0" w:tplc="F04677F2">
      <w:start w:val="1"/>
      <w:numFmt w:val="decimal"/>
      <w:lvlText w:val="%1)"/>
      <w:lvlJc w:val="left"/>
      <w:rPr>
        <w:rFonts w:ascii="Times New Roman" w:eastAsia="Times New Roman" w:hAnsi="Times New Roman" w:cs="Times New Roman"/>
        <w:color w:val="000000"/>
        <w:spacing w:val="0"/>
        <w:position w:val="0"/>
        <w:sz w:val="22"/>
        <w:szCs w:val="22"/>
        <w:u w:val="none"/>
        <w:shd w:val="clear" w:color="auto" w:fill="auto"/>
        <w:lang w:val="ru-RU" w:eastAsia="ru-RU" w:bidi="ru-RU"/>
      </w:rPr>
    </w:lvl>
    <w:lvl w:ilvl="1" w:tplc="05E0CD22">
      <w:start w:val="1"/>
      <w:numFmt w:val="decimal"/>
      <w:lvlText w:val=""/>
      <w:lvlJc w:val="left"/>
    </w:lvl>
    <w:lvl w:ilvl="2" w:tplc="0AB66C30">
      <w:start w:val="1"/>
      <w:numFmt w:val="decimal"/>
      <w:lvlText w:val=""/>
      <w:lvlJc w:val="left"/>
    </w:lvl>
    <w:lvl w:ilvl="3" w:tplc="F84E866E">
      <w:start w:val="1"/>
      <w:numFmt w:val="decimal"/>
      <w:lvlText w:val=""/>
      <w:lvlJc w:val="left"/>
    </w:lvl>
    <w:lvl w:ilvl="4" w:tplc="90581FAC">
      <w:start w:val="1"/>
      <w:numFmt w:val="decimal"/>
      <w:lvlText w:val=""/>
      <w:lvlJc w:val="left"/>
    </w:lvl>
    <w:lvl w:ilvl="5" w:tplc="59604496">
      <w:start w:val="1"/>
      <w:numFmt w:val="decimal"/>
      <w:lvlText w:val=""/>
      <w:lvlJc w:val="left"/>
    </w:lvl>
    <w:lvl w:ilvl="6" w:tplc="96C22492">
      <w:start w:val="1"/>
      <w:numFmt w:val="decimal"/>
      <w:lvlText w:val=""/>
      <w:lvlJc w:val="left"/>
    </w:lvl>
    <w:lvl w:ilvl="7" w:tplc="82045CB4">
      <w:start w:val="1"/>
      <w:numFmt w:val="decimal"/>
      <w:lvlText w:val=""/>
      <w:lvlJc w:val="left"/>
    </w:lvl>
    <w:lvl w:ilvl="8" w:tplc="CF3A7E5A">
      <w:start w:val="1"/>
      <w:numFmt w:val="decimal"/>
      <w:lvlText w:val=""/>
      <w:lvlJc w:val="left"/>
    </w:lvl>
  </w:abstractNum>
  <w:abstractNum w:abstractNumId="42" w15:restartNumberingAfterBreak="0">
    <w:nsid w:val="71396578"/>
    <w:multiLevelType w:val="hybridMultilevel"/>
    <w:tmpl w:val="D91809FA"/>
    <w:lvl w:ilvl="0" w:tplc="1EF4EEB8">
      <w:start w:val="1"/>
      <w:numFmt w:val="decimal"/>
      <w:lvlText w:val="%1."/>
      <w:lvlJc w:val="left"/>
      <w:pPr>
        <w:ind w:left="720" w:hanging="360"/>
      </w:pPr>
      <w:rPr>
        <w:rFonts w:hint="default"/>
      </w:rPr>
    </w:lvl>
    <w:lvl w:ilvl="1" w:tplc="8B049AF8">
      <w:start w:val="1"/>
      <w:numFmt w:val="lowerLetter"/>
      <w:lvlText w:val="%2."/>
      <w:lvlJc w:val="left"/>
      <w:pPr>
        <w:ind w:left="1440" w:hanging="360"/>
      </w:pPr>
    </w:lvl>
    <w:lvl w:ilvl="2" w:tplc="A8B4A73A">
      <w:start w:val="1"/>
      <w:numFmt w:val="lowerRoman"/>
      <w:lvlText w:val="%3."/>
      <w:lvlJc w:val="right"/>
      <w:pPr>
        <w:ind w:left="2160" w:hanging="180"/>
      </w:pPr>
    </w:lvl>
    <w:lvl w:ilvl="3" w:tplc="07686D2C">
      <w:start w:val="1"/>
      <w:numFmt w:val="decimal"/>
      <w:lvlText w:val="%4."/>
      <w:lvlJc w:val="left"/>
      <w:pPr>
        <w:ind w:left="2880" w:hanging="360"/>
      </w:pPr>
    </w:lvl>
    <w:lvl w:ilvl="4" w:tplc="B0040904">
      <w:start w:val="1"/>
      <w:numFmt w:val="lowerLetter"/>
      <w:lvlText w:val="%5."/>
      <w:lvlJc w:val="left"/>
      <w:pPr>
        <w:ind w:left="3600" w:hanging="360"/>
      </w:pPr>
    </w:lvl>
    <w:lvl w:ilvl="5" w:tplc="47E0D962">
      <w:start w:val="1"/>
      <w:numFmt w:val="lowerRoman"/>
      <w:lvlText w:val="%6."/>
      <w:lvlJc w:val="right"/>
      <w:pPr>
        <w:ind w:left="4320" w:hanging="180"/>
      </w:pPr>
    </w:lvl>
    <w:lvl w:ilvl="6" w:tplc="33E0751A">
      <w:start w:val="1"/>
      <w:numFmt w:val="decimal"/>
      <w:lvlText w:val="%7."/>
      <w:lvlJc w:val="left"/>
      <w:pPr>
        <w:ind w:left="5040" w:hanging="360"/>
      </w:pPr>
    </w:lvl>
    <w:lvl w:ilvl="7" w:tplc="E402B1B0">
      <w:start w:val="1"/>
      <w:numFmt w:val="lowerLetter"/>
      <w:lvlText w:val="%8."/>
      <w:lvlJc w:val="left"/>
      <w:pPr>
        <w:ind w:left="5760" w:hanging="360"/>
      </w:pPr>
    </w:lvl>
    <w:lvl w:ilvl="8" w:tplc="30E2C088">
      <w:start w:val="1"/>
      <w:numFmt w:val="lowerRoman"/>
      <w:lvlText w:val="%9."/>
      <w:lvlJc w:val="right"/>
      <w:pPr>
        <w:ind w:left="6480" w:hanging="180"/>
      </w:pPr>
    </w:lvl>
  </w:abstractNum>
  <w:abstractNum w:abstractNumId="43" w15:restartNumberingAfterBreak="0">
    <w:nsid w:val="722242F6"/>
    <w:multiLevelType w:val="hybridMultilevel"/>
    <w:tmpl w:val="43E05A54"/>
    <w:lvl w:ilvl="0" w:tplc="BAB670DC">
      <w:start w:val="1"/>
      <w:numFmt w:val="bullet"/>
      <w:lvlText w:val=""/>
      <w:lvlJc w:val="left"/>
      <w:pPr>
        <w:ind w:left="720" w:hanging="360"/>
      </w:pPr>
      <w:rPr>
        <w:rFonts w:ascii="Symbol" w:hAnsi="Symbol"/>
      </w:rPr>
    </w:lvl>
    <w:lvl w:ilvl="1" w:tplc="2DA471B0">
      <w:start w:val="1"/>
      <w:numFmt w:val="bullet"/>
      <w:lvlText w:val="o"/>
      <w:lvlJc w:val="left"/>
      <w:pPr>
        <w:ind w:left="1440" w:hanging="360"/>
      </w:pPr>
      <w:rPr>
        <w:rFonts w:ascii="Courier New" w:hAnsi="Courier New"/>
      </w:rPr>
    </w:lvl>
    <w:lvl w:ilvl="2" w:tplc="ED3CB2C8">
      <w:start w:val="1"/>
      <w:numFmt w:val="bullet"/>
      <w:lvlText w:val=""/>
      <w:lvlJc w:val="left"/>
      <w:pPr>
        <w:ind w:left="2160" w:hanging="360"/>
      </w:pPr>
      <w:rPr>
        <w:rFonts w:ascii="Wingdings" w:hAnsi="Wingdings"/>
      </w:rPr>
    </w:lvl>
    <w:lvl w:ilvl="3" w:tplc="28CEAECA">
      <w:start w:val="1"/>
      <w:numFmt w:val="bullet"/>
      <w:lvlText w:val=""/>
      <w:lvlJc w:val="left"/>
      <w:pPr>
        <w:ind w:left="2880" w:hanging="360"/>
      </w:pPr>
      <w:rPr>
        <w:rFonts w:ascii="Symbol" w:hAnsi="Symbol"/>
      </w:rPr>
    </w:lvl>
    <w:lvl w:ilvl="4" w:tplc="3114264A">
      <w:start w:val="1"/>
      <w:numFmt w:val="bullet"/>
      <w:lvlText w:val="o"/>
      <w:lvlJc w:val="left"/>
      <w:pPr>
        <w:ind w:left="3600" w:hanging="360"/>
      </w:pPr>
      <w:rPr>
        <w:rFonts w:ascii="Courier New" w:hAnsi="Courier New"/>
      </w:rPr>
    </w:lvl>
    <w:lvl w:ilvl="5" w:tplc="48F42E34">
      <w:start w:val="1"/>
      <w:numFmt w:val="bullet"/>
      <w:lvlText w:val=""/>
      <w:lvlJc w:val="left"/>
      <w:pPr>
        <w:ind w:left="4320" w:hanging="360"/>
      </w:pPr>
      <w:rPr>
        <w:rFonts w:ascii="Wingdings" w:hAnsi="Wingdings"/>
      </w:rPr>
    </w:lvl>
    <w:lvl w:ilvl="6" w:tplc="FE3C09C2">
      <w:start w:val="1"/>
      <w:numFmt w:val="bullet"/>
      <w:lvlText w:val=""/>
      <w:lvlJc w:val="left"/>
      <w:pPr>
        <w:ind w:left="5040" w:hanging="360"/>
      </w:pPr>
      <w:rPr>
        <w:rFonts w:ascii="Symbol" w:hAnsi="Symbol"/>
      </w:rPr>
    </w:lvl>
    <w:lvl w:ilvl="7" w:tplc="A2B23286">
      <w:start w:val="1"/>
      <w:numFmt w:val="bullet"/>
      <w:lvlText w:val="o"/>
      <w:lvlJc w:val="left"/>
      <w:pPr>
        <w:ind w:left="5760" w:hanging="360"/>
      </w:pPr>
      <w:rPr>
        <w:rFonts w:ascii="Courier New" w:hAnsi="Courier New"/>
      </w:rPr>
    </w:lvl>
    <w:lvl w:ilvl="8" w:tplc="A2B0D20E">
      <w:start w:val="1"/>
      <w:numFmt w:val="bullet"/>
      <w:lvlText w:val=""/>
      <w:lvlJc w:val="left"/>
      <w:pPr>
        <w:ind w:left="6480" w:hanging="360"/>
      </w:pPr>
      <w:rPr>
        <w:rFonts w:ascii="Wingdings" w:hAnsi="Wingdings"/>
      </w:rPr>
    </w:lvl>
  </w:abstractNum>
  <w:abstractNum w:abstractNumId="44" w15:restartNumberingAfterBreak="0">
    <w:nsid w:val="72934B62"/>
    <w:multiLevelType w:val="multilevel"/>
    <w:tmpl w:val="8676C1FA"/>
    <w:lvl w:ilvl="0">
      <w:start w:val="1"/>
      <w:numFmt w:val="decimal"/>
      <w:pStyle w:val="2"/>
      <w:lvlText w:val="%1."/>
      <w:lvlJc w:val="left"/>
      <w:pPr>
        <w:ind w:left="360" w:hanging="360"/>
      </w:pPr>
      <w:rPr>
        <w:rFonts w:cs="Times New Roman"/>
        <w:color w:val="auto"/>
        <w:sz w:val="28"/>
      </w:rPr>
    </w:lvl>
    <w:lvl w:ilvl="1">
      <w:start w:val="1"/>
      <w:numFmt w:val="decimal"/>
      <w:pStyle w:val="3"/>
      <w:lvlText w:val="%1.%2."/>
      <w:lvlJc w:val="left"/>
      <w:pPr>
        <w:ind w:left="1299" w:hanging="720"/>
      </w:pPr>
      <w:rPr>
        <w:rFonts w:cs="Times New Roman"/>
        <w:b/>
        <w:color w:val="auto"/>
        <w:sz w:val="24"/>
        <w:szCs w:val="28"/>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5" w15:restartNumberingAfterBreak="0">
    <w:nsid w:val="7EC93941"/>
    <w:multiLevelType w:val="hybridMultilevel"/>
    <w:tmpl w:val="5D480F04"/>
    <w:lvl w:ilvl="0" w:tplc="7792A90E">
      <w:start w:val="1"/>
      <w:numFmt w:val="bullet"/>
      <w:lvlText w:val=""/>
      <w:lvlJc w:val="left"/>
      <w:pPr>
        <w:tabs>
          <w:tab w:val="num" w:pos="1440"/>
        </w:tabs>
        <w:ind w:left="1440" w:hanging="360"/>
      </w:pPr>
      <w:rPr>
        <w:rFonts w:cs="Symbol"/>
      </w:rPr>
    </w:lvl>
    <w:lvl w:ilvl="1" w:tplc="182EFC46">
      <w:start w:val="1"/>
      <w:numFmt w:val="bullet"/>
      <w:lvlText w:val="o"/>
      <w:lvlJc w:val="left"/>
      <w:pPr>
        <w:tabs>
          <w:tab w:val="num" w:pos="2160"/>
        </w:tabs>
        <w:ind w:left="2160" w:hanging="360"/>
      </w:pPr>
      <w:rPr>
        <w:rFonts w:cs="Courier New"/>
      </w:rPr>
    </w:lvl>
    <w:lvl w:ilvl="2" w:tplc="BF56EFD8">
      <w:start w:val="1"/>
      <w:numFmt w:val="bullet"/>
      <w:lvlText w:val=""/>
      <w:lvlJc w:val="left"/>
      <w:pPr>
        <w:tabs>
          <w:tab w:val="num" w:pos="2880"/>
        </w:tabs>
        <w:ind w:left="2880" w:hanging="360"/>
      </w:pPr>
      <w:rPr>
        <w:rFonts w:cs="Wingdings"/>
      </w:rPr>
    </w:lvl>
    <w:lvl w:ilvl="3" w:tplc="C43267F2">
      <w:start w:val="1"/>
      <w:numFmt w:val="bullet"/>
      <w:lvlText w:val=""/>
      <w:lvlJc w:val="left"/>
      <w:pPr>
        <w:tabs>
          <w:tab w:val="num" w:pos="3600"/>
        </w:tabs>
        <w:ind w:left="3600" w:hanging="360"/>
      </w:pPr>
      <w:rPr>
        <w:rFonts w:cs="Symbol"/>
      </w:rPr>
    </w:lvl>
    <w:lvl w:ilvl="4" w:tplc="423C59F6">
      <w:start w:val="1"/>
      <w:numFmt w:val="bullet"/>
      <w:lvlText w:val="o"/>
      <w:lvlJc w:val="left"/>
      <w:pPr>
        <w:tabs>
          <w:tab w:val="num" w:pos="4320"/>
        </w:tabs>
        <w:ind w:left="4320" w:hanging="360"/>
      </w:pPr>
      <w:rPr>
        <w:rFonts w:cs="Courier New"/>
      </w:rPr>
    </w:lvl>
    <w:lvl w:ilvl="5" w:tplc="9BE676CE">
      <w:start w:val="1"/>
      <w:numFmt w:val="bullet"/>
      <w:lvlText w:val=""/>
      <w:lvlJc w:val="left"/>
      <w:pPr>
        <w:tabs>
          <w:tab w:val="num" w:pos="5040"/>
        </w:tabs>
        <w:ind w:left="5040" w:hanging="360"/>
      </w:pPr>
      <w:rPr>
        <w:rFonts w:cs="Wingdings"/>
      </w:rPr>
    </w:lvl>
    <w:lvl w:ilvl="6" w:tplc="40A42A86">
      <w:start w:val="1"/>
      <w:numFmt w:val="bullet"/>
      <w:lvlText w:val=""/>
      <w:lvlJc w:val="left"/>
      <w:pPr>
        <w:tabs>
          <w:tab w:val="num" w:pos="5760"/>
        </w:tabs>
        <w:ind w:left="5760" w:hanging="360"/>
      </w:pPr>
      <w:rPr>
        <w:rFonts w:cs="Symbol"/>
      </w:rPr>
    </w:lvl>
    <w:lvl w:ilvl="7" w:tplc="9FECBE3C">
      <w:start w:val="1"/>
      <w:numFmt w:val="bullet"/>
      <w:lvlText w:val="o"/>
      <w:lvlJc w:val="left"/>
      <w:pPr>
        <w:tabs>
          <w:tab w:val="num" w:pos="6480"/>
        </w:tabs>
        <w:ind w:left="6480" w:hanging="360"/>
      </w:pPr>
      <w:rPr>
        <w:rFonts w:cs="Courier New"/>
      </w:rPr>
    </w:lvl>
    <w:lvl w:ilvl="8" w:tplc="AAEA7DE6">
      <w:start w:val="1"/>
      <w:numFmt w:val="bullet"/>
      <w:lvlText w:val=""/>
      <w:lvlJc w:val="left"/>
      <w:pPr>
        <w:tabs>
          <w:tab w:val="num" w:pos="7200"/>
        </w:tabs>
        <w:ind w:left="7200" w:hanging="360"/>
      </w:pPr>
      <w:rPr>
        <w:rFonts w:cs="Wingdings"/>
      </w:rPr>
    </w:lvl>
  </w:abstractNum>
  <w:num w:numId="1" w16cid:durableId="1379622756">
    <w:abstractNumId w:val="44"/>
  </w:num>
  <w:num w:numId="2" w16cid:durableId="1412654606">
    <w:abstractNumId w:val="1"/>
  </w:num>
  <w:num w:numId="3" w16cid:durableId="719672805">
    <w:abstractNumId w:val="37"/>
  </w:num>
  <w:num w:numId="4" w16cid:durableId="1307395330">
    <w:abstractNumId w:val="44"/>
  </w:num>
  <w:num w:numId="5" w16cid:durableId="626621014">
    <w:abstractNumId w:val="32"/>
  </w:num>
  <w:num w:numId="6" w16cid:durableId="997541970">
    <w:abstractNumId w:val="15"/>
  </w:num>
  <w:num w:numId="7" w16cid:durableId="1751655971">
    <w:abstractNumId w:val="45"/>
  </w:num>
  <w:num w:numId="8" w16cid:durableId="805777639">
    <w:abstractNumId w:val="28"/>
  </w:num>
  <w:num w:numId="9" w16cid:durableId="2124301032">
    <w:abstractNumId w:val="18"/>
  </w:num>
  <w:num w:numId="10" w16cid:durableId="1250773514">
    <w:abstractNumId w:val="0"/>
  </w:num>
  <w:num w:numId="11" w16cid:durableId="730467316">
    <w:abstractNumId w:val="10"/>
  </w:num>
  <w:num w:numId="12" w16cid:durableId="1910731113">
    <w:abstractNumId w:val="17"/>
  </w:num>
  <w:num w:numId="13" w16cid:durableId="1722972325">
    <w:abstractNumId w:val="2"/>
  </w:num>
  <w:num w:numId="14" w16cid:durableId="917400935">
    <w:abstractNumId w:val="11"/>
  </w:num>
  <w:num w:numId="15" w16cid:durableId="2038384710">
    <w:abstractNumId w:val="40"/>
  </w:num>
  <w:num w:numId="16" w16cid:durableId="279380620">
    <w:abstractNumId w:val="41"/>
  </w:num>
  <w:num w:numId="17" w16cid:durableId="341856357">
    <w:abstractNumId w:val="16"/>
  </w:num>
  <w:num w:numId="18" w16cid:durableId="535117242">
    <w:abstractNumId w:val="9"/>
  </w:num>
  <w:num w:numId="19" w16cid:durableId="1314413330">
    <w:abstractNumId w:val="31"/>
  </w:num>
  <w:num w:numId="20" w16cid:durableId="823157856">
    <w:abstractNumId w:val="30"/>
  </w:num>
  <w:num w:numId="21" w16cid:durableId="1696423609">
    <w:abstractNumId w:val="36"/>
  </w:num>
  <w:num w:numId="22" w16cid:durableId="1131629927">
    <w:abstractNumId w:val="19"/>
  </w:num>
  <w:num w:numId="23" w16cid:durableId="2024699341">
    <w:abstractNumId w:val="34"/>
  </w:num>
  <w:num w:numId="24" w16cid:durableId="1942637235">
    <w:abstractNumId w:val="27"/>
  </w:num>
  <w:num w:numId="25" w16cid:durableId="1314606900">
    <w:abstractNumId w:val="6"/>
  </w:num>
  <w:num w:numId="26" w16cid:durableId="339896097">
    <w:abstractNumId w:val="39"/>
  </w:num>
  <w:num w:numId="27" w16cid:durableId="1744909400">
    <w:abstractNumId w:val="42"/>
  </w:num>
  <w:num w:numId="28" w16cid:durableId="2042439472">
    <w:abstractNumId w:val="12"/>
  </w:num>
  <w:num w:numId="29" w16cid:durableId="1886674996">
    <w:abstractNumId w:val="13"/>
  </w:num>
  <w:num w:numId="30" w16cid:durableId="310332815">
    <w:abstractNumId w:val="24"/>
  </w:num>
  <w:num w:numId="31" w16cid:durableId="98718183">
    <w:abstractNumId w:val="8"/>
  </w:num>
  <w:num w:numId="32" w16cid:durableId="735011656">
    <w:abstractNumId w:val="35"/>
  </w:num>
  <w:num w:numId="33" w16cid:durableId="158079001">
    <w:abstractNumId w:val="21"/>
  </w:num>
  <w:num w:numId="34" w16cid:durableId="621617118">
    <w:abstractNumId w:val="43"/>
  </w:num>
  <w:num w:numId="35" w16cid:durableId="1165364810">
    <w:abstractNumId w:val="4"/>
  </w:num>
  <w:num w:numId="36" w16cid:durableId="1246571130">
    <w:abstractNumId w:val="26"/>
  </w:num>
  <w:num w:numId="37" w16cid:durableId="1695376357">
    <w:abstractNumId w:val="33"/>
  </w:num>
  <w:num w:numId="38" w16cid:durableId="739787266">
    <w:abstractNumId w:val="14"/>
  </w:num>
  <w:num w:numId="39" w16cid:durableId="2100439963">
    <w:abstractNumId w:val="7"/>
  </w:num>
  <w:num w:numId="40" w16cid:durableId="1105926026">
    <w:abstractNumId w:val="23"/>
  </w:num>
  <w:num w:numId="41" w16cid:durableId="1826582844">
    <w:abstractNumId w:val="38"/>
  </w:num>
  <w:num w:numId="42" w16cid:durableId="733428030">
    <w:abstractNumId w:val="29"/>
  </w:num>
  <w:num w:numId="43" w16cid:durableId="1918444293">
    <w:abstractNumId w:val="22"/>
  </w:num>
  <w:num w:numId="44" w16cid:durableId="369230306">
    <w:abstractNumId w:val="25"/>
  </w:num>
  <w:num w:numId="45" w16cid:durableId="44585377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743597516">
    <w:abstractNumId w:val="5"/>
  </w:num>
  <w:num w:numId="47" w16cid:durableId="81074991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764B1"/>
    <w:rsid w:val="000319EB"/>
    <w:rsid w:val="00047796"/>
    <w:rsid w:val="000676B0"/>
    <w:rsid w:val="00086517"/>
    <w:rsid w:val="000C3707"/>
    <w:rsid w:val="000C5B94"/>
    <w:rsid w:val="00172982"/>
    <w:rsid w:val="00194941"/>
    <w:rsid w:val="001C2B66"/>
    <w:rsid w:val="00212F48"/>
    <w:rsid w:val="00245E72"/>
    <w:rsid w:val="00252B24"/>
    <w:rsid w:val="002B54A7"/>
    <w:rsid w:val="003078BD"/>
    <w:rsid w:val="0034275B"/>
    <w:rsid w:val="003475B4"/>
    <w:rsid w:val="00374EC9"/>
    <w:rsid w:val="00477D9B"/>
    <w:rsid w:val="0048638F"/>
    <w:rsid w:val="004F2F3B"/>
    <w:rsid w:val="00543167"/>
    <w:rsid w:val="00544325"/>
    <w:rsid w:val="005B6C28"/>
    <w:rsid w:val="006764B1"/>
    <w:rsid w:val="006B030B"/>
    <w:rsid w:val="006F262A"/>
    <w:rsid w:val="006F5CD2"/>
    <w:rsid w:val="00775E00"/>
    <w:rsid w:val="007948FA"/>
    <w:rsid w:val="00797FE8"/>
    <w:rsid w:val="007A1408"/>
    <w:rsid w:val="007C3094"/>
    <w:rsid w:val="007D3B72"/>
    <w:rsid w:val="007D65A4"/>
    <w:rsid w:val="008A4182"/>
    <w:rsid w:val="008A6304"/>
    <w:rsid w:val="008D024D"/>
    <w:rsid w:val="008E39EB"/>
    <w:rsid w:val="008F58F2"/>
    <w:rsid w:val="009728BA"/>
    <w:rsid w:val="00990ABE"/>
    <w:rsid w:val="009C58A2"/>
    <w:rsid w:val="00A55DE5"/>
    <w:rsid w:val="00A579A4"/>
    <w:rsid w:val="00A707BD"/>
    <w:rsid w:val="00A81E03"/>
    <w:rsid w:val="00A83DA6"/>
    <w:rsid w:val="00A94CA9"/>
    <w:rsid w:val="00AD706E"/>
    <w:rsid w:val="00B10036"/>
    <w:rsid w:val="00B21240"/>
    <w:rsid w:val="00B2489C"/>
    <w:rsid w:val="00B24E9C"/>
    <w:rsid w:val="00B57024"/>
    <w:rsid w:val="00B80610"/>
    <w:rsid w:val="00BE482A"/>
    <w:rsid w:val="00C67A68"/>
    <w:rsid w:val="00C73909"/>
    <w:rsid w:val="00C81512"/>
    <w:rsid w:val="00C9337E"/>
    <w:rsid w:val="00DA1A85"/>
    <w:rsid w:val="00DC7FE5"/>
    <w:rsid w:val="00DE69B3"/>
    <w:rsid w:val="00E21931"/>
    <w:rsid w:val="00E26DFE"/>
    <w:rsid w:val="00E41B1B"/>
    <w:rsid w:val="00E72CF3"/>
    <w:rsid w:val="00EC44CD"/>
    <w:rsid w:val="00ED7824"/>
    <w:rsid w:val="00EE00E0"/>
    <w:rsid w:val="00F05A1E"/>
    <w:rsid w:val="00F348FE"/>
    <w:rsid w:val="00F45DB8"/>
    <w:rsid w:val="00F77002"/>
    <w:rsid w:val="00FA49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5BB773"/>
  <w15:docId w15:val="{41518E28-4A11-404D-AAB9-B221F6942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B6C28"/>
    <w:pPr>
      <w:ind w:firstLine="708"/>
      <w:jc w:val="both"/>
    </w:pPr>
    <w:rPr>
      <w:rFonts w:ascii="Times New Roman" w:eastAsiaTheme="majorEastAsia" w:hAnsi="Times New Roman" w:cs="Times New Roman"/>
      <w:sz w:val="24"/>
      <w:szCs w:val="24"/>
      <w:lang w:eastAsia="ru-RU"/>
    </w:rPr>
  </w:style>
  <w:style w:type="paragraph" w:styleId="1">
    <w:name w:val="heading 1"/>
    <w:basedOn w:val="a"/>
    <w:next w:val="a"/>
    <w:link w:val="10"/>
    <w:uiPriority w:val="9"/>
    <w:qFormat/>
    <w:pPr>
      <w:keepNext/>
      <w:keepLines/>
      <w:spacing w:before="480" w:after="120"/>
      <w:jc w:val="center"/>
      <w:outlineLvl w:val="0"/>
    </w:pPr>
    <w:rPr>
      <w:rFonts w:cstheme="majorBidi"/>
      <w:b/>
      <w:bCs/>
      <w:sz w:val="28"/>
      <w:szCs w:val="28"/>
    </w:rPr>
  </w:style>
  <w:style w:type="paragraph" w:styleId="2">
    <w:name w:val="heading 2"/>
    <w:basedOn w:val="a"/>
    <w:next w:val="a"/>
    <w:link w:val="20"/>
    <w:uiPriority w:val="9"/>
    <w:unhideWhenUsed/>
    <w:qFormat/>
    <w:pPr>
      <w:keepNext/>
      <w:keepLines/>
      <w:numPr>
        <w:numId w:val="1"/>
      </w:numPr>
      <w:tabs>
        <w:tab w:val="left" w:pos="567"/>
      </w:tabs>
      <w:spacing w:before="480" w:after="120"/>
      <w:outlineLvl w:val="1"/>
    </w:pPr>
    <w:rPr>
      <w:rFonts w:cstheme="majorBidi"/>
      <w:b/>
      <w:bCs/>
      <w:sz w:val="28"/>
      <w:szCs w:val="26"/>
    </w:rPr>
  </w:style>
  <w:style w:type="paragraph" w:styleId="3">
    <w:name w:val="heading 3"/>
    <w:basedOn w:val="a"/>
    <w:next w:val="a"/>
    <w:link w:val="30"/>
    <w:uiPriority w:val="9"/>
    <w:unhideWhenUsed/>
    <w:qFormat/>
    <w:pPr>
      <w:keepNext/>
      <w:keepLines/>
      <w:numPr>
        <w:ilvl w:val="1"/>
        <w:numId w:val="1"/>
      </w:numPr>
      <w:spacing w:before="480" w:after="240"/>
      <w:outlineLvl w:val="2"/>
    </w:pPr>
    <w:rPr>
      <w:rFonts w:cstheme="majorBidi"/>
      <w:b/>
      <w:bCs/>
      <w:sz w:val="28"/>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sz w:val="22"/>
      <w:szCs w:val="22"/>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sz w:val="22"/>
      <w:szCs w:val="22"/>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sz w:val="22"/>
      <w:szCs w:val="22"/>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4Char">
    <w:name w:val="Heading 4 Char"/>
    <w:basedOn w:val="a0"/>
    <w:uiPriority w:val="9"/>
    <w:rPr>
      <w:rFonts w:ascii="Arial" w:eastAsia="Arial" w:hAnsi="Arial" w:cs="Arial"/>
      <w:b/>
      <w:bCs/>
      <w:sz w:val="26"/>
      <w:szCs w:val="26"/>
    </w:rPr>
  </w:style>
  <w:style w:type="character" w:customStyle="1" w:styleId="Heading5Char">
    <w:name w:val="Heading 5 Char"/>
    <w:basedOn w:val="a0"/>
    <w:uiPriority w:val="9"/>
    <w:rPr>
      <w:rFonts w:ascii="Arial" w:eastAsia="Arial" w:hAnsi="Arial" w:cs="Arial"/>
      <w:b/>
      <w:bCs/>
      <w:sz w:val="24"/>
      <w:szCs w:val="24"/>
    </w:rPr>
  </w:style>
  <w:style w:type="character" w:customStyle="1" w:styleId="Heading6Char">
    <w:name w:val="Heading 6 Char"/>
    <w:basedOn w:val="a0"/>
    <w:uiPriority w:val="9"/>
    <w:rPr>
      <w:rFonts w:ascii="Arial" w:eastAsia="Arial" w:hAnsi="Arial" w:cs="Arial"/>
      <w:b/>
      <w:bCs/>
      <w:sz w:val="22"/>
      <w:szCs w:val="22"/>
    </w:rPr>
  </w:style>
  <w:style w:type="character" w:customStyle="1" w:styleId="Heading7Char">
    <w:name w:val="Heading 7 Char"/>
    <w:basedOn w:val="a0"/>
    <w:uiPriority w:val="9"/>
    <w:rPr>
      <w:rFonts w:ascii="Arial" w:eastAsia="Arial" w:hAnsi="Arial" w:cs="Arial"/>
      <w:b/>
      <w:bCs/>
      <w:i/>
      <w:iCs/>
      <w:sz w:val="22"/>
      <w:szCs w:val="22"/>
    </w:rPr>
  </w:style>
  <w:style w:type="character" w:customStyle="1" w:styleId="Heading8Char">
    <w:name w:val="Heading 8 Char"/>
    <w:basedOn w:val="a0"/>
    <w:uiPriority w:val="9"/>
    <w:rPr>
      <w:rFonts w:ascii="Arial" w:eastAsia="Arial" w:hAnsi="Arial" w:cs="Arial"/>
      <w:i/>
      <w:iCs/>
      <w:sz w:val="22"/>
      <w:szCs w:val="22"/>
    </w:rPr>
  </w:style>
  <w:style w:type="character" w:customStyle="1" w:styleId="Heading9Char">
    <w:name w:val="Heading 9 Char"/>
    <w:basedOn w:val="a0"/>
    <w:uiPriority w:val="9"/>
    <w:rPr>
      <w:rFonts w:ascii="Arial" w:eastAsia="Arial" w:hAnsi="Arial" w:cs="Arial"/>
      <w:i/>
      <w:iCs/>
      <w:sz w:val="21"/>
      <w:szCs w:val="21"/>
    </w:rPr>
  </w:style>
  <w:style w:type="character" w:customStyle="1" w:styleId="TitleChar">
    <w:name w:val="Title Char"/>
    <w:basedOn w:val="a0"/>
    <w:uiPriority w:val="10"/>
    <w:rPr>
      <w:sz w:val="48"/>
      <w:szCs w:val="48"/>
    </w:rPr>
  </w:style>
  <w:style w:type="character" w:customStyle="1" w:styleId="SubtitleChar">
    <w:name w:val="Subtitle Char"/>
    <w:basedOn w:val="a0"/>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0"/>
    <w:uiPriority w:val="99"/>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Title"/>
    <w:basedOn w:val="a"/>
    <w:next w:val="a"/>
    <w:link w:val="a4"/>
    <w:uiPriority w:val="10"/>
    <w:qFormat/>
    <w:pPr>
      <w:spacing w:before="300" w:after="200"/>
      <w:contextualSpacing/>
    </w:pPr>
    <w:rPr>
      <w:sz w:val="48"/>
      <w:szCs w:val="48"/>
    </w:rPr>
  </w:style>
  <w:style w:type="character" w:customStyle="1" w:styleId="a4">
    <w:name w:val="Заголовок Знак"/>
    <w:basedOn w:val="a0"/>
    <w:link w:val="a3"/>
    <w:uiPriority w:val="10"/>
    <w:rPr>
      <w:sz w:val="48"/>
      <w:szCs w:val="48"/>
    </w:rPr>
  </w:style>
  <w:style w:type="paragraph" w:styleId="a5">
    <w:name w:val="Subtitle"/>
    <w:basedOn w:val="a"/>
    <w:next w:val="a"/>
    <w:link w:val="a6"/>
    <w:uiPriority w:val="11"/>
    <w:qFormat/>
    <w:pPr>
      <w:spacing w:before="200" w:after="200"/>
    </w:pPr>
  </w:style>
  <w:style w:type="character" w:customStyle="1" w:styleId="a6">
    <w:name w:val="Подзаголовок Знак"/>
    <w:basedOn w:val="a0"/>
    <w:link w:val="a5"/>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7">
    <w:name w:val="Intense Quote"/>
    <w:basedOn w:val="a"/>
    <w:next w:val="a"/>
    <w:link w:val="a8"/>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8">
    <w:name w:val="Выделенная цитата Знак"/>
    <w:link w:val="a7"/>
    <w:uiPriority w:val="30"/>
    <w:rPr>
      <w:i/>
    </w:rPr>
  </w:style>
  <w:style w:type="character" w:customStyle="1" w:styleId="11">
    <w:name w:val="Верхний колонтитул Знак1"/>
    <w:basedOn w:val="a0"/>
    <w:link w:val="a9"/>
    <w:uiPriority w:val="99"/>
  </w:style>
  <w:style w:type="character" w:customStyle="1" w:styleId="FooterChar">
    <w:name w:val="Footer Char"/>
    <w:basedOn w:val="a0"/>
    <w:uiPriority w:val="99"/>
  </w:style>
  <w:style w:type="character" w:customStyle="1" w:styleId="CaptionChar">
    <w:name w:val="Caption Char"/>
    <w:uiPriority w:val="99"/>
  </w:style>
  <w:style w:type="table" w:customStyle="1" w:styleId="TableGridLight">
    <w:name w:val="Table Grid Light"/>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0">
    <w:name w:val="Таблица простая 11"/>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1"/>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basedOn w:val="a1"/>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
    <w:name w:val="Таблица простая 41"/>
    <w:basedOn w:val="a1"/>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basedOn w:val="a1"/>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1"/>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31">
    <w:name w:val="Таблица-сетка 31"/>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41">
    <w:name w:val="Таблица-сетка 41"/>
    <w:basedOn w:val="a1"/>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51">
    <w:name w:val="Таблица-сетка 5 темная1"/>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61">
    <w:name w:val="Таблица-сетка 6 цветная1"/>
    <w:basedOn w:val="a1"/>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basedOn w:val="a1"/>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110">
    <w:name w:val="Список-таблица 1 светлая1"/>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210">
    <w:name w:val="Список-таблица 21"/>
    <w:basedOn w:val="a1"/>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310">
    <w:name w:val="Список-таблица 31"/>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510">
    <w:name w:val="Список-таблица 5 темная1"/>
    <w:basedOn w:val="a1"/>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610">
    <w:name w:val="Список-таблица 6 цветная1"/>
    <w:basedOn w:val="a1"/>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basedOn w:val="a1"/>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rPr>
      <w:color w:val="40404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Pr>
      <w:color w:val="404040"/>
      <w:szCs w:val="20"/>
      <w:lang w:eastAsia="ru-RU"/>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rPr>
      <w:color w:val="404040"/>
      <w:szCs w:val="20"/>
      <w:lang w:eastAsia="ru-RU"/>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rPr>
      <w:color w:val="404040"/>
      <w:szCs w:val="20"/>
      <w:lang w:eastAsia="ru-RU"/>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rPr>
      <w:color w:val="404040"/>
      <w:szCs w:val="20"/>
      <w:lang w:eastAsia="ru-RU"/>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rPr>
      <w:color w:val="404040"/>
      <w:szCs w:val="20"/>
      <w:lang w:eastAsia="ru-RU"/>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rPr>
      <w:color w:val="404040"/>
      <w:szCs w:val="20"/>
      <w:lang w:eastAsia="ru-RU"/>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rPr>
      <w:color w:val="40404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Pr>
      <w:color w:val="404040"/>
      <w:szCs w:val="20"/>
      <w:lang w:eastAsia="ru-RU"/>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rPr>
      <w:color w:val="404040"/>
      <w:szCs w:val="20"/>
      <w:lang w:eastAsia="ru-RU"/>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rPr>
      <w:color w:val="404040"/>
      <w:szCs w:val="20"/>
      <w:lang w:eastAsia="ru-RU"/>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rPr>
      <w:color w:val="404040"/>
      <w:szCs w:val="20"/>
      <w:lang w:eastAsia="ru-RU"/>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rPr>
      <w:color w:val="404040"/>
      <w:szCs w:val="20"/>
      <w:lang w:eastAsia="ru-RU"/>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rPr>
      <w:color w:val="404040"/>
      <w:szCs w:val="20"/>
      <w:lang w:eastAsia="ru-RU"/>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12">
    <w:name w:val="Текст сноски Знак1"/>
    <w:link w:val="aa"/>
    <w:uiPriority w:val="99"/>
    <w:rPr>
      <w:sz w:val="18"/>
    </w:rPr>
  </w:style>
  <w:style w:type="character" w:customStyle="1" w:styleId="13">
    <w:name w:val="Текст концевой сноски Знак1"/>
    <w:link w:val="ab"/>
    <w:uiPriority w:val="99"/>
    <w:rPr>
      <w:sz w:val="20"/>
    </w:rPr>
  </w:style>
  <w:style w:type="character" w:styleId="ac">
    <w:name w:val="endnote reference"/>
    <w:basedOn w:val="a0"/>
    <w:uiPriority w:val="99"/>
    <w:semiHidden/>
    <w:unhideWhenUsed/>
    <w:rPr>
      <w:vertAlign w:val="superscript"/>
    </w:rPr>
  </w:style>
  <w:style w:type="paragraph" w:styleId="42">
    <w:name w:val="toc 4"/>
    <w:basedOn w:val="a"/>
    <w:next w:val="a"/>
    <w:uiPriority w:val="39"/>
    <w:unhideWhenUsed/>
    <w:pPr>
      <w:spacing w:after="57"/>
      <w:ind w:left="850" w:firstLine="0"/>
    </w:pPr>
  </w:style>
  <w:style w:type="paragraph" w:styleId="52">
    <w:name w:val="toc 5"/>
    <w:basedOn w:val="a"/>
    <w:next w:val="a"/>
    <w:uiPriority w:val="39"/>
    <w:unhideWhenUsed/>
    <w:pPr>
      <w:spacing w:after="57"/>
      <w:ind w:left="1134" w:firstLine="0"/>
    </w:pPr>
  </w:style>
  <w:style w:type="paragraph" w:styleId="61">
    <w:name w:val="toc 6"/>
    <w:basedOn w:val="a"/>
    <w:next w:val="a"/>
    <w:uiPriority w:val="39"/>
    <w:unhideWhenUsed/>
    <w:pPr>
      <w:spacing w:after="57"/>
      <w:ind w:left="1417" w:firstLine="0"/>
    </w:pPr>
  </w:style>
  <w:style w:type="paragraph" w:styleId="71">
    <w:name w:val="toc 7"/>
    <w:basedOn w:val="a"/>
    <w:next w:val="a"/>
    <w:uiPriority w:val="39"/>
    <w:unhideWhenUsed/>
    <w:pPr>
      <w:spacing w:after="57"/>
      <w:ind w:left="1701" w:firstLine="0"/>
    </w:pPr>
  </w:style>
  <w:style w:type="paragraph" w:styleId="81">
    <w:name w:val="toc 8"/>
    <w:basedOn w:val="a"/>
    <w:next w:val="a"/>
    <w:uiPriority w:val="39"/>
    <w:unhideWhenUsed/>
    <w:pPr>
      <w:spacing w:after="57"/>
      <w:ind w:left="1984" w:firstLine="0"/>
    </w:pPr>
  </w:style>
  <w:style w:type="paragraph" w:styleId="91">
    <w:name w:val="toc 9"/>
    <w:basedOn w:val="a"/>
    <w:next w:val="a"/>
    <w:uiPriority w:val="39"/>
    <w:unhideWhenUsed/>
    <w:pPr>
      <w:spacing w:after="57"/>
      <w:ind w:left="2268" w:firstLine="0"/>
    </w:pPr>
  </w:style>
  <w:style w:type="paragraph" w:styleId="ad">
    <w:name w:val="table of figures"/>
    <w:basedOn w:val="a"/>
    <w:next w:val="a"/>
    <w:uiPriority w:val="99"/>
    <w:unhideWhenUsed/>
  </w:style>
  <w:style w:type="character" w:customStyle="1" w:styleId="10">
    <w:name w:val="Заголовок 1 Знак"/>
    <w:basedOn w:val="a0"/>
    <w:link w:val="1"/>
    <w:uiPriority w:val="9"/>
    <w:qFormat/>
    <w:rPr>
      <w:rFonts w:ascii="Times New Roman" w:eastAsiaTheme="majorEastAsia" w:hAnsi="Times New Roman" w:cstheme="majorBidi"/>
      <w:b/>
      <w:bCs/>
      <w:sz w:val="28"/>
      <w:szCs w:val="28"/>
      <w:lang w:eastAsia="ru-RU"/>
    </w:rPr>
  </w:style>
  <w:style w:type="character" w:customStyle="1" w:styleId="111">
    <w:name w:val="Табличный_боковик_11 Знак"/>
    <w:uiPriority w:val="99"/>
    <w:qFormat/>
    <w:rPr>
      <w:lang w:eastAsia="zh-CN"/>
    </w:rPr>
  </w:style>
  <w:style w:type="character" w:customStyle="1" w:styleId="ae">
    <w:name w:val="Текст выноски Знак"/>
    <w:basedOn w:val="a0"/>
    <w:uiPriority w:val="99"/>
    <w:semiHidden/>
    <w:qFormat/>
    <w:rPr>
      <w:rFonts w:ascii="Tahoma" w:eastAsia="Times New Roman" w:hAnsi="Tahoma" w:cs="Tahoma"/>
      <w:sz w:val="16"/>
      <w:szCs w:val="16"/>
      <w:lang w:eastAsia="ru-RU"/>
    </w:rPr>
  </w:style>
  <w:style w:type="character" w:customStyle="1" w:styleId="20">
    <w:name w:val="Заголовок 2 Знак"/>
    <w:basedOn w:val="a0"/>
    <w:link w:val="2"/>
    <w:uiPriority w:val="9"/>
    <w:qFormat/>
    <w:rPr>
      <w:rFonts w:ascii="Times New Roman" w:eastAsiaTheme="majorEastAsia" w:hAnsi="Times New Roman" w:cstheme="majorBidi"/>
      <w:b/>
      <w:bCs/>
      <w:sz w:val="28"/>
      <w:szCs w:val="26"/>
      <w:lang w:eastAsia="ru-RU"/>
    </w:rPr>
  </w:style>
  <w:style w:type="character" w:customStyle="1" w:styleId="30">
    <w:name w:val="Заголовок 3 Знак"/>
    <w:basedOn w:val="a0"/>
    <w:link w:val="3"/>
    <w:uiPriority w:val="9"/>
    <w:qFormat/>
    <w:rPr>
      <w:rFonts w:ascii="Times New Roman" w:eastAsiaTheme="majorEastAsia" w:hAnsi="Times New Roman" w:cstheme="majorBidi"/>
      <w:b/>
      <w:bCs/>
      <w:sz w:val="28"/>
      <w:szCs w:val="24"/>
      <w:lang w:eastAsia="ru-RU"/>
    </w:rPr>
  </w:style>
  <w:style w:type="character" w:customStyle="1" w:styleId="af">
    <w:name w:val="Основной текст Знак"/>
    <w:basedOn w:val="a0"/>
    <w:uiPriority w:val="1"/>
    <w:qFormat/>
    <w:rPr>
      <w:rFonts w:ascii="Times New Roman" w:eastAsia="Times New Roman" w:hAnsi="Times New Roman"/>
      <w:sz w:val="23"/>
      <w:szCs w:val="23"/>
      <w:lang w:val="en-US"/>
    </w:rPr>
  </w:style>
  <w:style w:type="character" w:customStyle="1" w:styleId="af0">
    <w:name w:val="Основной текст_"/>
    <w:basedOn w:val="a0"/>
    <w:qFormat/>
    <w:rPr>
      <w:rFonts w:ascii="Times New Roman" w:eastAsia="Times New Roman" w:hAnsi="Times New Roman" w:cs="Times New Roman"/>
    </w:rPr>
  </w:style>
  <w:style w:type="character" w:customStyle="1" w:styleId="af1">
    <w:name w:val="Рисунок Знак"/>
    <w:basedOn w:val="a0"/>
    <w:link w:val="af2"/>
    <w:qFormat/>
    <w:rPr>
      <w:rFonts w:ascii="Times New Roman" w:eastAsia="Times New Roman" w:hAnsi="Times New Roman" w:cs="Times New Roman"/>
      <w:i/>
      <w:szCs w:val="24"/>
      <w:lang w:eastAsia="ru-RU" w:bidi="ru-RU"/>
    </w:rPr>
  </w:style>
  <w:style w:type="character" w:customStyle="1" w:styleId="af3">
    <w:name w:val="Абзац списка Знак"/>
    <w:basedOn w:val="a0"/>
    <w:uiPriority w:val="99"/>
    <w:qFormat/>
    <w:rPr>
      <w:rFonts w:ascii="Times New Roman" w:eastAsia="Times New Roman" w:hAnsi="Times New Roman" w:cs="Times New Roman"/>
      <w:sz w:val="24"/>
      <w:szCs w:val="24"/>
      <w:lang w:eastAsia="ru-RU"/>
    </w:rPr>
  </w:style>
  <w:style w:type="character" w:customStyle="1" w:styleId="af4">
    <w:name w:val="Буллиты Знак"/>
    <w:basedOn w:val="af3"/>
    <w:qFormat/>
    <w:rPr>
      <w:rFonts w:ascii="Times New Roman" w:eastAsiaTheme="majorEastAsia" w:hAnsi="Times New Roman" w:cs="Times New Roman"/>
      <w:sz w:val="24"/>
      <w:szCs w:val="24"/>
      <w:lang w:eastAsia="ru-RU"/>
    </w:rPr>
  </w:style>
  <w:style w:type="character" w:customStyle="1" w:styleId="af5">
    <w:name w:val="Таблица Знак"/>
    <w:basedOn w:val="a0"/>
    <w:qFormat/>
    <w:rPr>
      <w:rFonts w:ascii="Times New Roman" w:eastAsia="Times New Roman" w:hAnsi="Times New Roman" w:cs="Times New Roman"/>
      <w:i/>
      <w:sz w:val="20"/>
      <w:szCs w:val="24"/>
      <w:lang w:eastAsia="ru-RU"/>
    </w:rPr>
  </w:style>
  <w:style w:type="character" w:customStyle="1" w:styleId="af6">
    <w:name w:val="Таблица заголовок Знак"/>
    <w:basedOn w:val="a0"/>
    <w:qFormat/>
    <w:rPr>
      <w:rFonts w:ascii="Times New Roman" w:eastAsiaTheme="majorEastAsia" w:hAnsi="Times New Roman" w:cs="Times New Roman"/>
      <w:sz w:val="24"/>
      <w:szCs w:val="24"/>
      <w:lang w:eastAsia="ru-RU" w:bidi="ru-RU"/>
    </w:rPr>
  </w:style>
  <w:style w:type="character" w:customStyle="1" w:styleId="af7">
    <w:name w:val="Маркированный список Знак"/>
    <w:uiPriority w:val="99"/>
    <w:qFormat/>
    <w:rPr>
      <w:rFonts w:ascii="Times New Roman" w:eastAsia="Times New Roman" w:hAnsi="Times New Roman" w:cs="Times New Roman"/>
      <w:sz w:val="24"/>
      <w:szCs w:val="20"/>
    </w:rPr>
  </w:style>
  <w:style w:type="character" w:customStyle="1" w:styleId="af8">
    <w:name w:val="Текст сноски Знак"/>
    <w:basedOn w:val="a0"/>
    <w:uiPriority w:val="99"/>
    <w:qFormat/>
    <w:rPr>
      <w:sz w:val="20"/>
      <w:szCs w:val="20"/>
      <w14:ligatures w14:val="standardContextual"/>
    </w:rPr>
  </w:style>
  <w:style w:type="character" w:customStyle="1" w:styleId="af9">
    <w:name w:val="Привязка сноски"/>
    <w:rPr>
      <w:vertAlign w:val="superscript"/>
    </w:rPr>
  </w:style>
  <w:style w:type="character" w:customStyle="1" w:styleId="FootnoteCharacters">
    <w:name w:val="Footnote Characters"/>
    <w:basedOn w:val="a0"/>
    <w:uiPriority w:val="99"/>
    <w:semiHidden/>
    <w:unhideWhenUsed/>
    <w:qFormat/>
    <w:rPr>
      <w:vertAlign w:val="superscript"/>
    </w:rPr>
  </w:style>
  <w:style w:type="character" w:customStyle="1" w:styleId="afa">
    <w:name w:val="Обычный (веб) Знак"/>
    <w:uiPriority w:val="99"/>
    <w:qFormat/>
    <w:rPr>
      <w:rFonts w:ascii="Times New Roman" w:eastAsia="Times New Roman" w:hAnsi="Times New Roman" w:cs="Times New Roman"/>
      <w:sz w:val="24"/>
      <w:szCs w:val="24"/>
      <w:lang w:eastAsia="ru-RU"/>
    </w:rPr>
  </w:style>
  <w:style w:type="character" w:customStyle="1" w:styleId="eop">
    <w:name w:val="eop"/>
    <w:basedOn w:val="a0"/>
    <w:qFormat/>
  </w:style>
  <w:style w:type="character" w:customStyle="1" w:styleId="normaltextrun">
    <w:name w:val="normaltextrun"/>
    <w:basedOn w:val="a0"/>
    <w:qFormat/>
  </w:style>
  <w:style w:type="character" w:customStyle="1" w:styleId="4Exact2">
    <w:name w:val="Подпись к картинке (4) Exact2"/>
    <w:basedOn w:val="a0"/>
    <w:uiPriority w:val="99"/>
    <w:qFormat/>
    <w:rPr>
      <w:rFonts w:ascii="Times New Roman" w:hAnsi="Times New Roman" w:cs="Times New Roman"/>
      <w:color w:val="000000"/>
      <w:spacing w:val="0"/>
      <w:sz w:val="26"/>
      <w:szCs w:val="26"/>
      <w:shd w:val="clear" w:color="auto" w:fill="FFFFFF"/>
    </w:rPr>
  </w:style>
  <w:style w:type="character" w:customStyle="1" w:styleId="-">
    <w:name w:val="Интернет-ссылка"/>
    <w:basedOn w:val="a0"/>
    <w:uiPriority w:val="99"/>
    <w:unhideWhenUsed/>
    <w:rPr>
      <w:color w:val="0000FF" w:themeColor="hyperlink"/>
      <w:u w:val="single"/>
    </w:rPr>
  </w:style>
  <w:style w:type="character" w:styleId="afb">
    <w:name w:val="annotation reference"/>
    <w:basedOn w:val="a0"/>
    <w:uiPriority w:val="99"/>
    <w:semiHidden/>
    <w:unhideWhenUsed/>
    <w:qFormat/>
    <w:rPr>
      <w:sz w:val="16"/>
      <w:szCs w:val="16"/>
    </w:rPr>
  </w:style>
  <w:style w:type="character" w:customStyle="1" w:styleId="afc">
    <w:name w:val="Текст примечания Знак"/>
    <w:basedOn w:val="a0"/>
    <w:uiPriority w:val="99"/>
    <w:semiHidden/>
    <w:qFormat/>
    <w:rPr>
      <w:rFonts w:ascii="Times New Roman" w:eastAsia="Times New Roman" w:hAnsi="Times New Roman" w:cs="Times New Roman"/>
      <w:sz w:val="20"/>
      <w:szCs w:val="20"/>
      <w:lang w:eastAsia="ru-RU"/>
    </w:rPr>
  </w:style>
  <w:style w:type="character" w:customStyle="1" w:styleId="afd">
    <w:name w:val="Тема примечания Знак"/>
    <w:basedOn w:val="afc"/>
    <w:uiPriority w:val="99"/>
    <w:semiHidden/>
    <w:qFormat/>
    <w:rPr>
      <w:rFonts w:ascii="Times New Roman" w:eastAsia="Times New Roman" w:hAnsi="Times New Roman" w:cs="Times New Roman"/>
      <w:b/>
      <w:bCs/>
      <w:sz w:val="20"/>
      <w:szCs w:val="20"/>
      <w:lang w:eastAsia="ru-RU"/>
    </w:rPr>
  </w:style>
  <w:style w:type="character" w:customStyle="1" w:styleId="afe">
    <w:name w:val="_Сноска Знак"/>
    <w:basedOn w:val="a0"/>
    <w:qFormat/>
    <w:rPr>
      <w:rFonts w:ascii="Times New Roman" w:eastAsiaTheme="minorEastAsia" w:hAnsi="Times New Roman" w:cs="Times New Roman"/>
      <w:sz w:val="20"/>
      <w:lang w:eastAsia="ru-RU"/>
    </w:rPr>
  </w:style>
  <w:style w:type="character" w:customStyle="1" w:styleId="aff">
    <w:name w:val="Без интервала Знак"/>
    <w:basedOn w:val="a0"/>
    <w:qFormat/>
  </w:style>
  <w:style w:type="character" w:customStyle="1" w:styleId="aff0">
    <w:name w:val="Текст концевой сноски Знак"/>
    <w:basedOn w:val="a0"/>
    <w:uiPriority w:val="99"/>
    <w:semiHidden/>
    <w:qFormat/>
    <w:rPr>
      <w:rFonts w:ascii="Times New Roman" w:eastAsia="Times New Roman" w:hAnsi="Times New Roman" w:cs="Times New Roman"/>
      <w:sz w:val="20"/>
      <w:szCs w:val="20"/>
      <w:lang w:eastAsia="ru-RU"/>
    </w:rPr>
  </w:style>
  <w:style w:type="character" w:customStyle="1" w:styleId="aff1">
    <w:name w:val="Привязка концевой сноски"/>
    <w:rPr>
      <w:vertAlign w:val="superscript"/>
    </w:rPr>
  </w:style>
  <w:style w:type="character" w:customStyle="1" w:styleId="EndnoteCharacters">
    <w:name w:val="Endnote Characters"/>
    <w:basedOn w:val="a0"/>
    <w:uiPriority w:val="99"/>
    <w:semiHidden/>
    <w:unhideWhenUsed/>
    <w:qFormat/>
    <w:rPr>
      <w:vertAlign w:val="superscript"/>
    </w:rPr>
  </w:style>
  <w:style w:type="character" w:customStyle="1" w:styleId="23">
    <w:name w:val="Оглавление 2 Знак"/>
    <w:basedOn w:val="a0"/>
    <w:link w:val="24"/>
    <w:uiPriority w:val="39"/>
    <w:qFormat/>
    <w:rPr>
      <w:rFonts w:ascii="Times New Roman" w:eastAsiaTheme="majorEastAsia" w:hAnsi="Times New Roman" w:cs="Times New Roman"/>
      <w:sz w:val="22"/>
      <w:lang w:eastAsia="ru-RU"/>
    </w:rPr>
  </w:style>
  <w:style w:type="character" w:customStyle="1" w:styleId="aff2">
    <w:name w:val="Основной текст с отступом Знак"/>
    <w:basedOn w:val="a0"/>
    <w:uiPriority w:val="99"/>
    <w:semiHidden/>
    <w:qFormat/>
    <w:rPr>
      <w:rFonts w:ascii="Times New Roman" w:eastAsia="Times New Roman" w:hAnsi="Times New Roman" w:cs="Times New Roman"/>
      <w:sz w:val="24"/>
      <w:szCs w:val="24"/>
      <w:lang w:eastAsia="ru-RU"/>
    </w:rPr>
  </w:style>
  <w:style w:type="character" w:customStyle="1" w:styleId="aff3">
    <w:name w:val="Текст Знак"/>
    <w:basedOn w:val="a0"/>
    <w:uiPriority w:val="99"/>
    <w:qFormat/>
    <w:rPr>
      <w:rFonts w:ascii="Courier New" w:eastAsia="Times New Roman" w:hAnsi="Courier New" w:cs="Times New Roman"/>
      <w:sz w:val="20"/>
      <w:szCs w:val="20"/>
      <w:lang w:eastAsia="ru-RU"/>
    </w:rPr>
  </w:style>
  <w:style w:type="character" w:customStyle="1" w:styleId="aff4">
    <w:name w:val="перечисление Знак"/>
    <w:qFormat/>
    <w:rPr>
      <w:rFonts w:ascii="Times New Roman" w:eastAsia="Calibri" w:hAnsi="Times New Roman" w:cs="Times New Roman"/>
      <w:sz w:val="24"/>
      <w:szCs w:val="24"/>
    </w:rPr>
  </w:style>
  <w:style w:type="character" w:customStyle="1" w:styleId="14">
    <w:name w:val="Подзаголовок 1 Знак"/>
    <w:basedOn w:val="af"/>
    <w:link w:val="15"/>
    <w:qFormat/>
    <w:rPr>
      <w:rFonts w:ascii="Times New Roman" w:eastAsia="Times New Roman" w:hAnsi="Times New Roman"/>
      <w:b/>
      <w:bCs/>
      <w:color w:val="000000"/>
      <w:sz w:val="24"/>
      <w:szCs w:val="24"/>
      <w:lang w:val="en-US" w:eastAsia="ru-RU" w:bidi="ru-RU"/>
    </w:rPr>
  </w:style>
  <w:style w:type="character" w:customStyle="1" w:styleId="TableParagraph">
    <w:name w:val="Table Paragraph Знак"/>
    <w:basedOn w:val="a0"/>
    <w:uiPriority w:val="1"/>
    <w:qFormat/>
    <w:rPr>
      <w:rFonts w:ascii="Times New Roman" w:eastAsia="Times New Roman" w:hAnsi="Times New Roman" w:cs="Times New Roman"/>
    </w:rPr>
  </w:style>
  <w:style w:type="character" w:customStyle="1" w:styleId="aff5">
    <w:name w:val="Текст в таблице Знак"/>
    <w:basedOn w:val="TableParagraph"/>
    <w:qFormat/>
    <w:rPr>
      <w:rFonts w:ascii="Times New Roman" w:eastAsiaTheme="majorEastAsia" w:hAnsi="Times New Roman" w:cs="Times New Roman"/>
    </w:rPr>
  </w:style>
  <w:style w:type="character" w:customStyle="1" w:styleId="aff6">
    <w:name w:val="Верхний колонтитул Знак"/>
    <w:basedOn w:val="a0"/>
    <w:uiPriority w:val="99"/>
    <w:qFormat/>
    <w:rPr>
      <w:rFonts w:ascii="Times New Roman" w:eastAsiaTheme="majorEastAsia" w:hAnsi="Times New Roman" w:cs="Times New Roman"/>
      <w:sz w:val="24"/>
      <w:szCs w:val="24"/>
      <w:lang w:eastAsia="ru-RU"/>
    </w:rPr>
  </w:style>
  <w:style w:type="character" w:customStyle="1" w:styleId="aff7">
    <w:name w:val="Нижний колонтитул Знак"/>
    <w:basedOn w:val="a0"/>
    <w:uiPriority w:val="99"/>
    <w:qFormat/>
    <w:rPr>
      <w:rFonts w:ascii="Times New Roman" w:eastAsiaTheme="majorEastAsia" w:hAnsi="Times New Roman" w:cs="Times New Roman"/>
      <w:sz w:val="24"/>
      <w:szCs w:val="24"/>
      <w:lang w:eastAsia="ru-RU"/>
    </w:rPr>
  </w:style>
  <w:style w:type="character" w:styleId="aff8">
    <w:name w:val="Strong"/>
    <w:qFormat/>
    <w:rPr>
      <w:b/>
      <w:bCs/>
    </w:rPr>
  </w:style>
  <w:style w:type="character" w:customStyle="1" w:styleId="aff9">
    <w:name w:val="Ссылка указателя"/>
    <w:qFormat/>
  </w:style>
  <w:style w:type="character" w:customStyle="1" w:styleId="affa">
    <w:name w:val="Символ сноски"/>
    <w:qFormat/>
  </w:style>
  <w:style w:type="character" w:customStyle="1" w:styleId="affb">
    <w:name w:val="Выделение жирным"/>
    <w:qFormat/>
    <w:rPr>
      <w:b/>
      <w:bCs/>
    </w:rPr>
  </w:style>
  <w:style w:type="character" w:customStyle="1" w:styleId="affc">
    <w:name w:val="Символ концевой сноски"/>
    <w:qFormat/>
  </w:style>
  <w:style w:type="paragraph" w:customStyle="1" w:styleId="16">
    <w:name w:val="Заголовок1"/>
    <w:basedOn w:val="a"/>
    <w:next w:val="affd"/>
    <w:qFormat/>
    <w:pPr>
      <w:keepNext/>
      <w:spacing w:before="240" w:after="120"/>
    </w:pPr>
    <w:rPr>
      <w:rFonts w:ascii="Liberation Sans" w:eastAsia="Microsoft YaHei" w:hAnsi="Liberation Sans" w:cs="Lucida Sans"/>
      <w:sz w:val="28"/>
      <w:szCs w:val="28"/>
    </w:rPr>
  </w:style>
  <w:style w:type="paragraph" w:styleId="affd">
    <w:name w:val="Body Text"/>
    <w:basedOn w:val="a"/>
    <w:uiPriority w:val="1"/>
    <w:pPr>
      <w:widowControl w:val="0"/>
      <w:spacing w:before="81"/>
      <w:ind w:left="825" w:hanging="281"/>
    </w:pPr>
    <w:rPr>
      <w:rFonts w:cstheme="minorBidi"/>
      <w:sz w:val="23"/>
      <w:szCs w:val="23"/>
      <w:lang w:val="en-US" w:eastAsia="en-US"/>
    </w:rPr>
  </w:style>
  <w:style w:type="paragraph" w:styleId="affe">
    <w:name w:val="List"/>
    <w:basedOn w:val="affd"/>
    <w:rPr>
      <w:rFonts w:cs="Lucida Sans"/>
    </w:rPr>
  </w:style>
  <w:style w:type="paragraph" w:styleId="afff">
    <w:name w:val="caption"/>
    <w:basedOn w:val="a"/>
    <w:uiPriority w:val="35"/>
    <w:qFormat/>
    <w:pPr>
      <w:suppressLineNumbers/>
      <w:spacing w:before="120" w:after="120"/>
    </w:pPr>
    <w:rPr>
      <w:rFonts w:cs="Lucida Sans"/>
      <w:i/>
      <w:iCs/>
    </w:rPr>
  </w:style>
  <w:style w:type="paragraph" w:styleId="afff0">
    <w:name w:val="index heading"/>
    <w:basedOn w:val="a"/>
    <w:qFormat/>
    <w:pPr>
      <w:suppressLineNumbers/>
    </w:pPr>
    <w:rPr>
      <w:rFonts w:cs="Lucida Sans"/>
    </w:rPr>
  </w:style>
  <w:style w:type="paragraph" w:customStyle="1" w:styleId="112">
    <w:name w:val="Табличный_боковик_11"/>
    <w:uiPriority w:val="99"/>
    <w:qFormat/>
    <w:rPr>
      <w:sz w:val="24"/>
      <w:lang w:eastAsia="zh-CN"/>
    </w:rPr>
  </w:style>
  <w:style w:type="paragraph" w:customStyle="1" w:styleId="afff1">
    <w:name w:val="Титул_адрес_организации"/>
    <w:qFormat/>
    <w:pPr>
      <w:spacing w:before="60"/>
      <w:jc w:val="right"/>
    </w:pPr>
    <w:rPr>
      <w:rFonts w:ascii="Times New Roman" w:eastAsia="Times New Roman" w:hAnsi="Times New Roman" w:cs="Times New Roman"/>
      <w:sz w:val="18"/>
      <w:szCs w:val="18"/>
      <w:lang w:eastAsia="zh-CN"/>
    </w:rPr>
  </w:style>
  <w:style w:type="paragraph" w:customStyle="1" w:styleId="afff2">
    <w:name w:val="Титул_название_организации"/>
    <w:qFormat/>
    <w:pPr>
      <w:spacing w:before="60"/>
      <w:jc w:val="right"/>
    </w:pPr>
    <w:rPr>
      <w:rFonts w:ascii="Times New Roman" w:eastAsia="Times New Roman" w:hAnsi="Times New Roman" w:cs="Times New Roman"/>
      <w:b/>
      <w:bCs/>
      <w:sz w:val="40"/>
      <w:szCs w:val="40"/>
      <w:lang w:eastAsia="zh-CN"/>
    </w:rPr>
  </w:style>
  <w:style w:type="paragraph" w:customStyle="1" w:styleId="113">
    <w:name w:val="Табличный_боковик_правый_11"/>
    <w:qFormat/>
    <w:pPr>
      <w:jc w:val="right"/>
    </w:pPr>
    <w:rPr>
      <w:rFonts w:ascii="Times New Roman" w:eastAsia="Times New Roman" w:hAnsi="Times New Roman" w:cs="Times New Roman"/>
      <w:sz w:val="24"/>
      <w:lang w:eastAsia="zh-CN"/>
    </w:rPr>
  </w:style>
  <w:style w:type="paragraph" w:styleId="afff3">
    <w:name w:val="Balloon Text"/>
    <w:basedOn w:val="a"/>
    <w:uiPriority w:val="99"/>
    <w:semiHidden/>
    <w:unhideWhenUsed/>
    <w:qFormat/>
    <w:rPr>
      <w:rFonts w:ascii="Tahoma" w:hAnsi="Tahoma" w:cs="Tahoma"/>
      <w:sz w:val="16"/>
      <w:szCs w:val="16"/>
    </w:rPr>
  </w:style>
  <w:style w:type="paragraph" w:customStyle="1" w:styleId="afff4">
    <w:name w:val="Табличный_центр"/>
    <w:basedOn w:val="a"/>
    <w:qFormat/>
    <w:pPr>
      <w:jc w:val="center"/>
    </w:pPr>
    <w:rPr>
      <w:sz w:val="22"/>
      <w:lang w:eastAsia="zh-CN"/>
    </w:rPr>
  </w:style>
  <w:style w:type="paragraph" w:customStyle="1" w:styleId="afff5">
    <w:name w:val="Табличный_слева"/>
    <w:basedOn w:val="a"/>
    <w:qFormat/>
    <w:rPr>
      <w:sz w:val="22"/>
      <w:lang w:eastAsia="zh-CN"/>
    </w:rPr>
  </w:style>
  <w:style w:type="paragraph" w:customStyle="1" w:styleId="17">
    <w:name w:val="Основной текст1"/>
    <w:basedOn w:val="a"/>
    <w:qFormat/>
    <w:pPr>
      <w:widowControl w:val="0"/>
      <w:spacing w:line="300" w:lineRule="auto"/>
      <w:ind w:firstLine="400"/>
    </w:pPr>
    <w:rPr>
      <w:sz w:val="22"/>
      <w:szCs w:val="22"/>
      <w:lang w:eastAsia="en-US"/>
    </w:rPr>
  </w:style>
  <w:style w:type="paragraph" w:customStyle="1" w:styleId="TableParagraph0">
    <w:name w:val="Table Paragraph"/>
    <w:basedOn w:val="a"/>
    <w:uiPriority w:val="1"/>
    <w:qFormat/>
    <w:pPr>
      <w:widowControl w:val="0"/>
    </w:pPr>
    <w:rPr>
      <w:sz w:val="22"/>
      <w:szCs w:val="22"/>
      <w:lang w:eastAsia="en-US"/>
    </w:rPr>
  </w:style>
  <w:style w:type="paragraph" w:customStyle="1" w:styleId="Default">
    <w:name w:val="Default"/>
    <w:qFormat/>
    <w:rPr>
      <w:rFonts w:ascii="Times New Roman" w:eastAsia="Calibri" w:hAnsi="Times New Roman" w:cs="Times New Roman"/>
      <w:color w:val="000000"/>
      <w:sz w:val="24"/>
      <w:szCs w:val="24"/>
    </w:rPr>
  </w:style>
  <w:style w:type="paragraph" w:customStyle="1" w:styleId="18">
    <w:name w:val="Перечень рисунков1"/>
    <w:basedOn w:val="a"/>
    <w:qFormat/>
    <w:pPr>
      <w:spacing w:after="120" w:line="276" w:lineRule="auto"/>
      <w:jc w:val="center"/>
    </w:pPr>
    <w:rPr>
      <w:i/>
      <w:sz w:val="22"/>
      <w:lang w:bidi="ru-RU"/>
    </w:rPr>
  </w:style>
  <w:style w:type="paragraph" w:styleId="afff6">
    <w:name w:val="List Paragraph"/>
    <w:basedOn w:val="a"/>
    <w:link w:val="19"/>
    <w:uiPriority w:val="1"/>
    <w:qFormat/>
    <w:pPr>
      <w:ind w:left="720"/>
      <w:contextualSpacing/>
    </w:pPr>
  </w:style>
  <w:style w:type="paragraph" w:customStyle="1" w:styleId="afff7">
    <w:name w:val="Буллиты"/>
    <w:basedOn w:val="afff6"/>
    <w:qFormat/>
    <w:pPr>
      <w:tabs>
        <w:tab w:val="left" w:pos="1134"/>
      </w:tabs>
      <w:ind w:left="0" w:firstLine="709"/>
    </w:pPr>
  </w:style>
  <w:style w:type="paragraph" w:customStyle="1" w:styleId="afff8">
    <w:name w:val="Таблица"/>
    <w:basedOn w:val="a"/>
    <w:qFormat/>
    <w:pPr>
      <w:spacing w:before="120"/>
      <w:jc w:val="right"/>
    </w:pPr>
    <w:rPr>
      <w:i/>
      <w:sz w:val="20"/>
    </w:rPr>
  </w:style>
  <w:style w:type="paragraph" w:customStyle="1" w:styleId="afff9">
    <w:name w:val="Таблица заголовок"/>
    <w:basedOn w:val="a"/>
    <w:qFormat/>
    <w:pPr>
      <w:spacing w:after="120"/>
      <w:ind w:firstLine="0"/>
      <w:jc w:val="center"/>
    </w:pPr>
    <w:rPr>
      <w:lang w:bidi="ru-RU"/>
    </w:rPr>
  </w:style>
  <w:style w:type="paragraph" w:styleId="afffa">
    <w:name w:val="List Bullet"/>
    <w:basedOn w:val="a"/>
    <w:uiPriority w:val="99"/>
    <w:qFormat/>
    <w:pPr>
      <w:spacing w:line="360" w:lineRule="auto"/>
      <w:ind w:firstLine="851"/>
    </w:pPr>
    <w:rPr>
      <w:szCs w:val="20"/>
      <w:lang w:eastAsia="en-US"/>
    </w:rPr>
  </w:style>
  <w:style w:type="paragraph" w:styleId="aa">
    <w:name w:val="footnote text"/>
    <w:basedOn w:val="a"/>
    <w:link w:val="12"/>
    <w:uiPriority w:val="99"/>
    <w:unhideWhenUsed/>
    <w:rPr>
      <w:rFonts w:asciiTheme="minorHAnsi" w:eastAsiaTheme="minorHAnsi" w:hAnsiTheme="minorHAnsi" w:cstheme="minorBidi"/>
      <w:sz w:val="20"/>
      <w:szCs w:val="20"/>
      <w:lang w:eastAsia="en-US"/>
      <w14:ligatures w14:val="standardContextual"/>
    </w:rPr>
  </w:style>
  <w:style w:type="paragraph" w:styleId="afffb">
    <w:name w:val="Normal (Web)"/>
    <w:aliases w:val="Обычный (Web),Обычный (веб)1,Обычный (Web)1,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Знак4 Знак"/>
    <w:basedOn w:val="a"/>
    <w:link w:val="afffc"/>
    <w:uiPriority w:val="99"/>
    <w:unhideWhenUsed/>
    <w:qFormat/>
    <w:pPr>
      <w:spacing w:beforeAutospacing="1" w:afterAutospacing="1"/>
    </w:pPr>
  </w:style>
  <w:style w:type="paragraph" w:customStyle="1" w:styleId="paragraph">
    <w:name w:val="paragraph"/>
    <w:basedOn w:val="a"/>
    <w:qFormat/>
    <w:pPr>
      <w:spacing w:beforeAutospacing="1" w:afterAutospacing="1"/>
    </w:pPr>
  </w:style>
  <w:style w:type="paragraph" w:styleId="afffd">
    <w:name w:val="No Spacing"/>
    <w:qFormat/>
    <w:rPr>
      <w:sz w:val="24"/>
    </w:rPr>
  </w:style>
  <w:style w:type="paragraph" w:customStyle="1" w:styleId="afffe">
    <w:name w:val="Абзац Знак"/>
    <w:qFormat/>
    <w:pPr>
      <w:ind w:firstLine="567"/>
      <w:jc w:val="both"/>
    </w:pPr>
    <w:rPr>
      <w:rFonts w:ascii="Times New Roman" w:eastAsia="Times New Roman" w:hAnsi="Times New Roman" w:cs="Times New Roman"/>
      <w:sz w:val="24"/>
      <w:szCs w:val="24"/>
      <w:lang w:eastAsia="zh-CN"/>
    </w:rPr>
  </w:style>
  <w:style w:type="paragraph" w:customStyle="1" w:styleId="15">
    <w:name w:val="Список_маркерный_1_уровень"/>
    <w:link w:val="14"/>
    <w:qFormat/>
    <w:pPr>
      <w:spacing w:before="60" w:after="100"/>
      <w:jc w:val="both"/>
    </w:pPr>
    <w:rPr>
      <w:rFonts w:ascii="Times New Roman" w:eastAsia="Times New Roman" w:hAnsi="Times New Roman" w:cs="Times New Roman"/>
      <w:sz w:val="24"/>
      <w:szCs w:val="24"/>
      <w:lang w:eastAsia="zh-CN"/>
    </w:rPr>
  </w:style>
  <w:style w:type="paragraph" w:styleId="affff">
    <w:name w:val="TOC Heading"/>
    <w:basedOn w:val="1"/>
    <w:next w:val="a"/>
    <w:uiPriority w:val="39"/>
    <w:unhideWhenUsed/>
    <w:qFormat/>
    <w:pPr>
      <w:spacing w:before="240" w:after="0" w:line="259" w:lineRule="auto"/>
      <w:ind w:firstLine="0"/>
      <w:jc w:val="left"/>
    </w:pPr>
    <w:rPr>
      <w:rFonts w:asciiTheme="majorHAnsi" w:hAnsiTheme="majorHAnsi"/>
      <w:color w:val="365F91" w:themeColor="accent1" w:themeShade="BF"/>
      <w:sz w:val="32"/>
      <w:szCs w:val="32"/>
    </w:rPr>
  </w:style>
  <w:style w:type="paragraph" w:styleId="1a">
    <w:name w:val="toc 1"/>
    <w:basedOn w:val="a"/>
    <w:next w:val="a"/>
    <w:uiPriority w:val="39"/>
    <w:unhideWhenUsed/>
    <w:pPr>
      <w:tabs>
        <w:tab w:val="right" w:leader="dot" w:pos="9345"/>
      </w:tabs>
      <w:spacing w:after="100"/>
      <w:ind w:firstLine="0"/>
      <w:jc w:val="left"/>
    </w:pPr>
  </w:style>
  <w:style w:type="paragraph" w:styleId="24">
    <w:name w:val="toc 2"/>
    <w:basedOn w:val="a"/>
    <w:next w:val="a"/>
    <w:link w:val="23"/>
    <w:uiPriority w:val="39"/>
    <w:unhideWhenUsed/>
    <w:pPr>
      <w:tabs>
        <w:tab w:val="right" w:leader="dot" w:pos="9345"/>
      </w:tabs>
      <w:spacing w:after="100"/>
      <w:ind w:left="511" w:hanging="227"/>
      <w:jc w:val="left"/>
    </w:pPr>
    <w:rPr>
      <w:sz w:val="22"/>
      <w:szCs w:val="22"/>
    </w:rPr>
  </w:style>
  <w:style w:type="paragraph" w:styleId="32">
    <w:name w:val="toc 3"/>
    <w:basedOn w:val="a"/>
    <w:next w:val="a"/>
    <w:uiPriority w:val="39"/>
    <w:unhideWhenUsed/>
    <w:pPr>
      <w:tabs>
        <w:tab w:val="right" w:leader="dot" w:pos="9345"/>
      </w:tabs>
      <w:spacing w:after="100"/>
      <w:ind w:left="284" w:firstLine="567"/>
      <w:jc w:val="left"/>
    </w:pPr>
  </w:style>
  <w:style w:type="paragraph" w:styleId="affff0">
    <w:name w:val="annotation text"/>
    <w:basedOn w:val="a"/>
    <w:uiPriority w:val="99"/>
    <w:semiHidden/>
    <w:unhideWhenUsed/>
    <w:qFormat/>
    <w:rPr>
      <w:sz w:val="20"/>
      <w:szCs w:val="20"/>
    </w:rPr>
  </w:style>
  <w:style w:type="paragraph" w:styleId="affff1">
    <w:name w:val="annotation subject"/>
    <w:basedOn w:val="affff0"/>
    <w:next w:val="affff0"/>
    <w:uiPriority w:val="99"/>
    <w:semiHidden/>
    <w:unhideWhenUsed/>
    <w:qFormat/>
    <w:rPr>
      <w:b/>
      <w:bCs/>
    </w:rPr>
  </w:style>
  <w:style w:type="paragraph" w:customStyle="1" w:styleId="affff2">
    <w:name w:val="_Сноска"/>
    <w:basedOn w:val="a"/>
    <w:qFormat/>
    <w:pPr>
      <w:tabs>
        <w:tab w:val="center" w:pos="4677"/>
        <w:tab w:val="right" w:pos="9355"/>
      </w:tabs>
      <w:contextualSpacing/>
    </w:pPr>
    <w:rPr>
      <w:rFonts w:eastAsiaTheme="minorEastAsia"/>
      <w:sz w:val="20"/>
      <w:szCs w:val="22"/>
    </w:rPr>
  </w:style>
  <w:style w:type="paragraph" w:styleId="ab">
    <w:name w:val="endnote text"/>
    <w:basedOn w:val="a"/>
    <w:link w:val="13"/>
    <w:uiPriority w:val="99"/>
    <w:semiHidden/>
    <w:unhideWhenUsed/>
    <w:rPr>
      <w:sz w:val="20"/>
      <w:szCs w:val="20"/>
    </w:rPr>
  </w:style>
  <w:style w:type="paragraph" w:customStyle="1" w:styleId="25">
    <w:name w:val="Основной текст (2)"/>
    <w:basedOn w:val="a"/>
    <w:qFormat/>
    <w:pPr>
      <w:widowControl w:val="0"/>
      <w:ind w:firstLine="300"/>
    </w:pPr>
    <w:rPr>
      <w:sz w:val="18"/>
      <w:szCs w:val="18"/>
      <w:lang w:eastAsia="en-US"/>
    </w:rPr>
  </w:style>
  <w:style w:type="paragraph" w:customStyle="1" w:styleId="affff3">
    <w:name w:val="Абзац"/>
    <w:qFormat/>
    <w:pPr>
      <w:ind w:firstLine="567"/>
      <w:jc w:val="both"/>
    </w:pPr>
    <w:rPr>
      <w:rFonts w:ascii="Times New Roman" w:eastAsia="Times New Roman" w:hAnsi="Times New Roman" w:cs="Times New Roman"/>
      <w:sz w:val="24"/>
      <w:szCs w:val="24"/>
      <w:lang w:eastAsia="zh-CN"/>
    </w:rPr>
  </w:style>
  <w:style w:type="paragraph" w:styleId="affff4">
    <w:name w:val="Body Text Indent"/>
    <w:basedOn w:val="a"/>
    <w:uiPriority w:val="99"/>
    <w:semiHidden/>
    <w:unhideWhenUsed/>
    <w:pPr>
      <w:spacing w:after="120"/>
      <w:ind w:left="283"/>
    </w:pPr>
  </w:style>
  <w:style w:type="paragraph" w:customStyle="1" w:styleId="affff5">
    <w:name w:val="Таблица_номер_таблицы"/>
    <w:qFormat/>
    <w:pPr>
      <w:keepNext/>
      <w:jc w:val="right"/>
    </w:pPr>
    <w:rPr>
      <w:rFonts w:ascii="Times New Roman" w:eastAsia="Times New Roman" w:hAnsi="Times New Roman" w:cs="Times New Roman"/>
      <w:sz w:val="24"/>
      <w:szCs w:val="24"/>
      <w:lang w:eastAsia="zh-CN"/>
    </w:rPr>
  </w:style>
  <w:style w:type="paragraph" w:customStyle="1" w:styleId="affff6">
    <w:name w:val="Таблица_название_таблицы Знак"/>
    <w:next w:val="afffe"/>
    <w:qFormat/>
    <w:pPr>
      <w:keepNext/>
      <w:spacing w:after="120"/>
      <w:jc w:val="center"/>
    </w:pPr>
    <w:rPr>
      <w:rFonts w:ascii="Times New Roman" w:eastAsia="Times New Roman" w:hAnsi="Times New Roman" w:cs="Times New Roman"/>
      <w:sz w:val="24"/>
      <w:szCs w:val="24"/>
      <w:lang w:eastAsia="zh-CN"/>
    </w:rPr>
  </w:style>
  <w:style w:type="paragraph" w:customStyle="1" w:styleId="ListParagraph1">
    <w:name w:val="List Paragraph1"/>
    <w:basedOn w:val="a"/>
    <w:qFormat/>
    <w:pPr>
      <w:ind w:left="720"/>
      <w:contextualSpacing/>
    </w:pPr>
    <w:rPr>
      <w:rFonts w:ascii="Arial Unicode MS" w:eastAsia="Arial Unicode MS" w:hAnsi="Arial Unicode MS" w:cs="Arial Unicode MS"/>
      <w:color w:val="000000"/>
    </w:rPr>
  </w:style>
  <w:style w:type="paragraph" w:styleId="affff7">
    <w:name w:val="Plain Text"/>
    <w:basedOn w:val="a"/>
    <w:uiPriority w:val="99"/>
    <w:qFormat/>
    <w:rPr>
      <w:rFonts w:ascii="Courier New" w:hAnsi="Courier New"/>
      <w:sz w:val="20"/>
      <w:szCs w:val="20"/>
    </w:rPr>
  </w:style>
  <w:style w:type="paragraph" w:customStyle="1" w:styleId="affff8">
    <w:name w:val="перечисление"/>
    <w:basedOn w:val="a"/>
    <w:qFormat/>
    <w:pPr>
      <w:tabs>
        <w:tab w:val="left" w:pos="284"/>
      </w:tabs>
      <w:ind w:firstLine="0"/>
    </w:pPr>
    <w:rPr>
      <w:rFonts w:eastAsia="Calibri"/>
      <w:lang w:eastAsia="en-US"/>
    </w:rPr>
  </w:style>
  <w:style w:type="paragraph" w:customStyle="1" w:styleId="p2">
    <w:name w:val="p2"/>
    <w:basedOn w:val="a"/>
    <w:qFormat/>
    <w:pPr>
      <w:spacing w:beforeAutospacing="1" w:afterAutospacing="1"/>
    </w:pPr>
  </w:style>
  <w:style w:type="paragraph" w:customStyle="1" w:styleId="1b">
    <w:name w:val="Оглавление 1 Знак"/>
    <w:basedOn w:val="affd"/>
    <w:qFormat/>
    <w:pPr>
      <w:spacing w:before="120"/>
      <w:ind w:left="0" w:right="181" w:firstLine="709"/>
    </w:pPr>
    <w:rPr>
      <w:b/>
      <w:bCs/>
      <w:color w:val="000000"/>
      <w:sz w:val="24"/>
      <w:szCs w:val="24"/>
      <w:lang w:val="ru-RU" w:eastAsia="ru-RU" w:bidi="ru-RU"/>
    </w:rPr>
  </w:style>
  <w:style w:type="paragraph" w:customStyle="1" w:styleId="affff9">
    <w:name w:val="Текст в таблице"/>
    <w:basedOn w:val="TableParagraph0"/>
    <w:qFormat/>
    <w:pPr>
      <w:spacing w:before="2"/>
      <w:ind w:firstLine="0"/>
      <w:jc w:val="left"/>
    </w:pPr>
  </w:style>
  <w:style w:type="paragraph" w:customStyle="1" w:styleId="affffa">
    <w:name w:val="Верхний и нижний колонтитулы"/>
    <w:basedOn w:val="a"/>
    <w:qFormat/>
  </w:style>
  <w:style w:type="paragraph" w:styleId="a9">
    <w:name w:val="header"/>
    <w:basedOn w:val="a"/>
    <w:link w:val="11"/>
    <w:uiPriority w:val="99"/>
    <w:unhideWhenUsed/>
    <w:pPr>
      <w:tabs>
        <w:tab w:val="center" w:pos="4677"/>
        <w:tab w:val="right" w:pos="9355"/>
      </w:tabs>
    </w:pPr>
  </w:style>
  <w:style w:type="paragraph" w:styleId="affffb">
    <w:name w:val="footer"/>
    <w:basedOn w:val="a"/>
    <w:link w:val="1c"/>
    <w:uiPriority w:val="99"/>
    <w:unhideWhenUsed/>
    <w:pPr>
      <w:tabs>
        <w:tab w:val="center" w:pos="4677"/>
        <w:tab w:val="right" w:pos="9355"/>
      </w:tabs>
    </w:pPr>
  </w:style>
  <w:style w:type="table" w:customStyle="1" w:styleId="TableNormal">
    <w:name w:val="Table Normal"/>
    <w:uiPriority w:val="2"/>
    <w:semiHidden/>
    <w:unhideWhenUsed/>
    <w:qFormat/>
    <w:rPr>
      <w:lang w:val="en-US"/>
    </w:rPr>
    <w:tblPr>
      <w:tblInd w:w="0" w:type="dxa"/>
      <w:tblCellMar>
        <w:top w:w="0" w:type="dxa"/>
        <w:left w:w="0" w:type="dxa"/>
        <w:bottom w:w="0" w:type="dxa"/>
        <w:right w:w="0" w:type="dxa"/>
      </w:tblCellMar>
    </w:tblPr>
  </w:style>
  <w:style w:type="table" w:styleId="affffc">
    <w:name w:val="Table Grid"/>
    <w:basedOn w:val="a1"/>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20">
    <w:name w:val="Заголовок 1 Знак2"/>
    <w:basedOn w:val="a0"/>
    <w:uiPriority w:val="10"/>
    <w:qFormat/>
    <w:rPr>
      <w:sz w:val="48"/>
      <w:szCs w:val="48"/>
    </w:rPr>
  </w:style>
  <w:style w:type="paragraph" w:customStyle="1" w:styleId="affffd">
    <w:name w:val="_Обычный"/>
    <w:basedOn w:val="a"/>
    <w:link w:val="affffe"/>
    <w:qFormat/>
    <w:pPr>
      <w:spacing w:before="120" w:after="120"/>
      <w:ind w:firstLine="567"/>
      <w:contextualSpacing/>
    </w:pPr>
    <w:rPr>
      <w:rFonts w:eastAsiaTheme="minorEastAsia"/>
      <w:iCs/>
      <w:szCs w:val="26"/>
      <w:lang w:eastAsia="en-US"/>
    </w:rPr>
  </w:style>
  <w:style w:type="table" w:customStyle="1" w:styleId="1d">
    <w:name w:val="Сетка таблицы1"/>
    <w:basedOn w:val="a1"/>
    <w:uiPriority w:val="39"/>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c">
    <w:name w:val="Нижний колонтитул Знак1"/>
    <w:link w:val="affffb"/>
    <w:uiPriority w:val="99"/>
    <w:rPr>
      <w:rFonts w:ascii="Times New Roman" w:eastAsiaTheme="majorEastAsia" w:hAnsi="Times New Roman" w:cs="Times New Roman"/>
      <w:sz w:val="24"/>
      <w:szCs w:val="24"/>
      <w:lang w:eastAsia="ru-RU"/>
    </w:rPr>
  </w:style>
  <w:style w:type="character" w:styleId="afffff">
    <w:name w:val="Hyperlink"/>
    <w:basedOn w:val="a0"/>
    <w:uiPriority w:val="99"/>
    <w:unhideWhenUsed/>
    <w:rPr>
      <w:color w:val="0000FF" w:themeColor="hyperlink"/>
      <w:u w:val="single"/>
    </w:rPr>
  </w:style>
  <w:style w:type="character" w:styleId="afffff0">
    <w:name w:val="footnote reference"/>
    <w:basedOn w:val="a0"/>
    <w:uiPriority w:val="99"/>
    <w:semiHidden/>
    <w:unhideWhenUsed/>
    <w:rPr>
      <w:vertAlign w:val="superscript"/>
    </w:rPr>
  </w:style>
  <w:style w:type="paragraph" w:customStyle="1" w:styleId="1e">
    <w:name w:val="Стиль 1"/>
    <w:basedOn w:val="a"/>
    <w:link w:val="1f"/>
    <w:qFormat/>
    <w:pPr>
      <w:spacing w:after="160"/>
      <w:ind w:firstLine="0"/>
    </w:pPr>
    <w:rPr>
      <w:rFonts w:eastAsiaTheme="minorHAnsi" w:cstheme="minorBidi"/>
      <w:szCs w:val="22"/>
      <w:lang w:eastAsia="en-US"/>
    </w:rPr>
  </w:style>
  <w:style w:type="paragraph" w:customStyle="1" w:styleId="af2">
    <w:name w:val="Рисунок"/>
    <w:basedOn w:val="a"/>
    <w:link w:val="af1"/>
    <w:qFormat/>
    <w:pPr>
      <w:spacing w:after="120" w:line="276" w:lineRule="auto"/>
      <w:ind w:firstLine="0"/>
      <w:jc w:val="center"/>
    </w:pPr>
    <w:rPr>
      <w:rFonts w:eastAsia="Times New Roman"/>
      <w:i/>
      <w:sz w:val="20"/>
      <w:lang w:bidi="ru-RU"/>
    </w:rPr>
  </w:style>
  <w:style w:type="character" w:customStyle="1" w:styleId="1f">
    <w:name w:val="Стиль 1 Знак"/>
    <w:basedOn w:val="a0"/>
    <w:link w:val="1e"/>
    <w:rPr>
      <w:rFonts w:ascii="Times New Roman" w:hAnsi="Times New Roman"/>
      <w:sz w:val="24"/>
    </w:rPr>
  </w:style>
  <w:style w:type="table" w:customStyle="1" w:styleId="26">
    <w:name w:val="Сетка таблицы2"/>
    <w:basedOn w:val="a1"/>
    <w:next w:val="affffc"/>
    <w:uiPriority w:val="59"/>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7">
    <w:name w:val="Основной текст (2)_"/>
    <w:basedOn w:val="a0"/>
    <w:qFormat/>
    <w:rPr>
      <w:rFonts w:ascii="Times New Roman" w:eastAsia="Times New Roman" w:hAnsi="Times New Roman" w:cs="Times New Roman"/>
      <w:sz w:val="22"/>
      <w:szCs w:val="22"/>
      <w:u w:val="none"/>
    </w:rPr>
  </w:style>
  <w:style w:type="paragraph" w:customStyle="1" w:styleId="docdata">
    <w:name w:val="docdata"/>
    <w:aliases w:val="2083,bqiaagaaeyqcaaagiaiaaaokbwaabzghaaaaaaaaaaaaaaaaaaaaaaaaaaaaaaaaaaaaaaaaaaaaaaaaaaaaaaaaaaaaaaaaaaaaaaaaaaaaaaaaaaaaaaaaaaaaaaaaaaaaaaaaaaaaaaaaaaaaaaaaaaaaaaaaaaaaaaaaaaaaaaaaaaaaaaaaaaaaaaaaaaaaaaaaaaaaaaaaaaaaaaaaaaaaaaaaaaaaaaaa,3099"/>
    <w:basedOn w:val="a"/>
    <w:pPr>
      <w:spacing w:before="100" w:beforeAutospacing="1" w:after="100" w:afterAutospacing="1"/>
      <w:ind w:firstLine="0"/>
      <w:jc w:val="left"/>
    </w:pPr>
    <w:rPr>
      <w:rFonts w:eastAsia="Times New Roman"/>
    </w:rPr>
  </w:style>
  <w:style w:type="character" w:customStyle="1" w:styleId="1875">
    <w:name w:val="1875"/>
    <w:basedOn w:val="a0"/>
  </w:style>
  <w:style w:type="character" w:customStyle="1" w:styleId="2193">
    <w:name w:val="2193"/>
    <w:basedOn w:val="a0"/>
  </w:style>
  <w:style w:type="character" w:customStyle="1" w:styleId="1680">
    <w:name w:val="1680"/>
    <w:basedOn w:val="a0"/>
  </w:style>
  <w:style w:type="paragraph" w:customStyle="1" w:styleId="3346">
    <w:name w:val="3346"/>
    <w:basedOn w:val="a"/>
    <w:pPr>
      <w:spacing w:before="100" w:beforeAutospacing="1" w:after="100" w:afterAutospacing="1"/>
      <w:ind w:firstLine="0"/>
      <w:jc w:val="left"/>
    </w:pPr>
    <w:rPr>
      <w:rFonts w:eastAsia="Times New Roman"/>
    </w:rPr>
  </w:style>
  <w:style w:type="paragraph" w:customStyle="1" w:styleId="1671">
    <w:name w:val="1671"/>
    <w:basedOn w:val="a"/>
    <w:pPr>
      <w:spacing w:before="100" w:beforeAutospacing="1" w:after="100" w:afterAutospacing="1"/>
      <w:ind w:firstLine="0"/>
      <w:jc w:val="left"/>
    </w:pPr>
    <w:rPr>
      <w:rFonts w:eastAsia="Times New Roman"/>
    </w:rPr>
  </w:style>
  <w:style w:type="paragraph" w:customStyle="1" w:styleId="1775">
    <w:name w:val="1775"/>
    <w:basedOn w:val="a"/>
    <w:pPr>
      <w:spacing w:before="100" w:beforeAutospacing="1" w:after="100" w:afterAutospacing="1"/>
      <w:ind w:firstLine="0"/>
      <w:jc w:val="left"/>
    </w:pPr>
    <w:rPr>
      <w:rFonts w:eastAsia="Times New Roman"/>
    </w:rPr>
  </w:style>
  <w:style w:type="paragraph" w:customStyle="1" w:styleId="1779">
    <w:name w:val="1779"/>
    <w:basedOn w:val="a"/>
    <w:pPr>
      <w:spacing w:before="100" w:beforeAutospacing="1" w:after="100" w:afterAutospacing="1"/>
      <w:ind w:firstLine="0"/>
      <w:jc w:val="left"/>
    </w:pPr>
    <w:rPr>
      <w:rFonts w:eastAsia="Times New Roman"/>
    </w:rPr>
  </w:style>
  <w:style w:type="character" w:customStyle="1" w:styleId="button-search">
    <w:name w:val="button-search"/>
    <w:basedOn w:val="a0"/>
    <w:qFormat/>
  </w:style>
  <w:style w:type="character" w:customStyle="1" w:styleId="infoinfo-item-text">
    <w:name w:val="info__info-item-text"/>
    <w:basedOn w:val="a0"/>
    <w:qFormat/>
  </w:style>
  <w:style w:type="paragraph" w:customStyle="1" w:styleId="140">
    <w:name w:val="Текст 14(основной)"/>
    <w:basedOn w:val="a"/>
    <w:qFormat/>
    <w:pPr>
      <w:spacing w:before="120"/>
      <w:ind w:left="-426" w:firstLine="0"/>
      <w:jc w:val="right"/>
    </w:pPr>
    <w:rPr>
      <w:rFonts w:eastAsia="Times New Roman"/>
      <w:i/>
      <w:sz w:val="20"/>
      <w:lang w:val="en-US" w:eastAsia="zh-CN"/>
    </w:rPr>
  </w:style>
  <w:style w:type="paragraph" w:styleId="28">
    <w:name w:val="Body Text Indent 2"/>
    <w:basedOn w:val="a"/>
    <w:link w:val="29"/>
    <w:qFormat/>
    <w:pPr>
      <w:spacing w:after="120" w:line="480" w:lineRule="auto"/>
      <w:ind w:left="283"/>
    </w:pPr>
    <w:rPr>
      <w:rFonts w:eastAsia="Times New Roman"/>
      <w:lang w:val="en-US" w:eastAsia="zh-CN"/>
    </w:rPr>
  </w:style>
  <w:style w:type="character" w:customStyle="1" w:styleId="29">
    <w:name w:val="Основной текст с отступом 2 Знак"/>
    <w:basedOn w:val="a0"/>
    <w:link w:val="28"/>
    <w:rPr>
      <w:rFonts w:ascii="Times New Roman" w:eastAsia="Times New Roman" w:hAnsi="Times New Roman" w:cs="Times New Roman"/>
      <w:sz w:val="24"/>
      <w:szCs w:val="24"/>
      <w:lang w:val="en-US" w:eastAsia="zh-CN"/>
    </w:rPr>
  </w:style>
  <w:style w:type="paragraph" w:customStyle="1" w:styleId="S">
    <w:name w:val="S_Обычный жирный"/>
    <w:basedOn w:val="a"/>
    <w:qFormat/>
    <w:pPr>
      <w:ind w:firstLine="709"/>
    </w:pPr>
    <w:rPr>
      <w:rFonts w:eastAsia="Times New Roman"/>
      <w:sz w:val="28"/>
      <w:lang w:val="en-US" w:eastAsia="zh-CN"/>
    </w:rPr>
  </w:style>
  <w:style w:type="table" w:customStyle="1" w:styleId="33">
    <w:name w:val="Сетка таблицы3"/>
    <w:basedOn w:val="a1"/>
    <w:next w:val="affffc"/>
    <w:uiPriority w:val="39"/>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ff1">
    <w:name w:val="Другое_"/>
    <w:basedOn w:val="a0"/>
    <w:link w:val="afffff2"/>
    <w:rPr>
      <w:rFonts w:ascii="Arial" w:eastAsia="Arial" w:hAnsi="Arial" w:cs="Arial"/>
      <w:color w:val="393939"/>
    </w:rPr>
  </w:style>
  <w:style w:type="paragraph" w:customStyle="1" w:styleId="afffff2">
    <w:name w:val="Другое"/>
    <w:basedOn w:val="a"/>
    <w:link w:val="afffff1"/>
    <w:pPr>
      <w:widowControl w:val="0"/>
      <w:ind w:firstLine="400"/>
      <w:jc w:val="left"/>
    </w:pPr>
    <w:rPr>
      <w:rFonts w:ascii="Arial" w:eastAsia="Arial" w:hAnsi="Arial" w:cs="Arial"/>
      <w:color w:val="393939"/>
      <w:sz w:val="20"/>
      <w:szCs w:val="22"/>
      <w:lang w:eastAsia="en-US"/>
    </w:rPr>
  </w:style>
  <w:style w:type="character" w:customStyle="1" w:styleId="affffe">
    <w:name w:val="_Обычный Знак"/>
    <w:basedOn w:val="a0"/>
    <w:link w:val="affffd"/>
    <w:rPr>
      <w:rFonts w:ascii="Times New Roman" w:eastAsiaTheme="minorEastAsia" w:hAnsi="Times New Roman" w:cs="Times New Roman"/>
      <w:iCs/>
      <w:sz w:val="24"/>
      <w:szCs w:val="26"/>
    </w:rPr>
  </w:style>
  <w:style w:type="character" w:customStyle="1" w:styleId="1f0">
    <w:name w:val="Обычный1"/>
    <w:rPr>
      <w:rFonts w:ascii="Times New Roman" w:hAnsi="Times New Roman"/>
      <w:color w:val="000000"/>
      <w:sz w:val="24"/>
    </w:rPr>
  </w:style>
  <w:style w:type="table" w:customStyle="1" w:styleId="43">
    <w:name w:val="Сетка таблицы4"/>
    <w:basedOn w:val="a1"/>
    <w:next w:val="affffc"/>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docy">
    <w:name w:val="docy"/>
    <w:aliases w:val="v5,1769,bqiaagaaeyqcaaagiaiaaamgbaaabs4eaaaaaaaaaaaaaaaaaaaaaaaaaaaaaaaaaaaaaaaaaaaaaaaaaaaaaaaaaaaaaaaaaaaaaaaaaaaaaaaaaaaaaaaaaaaaaaaaaaaaaaaaaaaaaaaaaaaaaaaaaaaaaaaaaaaaaaaaaaaaaaaaaaaaaaaaaaaaaaaaaaaaaaaaaaaaaaaaaaaaaaaaaaaaaaaaaaaaaaaa,1419"/>
    <w:basedOn w:val="a0"/>
    <w:rsid w:val="003475B4"/>
  </w:style>
  <w:style w:type="character" w:customStyle="1" w:styleId="19">
    <w:name w:val="Абзац списка Знак1"/>
    <w:basedOn w:val="a0"/>
    <w:link w:val="afff6"/>
    <w:uiPriority w:val="1"/>
    <w:rsid w:val="00DE69B3"/>
    <w:rPr>
      <w:rFonts w:ascii="Times New Roman" w:eastAsiaTheme="majorEastAsia" w:hAnsi="Times New Roman" w:cs="Times New Roman"/>
      <w:sz w:val="24"/>
      <w:szCs w:val="24"/>
      <w:lang w:eastAsia="ru-RU"/>
    </w:rPr>
  </w:style>
  <w:style w:type="character" w:customStyle="1" w:styleId="1143">
    <w:name w:val="1143"/>
    <w:aliases w:val="bqiaagaaeyqcaaagiaiaaapeawaabewdaaaaaaaaaaaaaaaaaaaaaaaaaaaaaaaaaaaaaaaaaaaaaaaaaaaaaaaaaaaaaaaaaaaaaaaaaaaaaaaaaaaaaaaaaaaaaaaaaaaaaaaaaaaaaaaaaaaaaaaaaaaaaaaaaaaaaaaaaaaaaaaaaaaaaaaaaaaaaaaaaaaaaaaaaaaaaaaaaaaaaaaaaaaaaaaaaaaaaaaa"/>
    <w:basedOn w:val="a0"/>
    <w:rsid w:val="00543167"/>
  </w:style>
  <w:style w:type="character" w:customStyle="1" w:styleId="afffc">
    <w:name w:val="Обычный (Интернет) Знак"/>
    <w:aliases w:val="Обычный (Web) Знак,Обычный (веб)1 Знак,Обычный (Web)1 Знак,Обычный (веб) Знак2 Знак Знак,Обычный (веб) Знак Знак1 Знак Знак,Обычный (веб) Знак1 Знак Знак Знак2 Знак,Обычный (веб) Знак Знак Знак Знак Знак2 Знак,Знак4 Знак Знак"/>
    <w:basedOn w:val="a0"/>
    <w:link w:val="afffb"/>
    <w:uiPriority w:val="99"/>
    <w:locked/>
    <w:rsid w:val="00AD706E"/>
    <w:rPr>
      <w:rFonts w:ascii="Times New Roman" w:eastAsiaTheme="majorEastAsia"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7516456">
      <w:bodyDiv w:val="1"/>
      <w:marLeft w:val="0"/>
      <w:marRight w:val="0"/>
      <w:marTop w:val="0"/>
      <w:marBottom w:val="0"/>
      <w:divBdr>
        <w:top w:val="none" w:sz="0" w:space="0" w:color="auto"/>
        <w:left w:val="none" w:sz="0" w:space="0" w:color="auto"/>
        <w:bottom w:val="none" w:sz="0" w:space="0" w:color="auto"/>
        <w:right w:val="none" w:sz="0" w:space="0" w:color="auto"/>
      </w:divBdr>
    </w:div>
    <w:div w:id="1756129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consultant.ru/document/cons_doc_LAW_353981/b5d793692cc0da14b3a3b6e63683f761e9731338/" TargetMode="External"/><Relationship Id="rId18" Type="http://schemas.openxmlformats.org/officeDocument/2006/relationships/hyperlink" Target="http://ivo.garant.ru/" TargetMode="External"/><Relationship Id="rId26" Type="http://schemas.openxmlformats.org/officeDocument/2006/relationships/image" Target="media/image7.jpeg"/><Relationship Id="rId39" Type="http://schemas.openxmlformats.org/officeDocument/2006/relationships/fontTable" Target="fontTable.xml"/><Relationship Id="rId21" Type="http://schemas.openxmlformats.org/officeDocument/2006/relationships/hyperlink" Target="http://ivo.garant.ru/" TargetMode="External"/><Relationship Id="rId34"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hyperlink" Target="https://www.consultant.ru/document/cons_doc_LAW_44571/" TargetMode="External"/><Relationship Id="rId17" Type="http://schemas.openxmlformats.org/officeDocument/2006/relationships/hyperlink" Target="http://ivo.garant.ru/" TargetMode="Externa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ivo.garant.ru/" TargetMode="External"/><Relationship Id="rId20" Type="http://schemas.openxmlformats.org/officeDocument/2006/relationships/hyperlink" Target="http://ivo.garant.ru/"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ivo.garant.ru/"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7.jpeg"/><Relationship Id="rId10" Type="http://schemas.openxmlformats.org/officeDocument/2006/relationships/image" Target="media/image2.png"/><Relationship Id="rId19" Type="http://schemas.openxmlformats.org/officeDocument/2006/relationships/hyperlink" Target="http://ivo.garant.ru/" TargetMode="Externa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http://www.consultant.ru/document/cons_doc_LAW_422260/d1fff908c2d37e4a021fca66e5cb54074d8c66e3/" TargetMode="External"/><Relationship Id="rId14" Type="http://schemas.openxmlformats.org/officeDocument/2006/relationships/hyperlink" Target="https://www.garant.ru/products/ipo/prime/doc/400065422/"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8" Type="http://schemas.openxmlformats.org/officeDocument/2006/relationships/image" Target="media/image1.jp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v>Естественный прирост</c:v>
          </c:tx>
          <c:spPr>
            <a:prstGeom prst="rect">
              <a:avLst/>
            </a:prstGeom>
            <a:solidFill>
              <a:schemeClr val="accent1"/>
            </a:solidFill>
            <a:ln>
              <a:noFill/>
            </a:ln>
            <a:effectLst/>
          </c:spPr>
          <c:invertIfNegative val="0"/>
          <c:dLbls>
            <c:dLbl>
              <c:idx val="0"/>
              <c:layout>
                <c:manualLayout>
                  <c:x val="-1.9597136876054292E-17"/>
                  <c:y val="4.979769685652038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03D-4D38-8FCA-0A3E2DEB67D3}"/>
                </c:ext>
              </c:extLst>
            </c:dLbl>
            <c:dLbl>
              <c:idx val="1"/>
              <c:layout>
                <c:manualLayout>
                  <c:x val="4.27578834847675E-3"/>
                  <c:y val="4.357347488426691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03D-4D38-8FCA-0A3E2DEB67D3}"/>
                </c:ext>
              </c:extLst>
            </c:dLbl>
            <c:dLbl>
              <c:idx val="2"/>
              <c:layout>
                <c:manualLayout>
                  <c:x val="-3.9194273752108585E-17"/>
                  <c:y val="4.357347488426691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03D-4D38-8FCA-0A3E2DEB67D3}"/>
                </c:ext>
              </c:extLst>
            </c:dLbl>
            <c:dLbl>
              <c:idx val="3"/>
              <c:layout>
                <c:manualLayout>
                  <c:x val="0"/>
                  <c:y val="-4.979769685652035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03D-4D38-8FCA-0A3E2DEB67D3}"/>
                </c:ext>
              </c:extLst>
            </c:dLbl>
            <c:dLbl>
              <c:idx val="4"/>
              <c:layout>
                <c:manualLayout>
                  <c:x val="0"/>
                  <c:y val="4.979769685652038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03D-4D38-8FCA-0A3E2DEB67D3}"/>
                </c:ext>
              </c:extLst>
            </c:dLbl>
            <c:dLbl>
              <c:idx val="5"/>
              <c:layout>
                <c:manualLayout>
                  <c:x val="-1.5677709500843434E-16"/>
                  <c:y val="4.979867712614357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03D-4D38-8FCA-0A3E2DEB67D3}"/>
                </c:ext>
              </c:extLst>
            </c:dLbl>
            <c:dLbl>
              <c:idx val="6"/>
              <c:layout>
                <c:manualLayout>
                  <c:x val="0"/>
                  <c:y val="5.602240896358543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03D-4D38-8FCA-0A3E2DEB67D3}"/>
                </c:ext>
              </c:extLst>
            </c:dLbl>
            <c:spPr>
              <a:noFill/>
              <a:ln>
                <a:noFill/>
              </a:ln>
              <a:effectLst/>
            </c:spPr>
            <c:txPr>
              <a:bodyPr rot="0" spcFirstLastPara="1" vertOverflow="ellipsis" vert="horz" wrap="square" anchor="ctr" anchorCtr="1"/>
              <a:lstStyle/>
              <a:p>
                <a:pPr>
                  <a:defRPr sz="900" b="0" i="0" u="none" strike="noStrike">
                    <a:solidFill>
                      <a:schemeClr val="tx1"/>
                    </a:solidFill>
                    <a:latin typeface="Times New Roman"/>
                    <a:ea typeface="+mn-ea"/>
                    <a:cs typeface="Times New Roman"/>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numRef>
              <c:f>'Первый лист'!$B$2:$I$2</c:f>
              <c:numCache>
                <c:formatCode>General</c:formatCode>
                <c:ptCount val="8"/>
                <c:pt idx="0">
                  <c:v>2014</c:v>
                </c:pt>
                <c:pt idx="1">
                  <c:v>2015</c:v>
                </c:pt>
                <c:pt idx="2">
                  <c:v>2016</c:v>
                </c:pt>
                <c:pt idx="3">
                  <c:v>2017</c:v>
                </c:pt>
                <c:pt idx="4">
                  <c:v>2018</c:v>
                </c:pt>
                <c:pt idx="5">
                  <c:v>2019</c:v>
                </c:pt>
                <c:pt idx="6">
                  <c:v>2020</c:v>
                </c:pt>
                <c:pt idx="7">
                  <c:v>2021</c:v>
                </c:pt>
              </c:numCache>
            </c:numRef>
          </c:cat>
          <c:val>
            <c:numRef>
              <c:f>'Первый лист'!$B$32:$I$32</c:f>
              <c:numCache>
                <c:formatCode>General</c:formatCode>
                <c:ptCount val="8"/>
                <c:pt idx="0">
                  <c:v>-3</c:v>
                </c:pt>
                <c:pt idx="1">
                  <c:v>-4</c:v>
                </c:pt>
                <c:pt idx="2">
                  <c:v>-3</c:v>
                </c:pt>
                <c:pt idx="3">
                  <c:v>-5</c:v>
                </c:pt>
                <c:pt idx="4">
                  <c:v>-5</c:v>
                </c:pt>
                <c:pt idx="5">
                  <c:v>-6</c:v>
                </c:pt>
                <c:pt idx="6">
                  <c:v>-6</c:v>
                </c:pt>
                <c:pt idx="7">
                  <c:v>-14</c:v>
                </c:pt>
              </c:numCache>
            </c:numRef>
          </c:val>
          <c:extLst>
            <c:ext xmlns:c16="http://schemas.microsoft.com/office/drawing/2014/chart" uri="{C3380CC4-5D6E-409C-BE32-E72D297353CC}">
              <c16:uniqueId val="{00000007-C03D-4D38-8FCA-0A3E2DEB67D3}"/>
            </c:ext>
          </c:extLst>
        </c:ser>
        <c:ser>
          <c:idx val="1"/>
          <c:order val="1"/>
          <c:tx>
            <c:v>Миграционный прирост</c:v>
          </c:tx>
          <c:spPr>
            <a:prstGeom prst="rect">
              <a:avLst/>
            </a:prstGeom>
            <a:solidFill>
              <a:schemeClr val="accent2"/>
            </a:solidFill>
            <a:ln>
              <a:noFill/>
            </a:ln>
            <a:effectLst/>
          </c:spPr>
          <c:invertIfNegative val="0"/>
          <c:dLbls>
            <c:dLbl>
              <c:idx val="2"/>
              <c:layout>
                <c:manualLayout>
                  <c:x val="2.137894174238336E-3"/>
                  <c:y val="-5.602191882877385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03D-4D38-8FCA-0A3E2DEB67D3}"/>
                </c:ext>
              </c:extLst>
            </c:dLbl>
            <c:dLbl>
              <c:idx val="5"/>
              <c:layout>
                <c:manualLayout>
                  <c:x val="-1.5677709500843434E-16"/>
                  <c:y val="-4.357249461464375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03D-4D38-8FCA-0A3E2DEB67D3}"/>
                </c:ext>
              </c:extLst>
            </c:dLbl>
            <c:dLbl>
              <c:idx val="6"/>
              <c:layout>
                <c:manualLayout>
                  <c:x val="2.137894174238375E-3"/>
                  <c:y val="-4.35729847494553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03D-4D38-8FCA-0A3E2DEB67D3}"/>
                </c:ext>
              </c:extLst>
            </c:dLbl>
            <c:spPr>
              <a:noFill/>
              <a:ln>
                <a:noFill/>
              </a:ln>
              <a:effectLst/>
            </c:spPr>
            <c:txPr>
              <a:bodyPr rot="0" spcFirstLastPara="1" vertOverflow="ellipsis" vert="horz" wrap="square" anchor="ctr" anchorCtr="1"/>
              <a:lstStyle/>
              <a:p>
                <a:pPr>
                  <a:defRPr sz="900" b="0" i="0" u="none" strike="noStrike">
                    <a:solidFill>
                      <a:schemeClr val="tx1"/>
                    </a:solidFill>
                    <a:latin typeface="Times New Roman"/>
                    <a:ea typeface="+mn-ea"/>
                    <a:cs typeface="Times New Roman"/>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numRef>
              <c:f>'Первый лист'!$B$2:$I$2</c:f>
              <c:numCache>
                <c:formatCode>General</c:formatCode>
                <c:ptCount val="8"/>
                <c:pt idx="0">
                  <c:v>2014</c:v>
                </c:pt>
                <c:pt idx="1">
                  <c:v>2015</c:v>
                </c:pt>
                <c:pt idx="2">
                  <c:v>2016</c:v>
                </c:pt>
                <c:pt idx="3">
                  <c:v>2017</c:v>
                </c:pt>
                <c:pt idx="4">
                  <c:v>2018</c:v>
                </c:pt>
                <c:pt idx="5">
                  <c:v>2019</c:v>
                </c:pt>
                <c:pt idx="6">
                  <c:v>2020</c:v>
                </c:pt>
                <c:pt idx="7">
                  <c:v>2021</c:v>
                </c:pt>
              </c:numCache>
            </c:numRef>
          </c:cat>
          <c:val>
            <c:numRef>
              <c:f>'Первый лист'!$N$32:$U$32</c:f>
              <c:numCache>
                <c:formatCode>General</c:formatCode>
                <c:ptCount val="8"/>
                <c:pt idx="0">
                  <c:v>-23</c:v>
                </c:pt>
                <c:pt idx="1">
                  <c:v>-30</c:v>
                </c:pt>
                <c:pt idx="2">
                  <c:v>-4</c:v>
                </c:pt>
                <c:pt idx="3">
                  <c:v>10</c:v>
                </c:pt>
                <c:pt idx="4">
                  <c:v>-58</c:v>
                </c:pt>
                <c:pt idx="5">
                  <c:v>-4</c:v>
                </c:pt>
                <c:pt idx="6">
                  <c:v>-5</c:v>
                </c:pt>
                <c:pt idx="7">
                  <c:v>-45</c:v>
                </c:pt>
              </c:numCache>
            </c:numRef>
          </c:val>
          <c:extLst>
            <c:ext xmlns:c16="http://schemas.microsoft.com/office/drawing/2014/chart" uri="{C3380CC4-5D6E-409C-BE32-E72D297353CC}">
              <c16:uniqueId val="{0000000B-C03D-4D38-8FCA-0A3E2DEB67D3}"/>
            </c:ext>
          </c:extLst>
        </c:ser>
        <c:dLbls>
          <c:showLegendKey val="0"/>
          <c:showVal val="0"/>
          <c:showCatName val="0"/>
          <c:showSerName val="0"/>
          <c:showPercent val="0"/>
          <c:showBubbleSize val="0"/>
        </c:dLbls>
        <c:gapWidth val="150"/>
        <c:overlap val="100"/>
        <c:axId val="252830464"/>
        <c:axId val="252832000"/>
      </c:barChart>
      <c:catAx>
        <c:axId val="252830464"/>
        <c:scaling>
          <c:orientation val="minMax"/>
        </c:scaling>
        <c:delete val="0"/>
        <c:axPos val="b"/>
        <c:numFmt formatCode="General" sourceLinked="1"/>
        <c:majorTickMark val="none"/>
        <c:minorTickMark val="none"/>
        <c:tickLblPos val="low"/>
        <c:spPr>
          <a:prstGeom prst="rect">
            <a:avLst/>
          </a:prstGeom>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a:solidFill>
                  <a:schemeClr val="tx1"/>
                </a:solidFill>
                <a:latin typeface="Times New Roman"/>
                <a:ea typeface="+mn-ea"/>
                <a:cs typeface="Times New Roman"/>
              </a:defRPr>
            </a:pPr>
            <a:endParaRPr lang="ru-RU"/>
          </a:p>
        </c:txPr>
        <c:crossAx val="252832000"/>
        <c:crosses val="autoZero"/>
        <c:auto val="1"/>
        <c:lblAlgn val="ctr"/>
        <c:lblOffset val="100"/>
        <c:noMultiLvlLbl val="0"/>
      </c:catAx>
      <c:valAx>
        <c:axId val="252832000"/>
        <c:scaling>
          <c:orientation val="minMax"/>
        </c:scaling>
        <c:delete val="0"/>
        <c:axPos val="l"/>
        <c:majorGridlines>
          <c:spPr>
            <a:prstGeom prst="rect">
              <a:avLst/>
            </a:prstGeom>
            <a:ln w="9525" cap="flat" cmpd="sng" algn="ctr">
              <a:solidFill>
                <a:schemeClr val="tx1">
                  <a:lumMod val="15000"/>
                  <a:lumOff val="85000"/>
                </a:schemeClr>
              </a:solidFill>
              <a:round/>
            </a:ln>
            <a:effectLst/>
          </c:spPr>
        </c:majorGridlines>
        <c:numFmt formatCode="General" sourceLinked="1"/>
        <c:majorTickMark val="none"/>
        <c:minorTickMark val="none"/>
        <c:tickLblPos val="nextTo"/>
        <c:spPr>
          <a:prstGeom prst="rect">
            <a:avLst/>
          </a:prstGeom>
          <a:noFill/>
          <a:ln>
            <a:noFill/>
          </a:ln>
          <a:effectLst/>
        </c:spPr>
        <c:txPr>
          <a:bodyPr rot="-60000000" spcFirstLastPara="1" vertOverflow="ellipsis" vert="horz" wrap="square" anchor="ctr" anchorCtr="1"/>
          <a:lstStyle/>
          <a:p>
            <a:pPr>
              <a:defRPr sz="900" b="0" i="0" u="none" strike="noStrike">
                <a:solidFill>
                  <a:schemeClr val="tx1"/>
                </a:solidFill>
                <a:latin typeface="Times New Roman"/>
                <a:ea typeface="+mn-ea"/>
                <a:cs typeface="Times New Roman"/>
              </a:defRPr>
            </a:pPr>
            <a:endParaRPr lang="ru-RU"/>
          </a:p>
        </c:txPr>
        <c:crossAx val="252830464"/>
        <c:crosses val="autoZero"/>
        <c:crossBetween val="between"/>
      </c:valAx>
      <c:spPr>
        <a:prstGeom prst="rect">
          <a:avLst/>
        </a:prstGeom>
        <a:noFill/>
        <a:ln w="25400">
          <a:noFill/>
        </a:ln>
      </c:spPr>
    </c:plotArea>
    <c:legend>
      <c:legendPos val="b"/>
      <c:overlay val="0"/>
      <c:spPr>
        <a:prstGeom prst="rect">
          <a:avLst/>
        </a:prstGeom>
        <a:noFill/>
        <a:ln>
          <a:noFill/>
        </a:ln>
        <a:effectLst/>
      </c:spPr>
      <c:txPr>
        <a:bodyPr rot="0" spcFirstLastPara="1" vertOverflow="ellipsis" vert="horz" wrap="square" anchor="ctr" anchorCtr="1"/>
        <a:lstStyle/>
        <a:p>
          <a:pPr>
            <a:defRPr sz="900" b="0" i="0" u="none" strike="noStrike">
              <a:solidFill>
                <a:schemeClr val="tx1"/>
              </a:solidFill>
              <a:latin typeface="Times New Roman"/>
              <a:ea typeface="+mn-ea"/>
              <a:cs typeface="Times New Roman"/>
            </a:defRPr>
          </a:pPr>
          <a:endParaRPr lang="ru-RU"/>
        </a:p>
      </c:txPr>
    </c:legend>
    <c:plotVisOnly val="1"/>
    <c:dispBlanksAs val="gap"/>
    <c:showDLblsOverMax val="0"/>
  </c:chart>
  <c:spPr>
    <a:prstGeom prst="rect">
      <a:avLst/>
    </a:prstGeom>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a:cs typeface="Times New Roman"/>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9BBD0B-B53F-4675-AFE1-A9BA61624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352</TotalTime>
  <Pages>128</Pages>
  <Words>42126</Words>
  <Characters>240120</Characters>
  <Application>Microsoft Office Word</Application>
  <DocSecurity>0</DocSecurity>
  <Lines>2001</Lines>
  <Paragraphs>563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281683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RePack by Diakov</cp:lastModifiedBy>
  <cp:revision>473</cp:revision>
  <dcterms:created xsi:type="dcterms:W3CDTF">2022-05-06T10:44:00Z</dcterms:created>
  <dcterms:modified xsi:type="dcterms:W3CDTF">2023-09-28T14:49:00Z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