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8B99" w14:textId="77777777" w:rsidR="00AA4510" w:rsidRPr="002C38DB" w:rsidRDefault="00AA4510">
      <w:pPr>
        <w:spacing w:after="0" w:line="240" w:lineRule="auto"/>
        <w:ind w:firstLine="709"/>
        <w:jc w:val="both"/>
        <w:rPr>
          <w:rFonts w:ascii="Times New Roman" w:eastAsia="Times New Roman" w:hAnsi="Times New Roman" w:cs="Times New Roman"/>
          <w:sz w:val="6"/>
          <w:szCs w:val="6"/>
          <w:lang w:val="en-US" w:eastAsia="ar-SA"/>
        </w:rPr>
      </w:pPr>
    </w:p>
    <w:tbl>
      <w:tblPr>
        <w:tblW w:w="10320" w:type="dxa"/>
        <w:jc w:val="center"/>
        <w:tblCellMar>
          <w:top w:w="28" w:type="dxa"/>
          <w:left w:w="57" w:type="dxa"/>
          <w:bottom w:w="28" w:type="dxa"/>
          <w:right w:w="57" w:type="dxa"/>
        </w:tblCellMar>
        <w:tblLook w:val="04A0" w:firstRow="1" w:lastRow="0" w:firstColumn="1" w:lastColumn="0" w:noHBand="0" w:noVBand="1"/>
      </w:tblPr>
      <w:tblGrid>
        <w:gridCol w:w="1754"/>
        <w:gridCol w:w="8336"/>
        <w:gridCol w:w="230"/>
      </w:tblGrid>
      <w:tr w:rsidR="00AA4510" w14:paraId="2F569562" w14:textId="77777777">
        <w:trPr>
          <w:cantSplit/>
          <w:jc w:val="center"/>
        </w:trPr>
        <w:tc>
          <w:tcPr>
            <w:tcW w:w="1754" w:type="dxa"/>
            <w:shd w:val="clear" w:color="auto" w:fill="auto"/>
          </w:tcPr>
          <w:p w14:paraId="2DA436B0" w14:textId="77777777" w:rsidR="00AA4510" w:rsidRDefault="00000000">
            <w:pPr>
              <w:spacing w:after="0" w:line="240" w:lineRule="auto"/>
              <w:jc w:val="both"/>
              <w:rPr>
                <w:rFonts w:ascii="Times New Roman" w:eastAsia="Times New Roman" w:hAnsi="Times New Roman" w:cs="Times New Roman"/>
                <w:sz w:val="28"/>
                <w:szCs w:val="20"/>
                <w:lang w:val="en-US" w:eastAsia="ar-SA"/>
              </w:rPr>
            </w:pPr>
            <w:r>
              <w:rPr>
                <w:noProof/>
              </w:rPr>
              <w:drawing>
                <wp:inline distT="0" distB="0" distL="0" distR="0" wp14:anchorId="2F742ED6" wp14:editId="17359778">
                  <wp:extent cx="967740" cy="99949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7"/>
                          <a:srcRect l="-149" t="-144" r="-149" b="-144"/>
                          <a:stretch>
                            <a:fillRect/>
                          </a:stretch>
                        </pic:blipFill>
                        <pic:spPr bwMode="auto">
                          <a:xfrm>
                            <a:off x="0" y="0"/>
                            <a:ext cx="967740" cy="999490"/>
                          </a:xfrm>
                          <a:prstGeom prst="rect">
                            <a:avLst/>
                          </a:prstGeom>
                        </pic:spPr>
                      </pic:pic>
                    </a:graphicData>
                  </a:graphic>
                </wp:inline>
              </w:drawing>
            </w:r>
          </w:p>
        </w:tc>
        <w:tc>
          <w:tcPr>
            <w:tcW w:w="8565" w:type="dxa"/>
            <w:gridSpan w:val="2"/>
            <w:tcBorders>
              <w:top w:val="single" w:sz="18" w:space="0" w:color="000000"/>
              <w:bottom w:val="single" w:sz="18" w:space="0" w:color="000000"/>
            </w:tcBorders>
            <w:shd w:val="clear" w:color="auto" w:fill="auto"/>
          </w:tcPr>
          <w:p w14:paraId="0FD2CA11" w14:textId="77777777" w:rsidR="00AA4510" w:rsidRDefault="00000000">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Научно-проектный институт</w:t>
            </w:r>
          </w:p>
          <w:p w14:paraId="249EB6A2" w14:textId="77777777" w:rsidR="00AA4510" w:rsidRDefault="00000000">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пространственного планирования</w:t>
            </w:r>
          </w:p>
          <w:p w14:paraId="77D13120" w14:textId="77777777" w:rsidR="00AA4510" w:rsidRDefault="00000000">
            <w:pPr>
              <w:spacing w:before="60" w:after="0" w:line="240" w:lineRule="auto"/>
              <w:jc w:val="right"/>
              <w:rPr>
                <w:rFonts w:ascii="Times New Roman" w:eastAsia="Times New Roman" w:hAnsi="Times New Roman" w:cs="Times New Roman"/>
                <w:b/>
                <w:bCs/>
                <w:sz w:val="40"/>
                <w:szCs w:val="40"/>
                <w:lang w:eastAsia="zh-CN"/>
              </w:rPr>
            </w:pPr>
            <w:r>
              <w:rPr>
                <w:rFonts w:ascii="Times New Roman" w:eastAsia="Times New Roman" w:hAnsi="Times New Roman" w:cs="Times New Roman"/>
                <w:b/>
                <w:bCs/>
                <w:sz w:val="40"/>
                <w:szCs w:val="40"/>
                <w:lang w:eastAsia="zh-CN"/>
              </w:rPr>
              <w:t>«ЭНКО»</w:t>
            </w:r>
          </w:p>
        </w:tc>
      </w:tr>
      <w:tr w:rsidR="00AA4510" w14:paraId="278FD84E" w14:textId="77777777">
        <w:trPr>
          <w:cantSplit/>
          <w:jc w:val="center"/>
        </w:trPr>
        <w:tc>
          <w:tcPr>
            <w:tcW w:w="10089" w:type="dxa"/>
            <w:gridSpan w:val="2"/>
            <w:shd w:val="clear" w:color="auto" w:fill="auto"/>
            <w:tcMar>
              <w:top w:w="0" w:type="dxa"/>
              <w:left w:w="108" w:type="dxa"/>
              <w:bottom w:w="0" w:type="dxa"/>
              <w:right w:w="108" w:type="dxa"/>
            </w:tcMar>
          </w:tcPr>
          <w:p w14:paraId="27AD94B7" w14:textId="77777777" w:rsidR="00AA4510" w:rsidRDefault="00AA4510">
            <w:pPr>
              <w:spacing w:after="0" w:line="240" w:lineRule="auto"/>
              <w:jc w:val="right"/>
              <w:rPr>
                <w:rFonts w:ascii="Times New Roman" w:eastAsia="Times New Roman" w:hAnsi="Times New Roman" w:cs="Times New Roman"/>
                <w:sz w:val="20"/>
                <w:szCs w:val="20"/>
                <w:lang w:eastAsia="zh-CN"/>
              </w:rPr>
            </w:pPr>
          </w:p>
        </w:tc>
        <w:tc>
          <w:tcPr>
            <w:tcW w:w="230" w:type="dxa"/>
            <w:shd w:val="clear" w:color="auto" w:fill="auto"/>
            <w:tcMar>
              <w:top w:w="0" w:type="dxa"/>
              <w:left w:w="0" w:type="dxa"/>
              <w:bottom w:w="0" w:type="dxa"/>
              <w:right w:w="0" w:type="dxa"/>
            </w:tcMar>
          </w:tcPr>
          <w:p w14:paraId="492EE83A" w14:textId="77777777" w:rsidR="00AA4510" w:rsidRDefault="00AA4510">
            <w:pPr>
              <w:spacing w:after="0" w:line="240" w:lineRule="auto"/>
              <w:ind w:firstLine="709"/>
              <w:jc w:val="both"/>
              <w:rPr>
                <w:rFonts w:ascii="Times New Roman" w:eastAsia="Times New Roman" w:hAnsi="Times New Roman" w:cs="Times New Roman"/>
                <w:sz w:val="20"/>
                <w:szCs w:val="20"/>
                <w:lang w:eastAsia="ar-SA"/>
              </w:rPr>
            </w:pPr>
          </w:p>
        </w:tc>
      </w:tr>
    </w:tbl>
    <w:p w14:paraId="5469FD01" w14:textId="77777777" w:rsidR="00AA4510" w:rsidRDefault="00AA4510">
      <w:pPr>
        <w:spacing w:after="0" w:line="240" w:lineRule="auto"/>
        <w:jc w:val="right"/>
        <w:rPr>
          <w:rFonts w:ascii="Times New Roman" w:eastAsia="Times New Roman" w:hAnsi="Times New Roman" w:cs="Times New Roman"/>
          <w:b/>
          <w:sz w:val="24"/>
          <w:szCs w:val="24"/>
          <w:lang w:eastAsia="zh-CN"/>
        </w:rPr>
      </w:pPr>
    </w:p>
    <w:p w14:paraId="011BF2F2"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2843F0C0"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5177D07D"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7C862F79"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42D8383B"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7BF21243"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10B38496"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51F225DD" w14:textId="77777777" w:rsidR="00AA4510" w:rsidRDefault="00AA4510">
      <w:pPr>
        <w:spacing w:after="0" w:line="240" w:lineRule="auto"/>
        <w:ind w:firstLine="709"/>
        <w:jc w:val="center"/>
        <w:rPr>
          <w:rFonts w:ascii="Times New Roman" w:eastAsia="Times New Roman" w:hAnsi="Times New Roman" w:cs="Times New Roman"/>
          <w:b/>
          <w:smallCaps/>
          <w:sz w:val="28"/>
          <w:szCs w:val="20"/>
          <w:lang w:eastAsia="ar-SA"/>
        </w:rPr>
      </w:pPr>
    </w:p>
    <w:p w14:paraId="51A3720A" w14:textId="77777777" w:rsidR="00AA4510" w:rsidRDefault="00000000">
      <w:pPr>
        <w:spacing w:after="0" w:line="240" w:lineRule="auto"/>
        <w:ind w:left="-227"/>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Генеральный план</w:t>
      </w:r>
    </w:p>
    <w:p w14:paraId="065AD2E9" w14:textId="77777777" w:rsidR="00AA4510" w:rsidRDefault="00000000">
      <w:pPr>
        <w:spacing w:after="0" w:line="240" w:lineRule="auto"/>
        <w:ind w:left="-227"/>
        <w:jc w:val="center"/>
        <w:rPr>
          <w:rFonts w:ascii="Times New Roman" w:eastAsia="Times New Roman" w:hAnsi="Times New Roman" w:cs="Times New Roman"/>
          <w:b/>
          <w:sz w:val="36"/>
          <w:szCs w:val="36"/>
          <w:lang w:eastAsia="zh-CN"/>
        </w:rPr>
      </w:pPr>
      <w:proofErr w:type="spellStart"/>
      <w:r>
        <w:rPr>
          <w:rFonts w:ascii="Times New Roman" w:eastAsia="Times New Roman" w:hAnsi="Times New Roman" w:cs="Times New Roman"/>
          <w:b/>
          <w:sz w:val="36"/>
          <w:szCs w:val="36"/>
          <w:lang w:eastAsia="zh-CN"/>
        </w:rPr>
        <w:t>Тулюшского</w:t>
      </w:r>
      <w:proofErr w:type="spellEnd"/>
      <w:r>
        <w:rPr>
          <w:rFonts w:ascii="Times New Roman" w:eastAsia="Times New Roman" w:hAnsi="Times New Roman" w:cs="Times New Roman"/>
          <w:b/>
          <w:sz w:val="36"/>
          <w:szCs w:val="36"/>
          <w:lang w:eastAsia="zh-CN"/>
        </w:rPr>
        <w:t xml:space="preserve"> муниципального образования</w:t>
      </w:r>
    </w:p>
    <w:p w14:paraId="6559EFFC" w14:textId="77777777" w:rsidR="00AA4510" w:rsidRDefault="00000000">
      <w:pPr>
        <w:spacing w:after="0" w:line="240" w:lineRule="auto"/>
        <w:ind w:left="-227"/>
        <w:jc w:val="center"/>
        <w:rPr>
          <w:rFonts w:ascii="Times New Roman" w:eastAsia="Times New Roman" w:hAnsi="Times New Roman" w:cs="Times New Roman"/>
          <w:b/>
          <w:sz w:val="36"/>
          <w:szCs w:val="36"/>
          <w:lang w:eastAsia="zh-CN"/>
        </w:rPr>
      </w:pPr>
      <w:r>
        <w:rPr>
          <w:rFonts w:ascii="Times New Roman" w:eastAsia="Times New Roman" w:hAnsi="Times New Roman" w:cs="Times New Roman"/>
          <w:b/>
          <w:sz w:val="36"/>
          <w:szCs w:val="36"/>
          <w:lang w:eastAsia="zh-CN"/>
        </w:rPr>
        <w:t>Куйтунского муниципального района</w:t>
      </w:r>
      <w:r>
        <w:rPr>
          <w:rFonts w:ascii="Times New Roman" w:eastAsia="Times New Roman" w:hAnsi="Times New Roman" w:cs="Times New Roman"/>
          <w:b/>
          <w:sz w:val="36"/>
          <w:szCs w:val="36"/>
          <w:lang w:eastAsia="zh-CN"/>
        </w:rPr>
        <w:br/>
        <w:t>Иркутской области</w:t>
      </w:r>
      <w:bookmarkStart w:id="0" w:name="_Toc185048182"/>
      <w:bookmarkEnd w:id="0"/>
    </w:p>
    <w:p w14:paraId="4658915B" w14:textId="77777777" w:rsidR="00AA4510" w:rsidRDefault="00000000">
      <w:pPr>
        <w:spacing w:after="0" w:line="240" w:lineRule="auto"/>
        <w:ind w:left="-22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6"/>
          <w:szCs w:val="36"/>
          <w:lang w:eastAsia="zh-CN"/>
        </w:rPr>
        <w:t>(актуализированная редакция)</w:t>
      </w:r>
    </w:p>
    <w:p w14:paraId="4ECD1EBC" w14:textId="77777777" w:rsidR="00AA4510" w:rsidRDefault="00AA4510"/>
    <w:p w14:paraId="2E20E17F" w14:textId="77777777" w:rsidR="00AA4510" w:rsidRDefault="00AA4510">
      <w:pPr>
        <w:pStyle w:val="110"/>
        <w:spacing w:line="276" w:lineRule="auto"/>
        <w:ind w:firstLine="709"/>
        <w:jc w:val="center"/>
        <w:rPr>
          <w:b/>
          <w:sz w:val="28"/>
          <w:szCs w:val="32"/>
          <w:lang w:eastAsia="ar-SA"/>
        </w:rPr>
      </w:pPr>
    </w:p>
    <w:p w14:paraId="3E779EC0" w14:textId="77777777" w:rsidR="00AA4510" w:rsidRDefault="00AA4510">
      <w:pPr>
        <w:spacing w:after="0" w:line="240" w:lineRule="auto"/>
        <w:ind w:firstLine="709"/>
        <w:jc w:val="center"/>
        <w:rPr>
          <w:rFonts w:ascii="Times New Roman" w:eastAsia="Times New Roman" w:hAnsi="Times New Roman" w:cs="Times New Roman"/>
          <w:b/>
          <w:smallCaps/>
          <w:sz w:val="36"/>
          <w:szCs w:val="36"/>
          <w:lang w:eastAsia="ar-SA"/>
        </w:rPr>
      </w:pPr>
    </w:p>
    <w:p w14:paraId="0E120EE2" w14:textId="77777777" w:rsidR="00AA4510" w:rsidRDefault="00AA4510">
      <w:pPr>
        <w:spacing w:after="0" w:line="240" w:lineRule="auto"/>
        <w:ind w:firstLine="709"/>
        <w:jc w:val="center"/>
        <w:rPr>
          <w:rFonts w:ascii="Times New Roman" w:eastAsia="Times New Roman" w:hAnsi="Times New Roman" w:cs="Times New Roman"/>
          <w:b/>
          <w:sz w:val="16"/>
          <w:szCs w:val="16"/>
          <w:lang w:eastAsia="ar-SA"/>
        </w:rPr>
      </w:pPr>
    </w:p>
    <w:p w14:paraId="65D1B37D" w14:textId="77777777" w:rsidR="00AA4510" w:rsidRDefault="00000000">
      <w:pPr>
        <w:spacing w:after="0" w:line="240" w:lineRule="auto"/>
        <w:ind w:right="57"/>
        <w:jc w:val="center"/>
        <w:rPr>
          <w:rFonts w:ascii="Times New Roman" w:eastAsia="Times New Roman" w:hAnsi="Times New Roman" w:cs="Times New Roman"/>
          <w:b/>
          <w:sz w:val="32"/>
          <w:szCs w:val="32"/>
          <w:lang w:eastAsia="zh-CN"/>
        </w:rPr>
      </w:pPr>
      <w:r>
        <w:rPr>
          <w:rFonts w:ascii="Times New Roman" w:eastAsia="Times New Roman" w:hAnsi="Times New Roman" w:cs="Times New Roman"/>
          <w:b/>
          <w:sz w:val="32"/>
          <w:szCs w:val="32"/>
          <w:lang w:eastAsia="zh-CN"/>
        </w:rPr>
        <w:t>ПОЛОЖЕНИЕ О ТЕРРИТОРИАЛЬНОМ ПЛАНИРОВАНИИ</w:t>
      </w:r>
    </w:p>
    <w:p w14:paraId="38DFB5E0"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795128B0"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3992F1BB"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55506E45"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09A33705"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55826826"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06E24F87"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p w14:paraId="331199BA" w14:textId="77777777" w:rsidR="00AA4510" w:rsidRDefault="00AA4510">
      <w:pPr>
        <w:spacing w:after="0" w:line="240" w:lineRule="auto"/>
        <w:ind w:firstLine="709"/>
        <w:jc w:val="center"/>
        <w:rPr>
          <w:rFonts w:ascii="Times New Roman" w:eastAsia="Times New Roman" w:hAnsi="Times New Roman" w:cs="Times New Roman"/>
          <w:b/>
          <w:sz w:val="28"/>
          <w:szCs w:val="20"/>
          <w:lang w:eastAsia="ar-SA"/>
        </w:rPr>
      </w:pPr>
    </w:p>
    <w:tbl>
      <w:tblPr>
        <w:tblW w:w="8109" w:type="dxa"/>
        <w:jc w:val="center"/>
        <w:tblCellMar>
          <w:top w:w="28" w:type="dxa"/>
          <w:left w:w="57" w:type="dxa"/>
          <w:bottom w:w="28" w:type="dxa"/>
          <w:right w:w="57" w:type="dxa"/>
        </w:tblCellMar>
        <w:tblLook w:val="04A0" w:firstRow="1" w:lastRow="0" w:firstColumn="1" w:lastColumn="0" w:noHBand="0" w:noVBand="1"/>
      </w:tblPr>
      <w:tblGrid>
        <w:gridCol w:w="5039"/>
        <w:gridCol w:w="3070"/>
      </w:tblGrid>
      <w:tr w:rsidR="00AA4510" w14:paraId="2153B61D" w14:textId="77777777">
        <w:trPr>
          <w:jc w:val="center"/>
        </w:trPr>
        <w:tc>
          <w:tcPr>
            <w:tcW w:w="5038" w:type="dxa"/>
            <w:shd w:val="clear" w:color="auto" w:fill="auto"/>
          </w:tcPr>
          <w:p w14:paraId="45434A70" w14:textId="77777777" w:rsidR="00AA4510" w:rsidRDefault="0000000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Генеральный директор ООО НПИ «ЭНКО»</w:t>
            </w:r>
          </w:p>
        </w:tc>
        <w:tc>
          <w:tcPr>
            <w:tcW w:w="3070" w:type="dxa"/>
            <w:shd w:val="clear" w:color="auto" w:fill="auto"/>
          </w:tcPr>
          <w:p w14:paraId="418B8AAC" w14:textId="77777777" w:rsidR="00AA4510" w:rsidRDefault="00000000">
            <w:pPr>
              <w:spacing w:after="0" w:line="240" w:lineRule="auto"/>
              <w:jc w:val="right"/>
              <w:rPr>
                <w:rFonts w:ascii="Times New Roman" w:eastAsia="Times New Roman" w:hAnsi="Times New Roman" w:cs="Times New Roman"/>
                <w:lang w:eastAsia="zh-CN"/>
              </w:rPr>
            </w:pPr>
            <w:r>
              <w:rPr>
                <w:rFonts w:ascii="Times New Roman" w:eastAsia="Times New Roman" w:hAnsi="Times New Roman" w:cs="Times New Roman"/>
                <w:sz w:val="24"/>
                <w:szCs w:val="24"/>
                <w:lang w:eastAsia="zh-CN"/>
              </w:rPr>
              <w:t xml:space="preserve">Н.А. Николаевская </w:t>
            </w:r>
          </w:p>
        </w:tc>
      </w:tr>
      <w:tr w:rsidR="00AA4510" w14:paraId="6172CE2B" w14:textId="77777777">
        <w:trPr>
          <w:jc w:val="center"/>
        </w:trPr>
        <w:tc>
          <w:tcPr>
            <w:tcW w:w="5038" w:type="dxa"/>
            <w:shd w:val="clear" w:color="auto" w:fill="auto"/>
          </w:tcPr>
          <w:p w14:paraId="237E30E8" w14:textId="77777777" w:rsidR="00AA4510" w:rsidRDefault="00AA4510">
            <w:pPr>
              <w:spacing w:after="0" w:line="240" w:lineRule="auto"/>
              <w:rPr>
                <w:rFonts w:ascii="Times New Roman" w:eastAsia="Times New Roman" w:hAnsi="Times New Roman" w:cs="Times New Roman"/>
                <w:sz w:val="24"/>
                <w:szCs w:val="24"/>
                <w:lang w:eastAsia="zh-CN"/>
              </w:rPr>
            </w:pPr>
          </w:p>
        </w:tc>
        <w:tc>
          <w:tcPr>
            <w:tcW w:w="3070" w:type="dxa"/>
            <w:shd w:val="clear" w:color="auto" w:fill="auto"/>
          </w:tcPr>
          <w:p w14:paraId="3B26FADD" w14:textId="77777777" w:rsidR="00AA4510" w:rsidRDefault="00AA4510">
            <w:pPr>
              <w:spacing w:after="0" w:line="240" w:lineRule="auto"/>
              <w:jc w:val="right"/>
              <w:rPr>
                <w:rFonts w:ascii="Times New Roman" w:eastAsia="Times New Roman" w:hAnsi="Times New Roman" w:cs="Times New Roman"/>
                <w:sz w:val="24"/>
                <w:szCs w:val="24"/>
                <w:lang w:eastAsia="zh-CN"/>
              </w:rPr>
            </w:pPr>
          </w:p>
        </w:tc>
      </w:tr>
      <w:tr w:rsidR="00AA4510" w14:paraId="35CD192D" w14:textId="77777777">
        <w:trPr>
          <w:jc w:val="center"/>
        </w:trPr>
        <w:tc>
          <w:tcPr>
            <w:tcW w:w="5038" w:type="dxa"/>
            <w:shd w:val="clear" w:color="auto" w:fill="auto"/>
          </w:tcPr>
          <w:p w14:paraId="0C5C3851" w14:textId="77777777" w:rsidR="00AA4510" w:rsidRDefault="00000000">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Главный архитектор проекта</w:t>
            </w:r>
          </w:p>
        </w:tc>
        <w:tc>
          <w:tcPr>
            <w:tcW w:w="3070" w:type="dxa"/>
            <w:shd w:val="clear" w:color="auto" w:fill="auto"/>
            <w:vAlign w:val="center"/>
          </w:tcPr>
          <w:p w14:paraId="48E93618" w14:textId="77777777" w:rsidR="00AA4510" w:rsidRDefault="00000000">
            <w:pPr>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А.Г. Немчинова</w:t>
            </w:r>
          </w:p>
        </w:tc>
      </w:tr>
      <w:tr w:rsidR="00AA4510" w14:paraId="4A091BE1" w14:textId="77777777">
        <w:trPr>
          <w:jc w:val="center"/>
        </w:trPr>
        <w:tc>
          <w:tcPr>
            <w:tcW w:w="5038" w:type="dxa"/>
            <w:shd w:val="clear" w:color="auto" w:fill="auto"/>
          </w:tcPr>
          <w:p w14:paraId="184BA0C0" w14:textId="77777777" w:rsidR="00AA4510" w:rsidRDefault="00AA4510">
            <w:pPr>
              <w:spacing w:after="0" w:line="240" w:lineRule="auto"/>
              <w:rPr>
                <w:rFonts w:ascii="Times New Roman" w:eastAsia="Times New Roman" w:hAnsi="Times New Roman" w:cs="Times New Roman"/>
                <w:sz w:val="24"/>
                <w:szCs w:val="24"/>
                <w:lang w:val="en-US" w:eastAsia="zh-CN"/>
              </w:rPr>
            </w:pPr>
          </w:p>
          <w:p w14:paraId="2862B194" w14:textId="77777777" w:rsidR="00AA4510" w:rsidRDefault="00AA4510">
            <w:pPr>
              <w:spacing w:after="0" w:line="240" w:lineRule="auto"/>
              <w:rPr>
                <w:rFonts w:ascii="Times New Roman" w:eastAsia="Times New Roman" w:hAnsi="Times New Roman" w:cs="Times New Roman"/>
                <w:sz w:val="24"/>
                <w:szCs w:val="24"/>
                <w:lang w:val="en-US" w:eastAsia="zh-CN"/>
              </w:rPr>
            </w:pPr>
          </w:p>
        </w:tc>
        <w:tc>
          <w:tcPr>
            <w:tcW w:w="3070" w:type="dxa"/>
            <w:shd w:val="clear" w:color="auto" w:fill="auto"/>
          </w:tcPr>
          <w:p w14:paraId="6D434DB5" w14:textId="77777777" w:rsidR="00AA4510" w:rsidRDefault="00AA4510">
            <w:pPr>
              <w:spacing w:after="0" w:line="240" w:lineRule="auto"/>
              <w:jc w:val="right"/>
              <w:rPr>
                <w:rFonts w:ascii="Times New Roman" w:eastAsia="Times New Roman" w:hAnsi="Times New Roman" w:cs="Times New Roman"/>
                <w:sz w:val="24"/>
                <w:szCs w:val="24"/>
                <w:lang w:eastAsia="zh-CN"/>
              </w:rPr>
            </w:pPr>
          </w:p>
        </w:tc>
      </w:tr>
      <w:tr w:rsidR="00AA4510" w14:paraId="4EF62C13" w14:textId="77777777">
        <w:trPr>
          <w:jc w:val="center"/>
        </w:trPr>
        <w:tc>
          <w:tcPr>
            <w:tcW w:w="5038" w:type="dxa"/>
            <w:shd w:val="clear" w:color="auto" w:fill="auto"/>
          </w:tcPr>
          <w:p w14:paraId="5A7F5BC8" w14:textId="77777777" w:rsidR="00AA4510" w:rsidRDefault="00AA4510">
            <w:pPr>
              <w:spacing w:after="0" w:line="240" w:lineRule="auto"/>
              <w:rPr>
                <w:rFonts w:ascii="Times New Roman" w:eastAsia="Times New Roman" w:hAnsi="Times New Roman" w:cs="Times New Roman"/>
                <w:sz w:val="24"/>
                <w:szCs w:val="24"/>
                <w:lang w:eastAsia="zh-CN"/>
              </w:rPr>
            </w:pPr>
          </w:p>
        </w:tc>
        <w:tc>
          <w:tcPr>
            <w:tcW w:w="3070" w:type="dxa"/>
            <w:shd w:val="clear" w:color="auto" w:fill="auto"/>
          </w:tcPr>
          <w:p w14:paraId="62F0E7B6" w14:textId="77777777" w:rsidR="00AA4510" w:rsidRDefault="00AA4510">
            <w:pPr>
              <w:spacing w:after="0" w:line="240" w:lineRule="auto"/>
              <w:jc w:val="right"/>
              <w:rPr>
                <w:rFonts w:ascii="Times New Roman" w:eastAsia="Times New Roman" w:hAnsi="Times New Roman" w:cs="Times New Roman"/>
                <w:sz w:val="24"/>
                <w:szCs w:val="24"/>
                <w:lang w:eastAsia="zh-CN"/>
              </w:rPr>
            </w:pPr>
          </w:p>
        </w:tc>
      </w:tr>
    </w:tbl>
    <w:p w14:paraId="5505B183" w14:textId="77777777" w:rsidR="00AA4510" w:rsidRDefault="00000000">
      <w:pPr>
        <w:spacing w:after="0" w:line="240" w:lineRule="auto"/>
        <w:jc w:val="center"/>
      </w:pPr>
      <w:r>
        <w:rPr>
          <w:rFonts w:ascii="Times New Roman" w:eastAsia="Times New Roman" w:hAnsi="Times New Roman" w:cs="Times New Roman"/>
          <w:b/>
          <w:sz w:val="28"/>
          <w:szCs w:val="28"/>
          <w:lang w:eastAsia="zh-CN"/>
        </w:rPr>
        <w:t>Санкт-Петербург</w:t>
      </w:r>
    </w:p>
    <w:bookmarkStart w:id="1" w:name="_Toc365540311"/>
    <w:bookmarkEnd w:id="1"/>
    <w:p w14:paraId="5677DBE9" w14:textId="77777777" w:rsidR="00AA4510" w:rsidRDefault="00000000">
      <w:pPr>
        <w:spacing w:after="0" w:line="240" w:lineRule="auto"/>
        <w:jc w:val="center"/>
        <w:rPr>
          <w:rFonts w:ascii="Times New Roman" w:eastAsia="Times New Roman" w:hAnsi="Times New Roman" w:cs="Times New Roman"/>
          <w:szCs w:val="28"/>
          <w:lang w:eastAsia="zh-CN"/>
        </w:rPr>
        <w:sectPr w:rsidR="00AA4510">
          <w:footerReference w:type="default" r:id="rId8"/>
          <w:pgSz w:w="11906" w:h="16838"/>
          <w:pgMar w:top="1134" w:right="567" w:bottom="1134" w:left="1134" w:header="0" w:footer="561" w:gutter="0"/>
          <w:pgNumType w:start="1"/>
          <w:cols w:space="720"/>
          <w:formProt w:val="0"/>
          <w:docGrid w:linePitch="360" w:charSpace="4096"/>
        </w:sectPr>
      </w:pPr>
      <w:r>
        <w:rPr>
          <w:noProof/>
        </w:rPr>
        <mc:AlternateContent>
          <mc:Choice Requires="wps">
            <w:drawing>
              <wp:anchor distT="0" distB="0" distL="0" distR="0" simplePos="0" relativeHeight="3" behindDoc="0" locked="0" layoutInCell="1" allowOverlap="1" wp14:anchorId="7E009442" wp14:editId="7744949F">
                <wp:simplePos x="0" y="0"/>
                <wp:positionH relativeFrom="column">
                  <wp:posOffset>3147060</wp:posOffset>
                </wp:positionH>
                <wp:positionV relativeFrom="paragraph">
                  <wp:posOffset>-396240</wp:posOffset>
                </wp:positionV>
                <wp:extent cx="173355" cy="220980"/>
                <wp:effectExtent l="0" t="0" r="0" b="9525"/>
                <wp:wrapNone/>
                <wp:docPr id="2" name="Прямоугольник 6"/>
                <wp:cNvGraphicFramePr/>
                <a:graphic xmlns:a="http://schemas.openxmlformats.org/drawingml/2006/main">
                  <a:graphicData uri="http://schemas.microsoft.com/office/word/2010/wordprocessingShape">
                    <wps:wsp>
                      <wps:cNvSpPr/>
                      <wps:spPr>
                        <a:xfrm>
                          <a:off x="0" y="0"/>
                          <a:ext cx="172800" cy="220320"/>
                        </a:xfrm>
                        <a:prstGeom prst="rect">
                          <a:avLst/>
                        </a:prstGeom>
                        <a:solidFill>
                          <a:srgbClr val="FFFFFF"/>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Прямоугольник 6" fillcolor="white" stroked="f" style="position:absolute;margin-left:247.8pt;margin-top:-31.2pt;width:13.55pt;height:17.3pt">
                <w10:wrap type="none"/>
                <v:fill o:detectmouseclick="t" type="solid" color2="black"/>
                <v:stroke color="#3465a4" joinstyle="round" endcap="flat"/>
              </v:rect>
            </w:pict>
          </mc:Fallback>
        </mc:AlternateContent>
      </w:r>
      <w:r>
        <w:rPr>
          <w:rFonts w:ascii="Times New Roman" w:eastAsia="Times New Roman" w:hAnsi="Times New Roman" w:cs="Times New Roman"/>
          <w:b/>
          <w:sz w:val="28"/>
          <w:szCs w:val="28"/>
          <w:lang w:eastAsia="zh-CN"/>
        </w:rPr>
        <w:t>2022</w:t>
      </w:r>
    </w:p>
    <w:p w14:paraId="4F3C5402" w14:textId="77777777" w:rsidR="00AA4510" w:rsidRDefault="00000000">
      <w:pPr>
        <w:keepNext/>
        <w:numPr>
          <w:ilvl w:val="0"/>
          <w:numId w:val="1"/>
        </w:numPr>
        <w:spacing w:before="240" w:after="60" w:line="240" w:lineRule="auto"/>
        <w:ind w:firstLine="709"/>
        <w:jc w:val="both"/>
        <w:outlineLvl w:val="0"/>
        <w:rPr>
          <w:rFonts w:ascii="Times New Roman" w:eastAsia="Times New Roman" w:hAnsi="Times New Roman" w:cs="Times New Roman"/>
          <w:b/>
          <w:bCs/>
          <w:smallCaps/>
          <w:sz w:val="28"/>
          <w:szCs w:val="28"/>
          <w:lang w:eastAsia="ar-SA"/>
        </w:rPr>
      </w:pPr>
      <w:bookmarkStart w:id="2" w:name="_Toc85977422"/>
      <w:r>
        <w:rPr>
          <w:rFonts w:ascii="Times New Roman" w:eastAsia="Times New Roman" w:hAnsi="Times New Roman" w:cs="Times New Roman"/>
          <w:b/>
          <w:bCs/>
          <w:smallCaps/>
          <w:sz w:val="28"/>
          <w:szCs w:val="28"/>
          <w:lang w:eastAsia="ar-SA"/>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w:t>
      </w:r>
      <w:bookmarkEnd w:id="2"/>
    </w:p>
    <w:p w14:paraId="586FACD0" w14:textId="77777777" w:rsidR="00AA4510" w:rsidRDefault="00AA4510">
      <w:pPr>
        <w:spacing w:after="0" w:line="240" w:lineRule="auto"/>
        <w:ind w:firstLine="709"/>
        <w:jc w:val="both"/>
        <w:rPr>
          <w:rFonts w:ascii="Times New Roman" w:eastAsia="Times New Roman" w:hAnsi="Times New Roman" w:cs="Times New Roman"/>
          <w:color w:val="C00000"/>
          <w:sz w:val="16"/>
          <w:szCs w:val="16"/>
          <w:highlight w:val="green"/>
          <w:lang w:eastAsia="ar-SA"/>
        </w:rPr>
      </w:pPr>
    </w:p>
    <w:tbl>
      <w:tblPr>
        <w:tblW w:w="5000" w:type="pct"/>
        <w:jc w:val="center"/>
        <w:tblLook w:val="04A0" w:firstRow="1" w:lastRow="0" w:firstColumn="1" w:lastColumn="0" w:noHBand="0" w:noVBand="1"/>
      </w:tblPr>
      <w:tblGrid>
        <w:gridCol w:w="654"/>
        <w:gridCol w:w="2504"/>
        <w:gridCol w:w="1453"/>
        <w:gridCol w:w="2086"/>
        <w:gridCol w:w="2569"/>
        <w:gridCol w:w="2904"/>
        <w:gridCol w:w="2390"/>
      </w:tblGrid>
      <w:tr w:rsidR="00AA4510" w14:paraId="7A7E2F6B" w14:textId="77777777">
        <w:trPr>
          <w:cantSplit/>
          <w:trHeight w:val="630"/>
          <w:tblHeader/>
          <w:jc w:val="center"/>
        </w:trPr>
        <w:tc>
          <w:tcPr>
            <w:tcW w:w="6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58A78"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bookmarkStart w:id="3" w:name="RANGE!A1"/>
            <w:r>
              <w:rPr>
                <w:rFonts w:ascii="Times New Roman" w:eastAsia="Times New Roman" w:hAnsi="Times New Roman" w:cs="Times New Roman"/>
                <w:b/>
                <w:bCs/>
                <w:color w:val="000000"/>
                <w:sz w:val="24"/>
                <w:szCs w:val="24"/>
                <w:lang w:eastAsia="ru-RU"/>
              </w:rPr>
              <w:t>№</w:t>
            </w:r>
            <w:bookmarkEnd w:id="3"/>
          </w:p>
        </w:tc>
        <w:tc>
          <w:tcPr>
            <w:tcW w:w="2507" w:type="dxa"/>
            <w:tcBorders>
              <w:top w:val="single" w:sz="4" w:space="0" w:color="000000"/>
              <w:bottom w:val="single" w:sz="4" w:space="0" w:color="000000"/>
              <w:right w:val="single" w:sz="4" w:space="0" w:color="000000"/>
            </w:tcBorders>
            <w:shd w:val="clear" w:color="auto" w:fill="auto"/>
            <w:vAlign w:val="center"/>
          </w:tcPr>
          <w:p w14:paraId="39DDEE71"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объекта</w:t>
            </w:r>
          </w:p>
        </w:tc>
        <w:tc>
          <w:tcPr>
            <w:tcW w:w="1454" w:type="dxa"/>
            <w:tcBorders>
              <w:top w:val="single" w:sz="4" w:space="0" w:color="000000"/>
              <w:bottom w:val="single" w:sz="4" w:space="0" w:color="000000"/>
              <w:right w:val="single" w:sz="4" w:space="0" w:color="000000"/>
            </w:tcBorders>
            <w:shd w:val="clear" w:color="auto" w:fill="auto"/>
            <w:vAlign w:val="center"/>
          </w:tcPr>
          <w:p w14:paraId="12113E85"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Код объекта</w:t>
            </w:r>
          </w:p>
        </w:tc>
        <w:tc>
          <w:tcPr>
            <w:tcW w:w="2087" w:type="dxa"/>
            <w:tcBorders>
              <w:top w:val="single" w:sz="4" w:space="0" w:color="000000"/>
              <w:bottom w:val="single" w:sz="4" w:space="0" w:color="000000"/>
              <w:right w:val="single" w:sz="4" w:space="0" w:color="000000"/>
            </w:tcBorders>
            <w:shd w:val="clear" w:color="auto" w:fill="auto"/>
            <w:vAlign w:val="center"/>
          </w:tcPr>
          <w:p w14:paraId="3A982326"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Назначение объекта</w:t>
            </w:r>
          </w:p>
        </w:tc>
        <w:tc>
          <w:tcPr>
            <w:tcW w:w="2570" w:type="dxa"/>
            <w:tcBorders>
              <w:top w:val="single" w:sz="4" w:space="0" w:color="000000"/>
              <w:bottom w:val="single" w:sz="4" w:space="0" w:color="000000"/>
              <w:right w:val="single" w:sz="4" w:space="0" w:color="000000"/>
            </w:tcBorders>
            <w:shd w:val="clear" w:color="auto" w:fill="auto"/>
            <w:vAlign w:val="center"/>
          </w:tcPr>
          <w:p w14:paraId="7989306F"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Основные характеристики</w:t>
            </w:r>
          </w:p>
        </w:tc>
        <w:tc>
          <w:tcPr>
            <w:tcW w:w="2905" w:type="dxa"/>
            <w:tcBorders>
              <w:top w:val="single" w:sz="4" w:space="0" w:color="000000"/>
              <w:bottom w:val="single" w:sz="4" w:space="0" w:color="000000"/>
              <w:right w:val="single" w:sz="4" w:space="0" w:color="000000"/>
            </w:tcBorders>
            <w:shd w:val="clear" w:color="auto" w:fill="auto"/>
            <w:vAlign w:val="center"/>
          </w:tcPr>
          <w:p w14:paraId="1F14050B"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Местоположение </w:t>
            </w:r>
          </w:p>
        </w:tc>
        <w:tc>
          <w:tcPr>
            <w:tcW w:w="2392" w:type="dxa"/>
            <w:tcBorders>
              <w:top w:val="single" w:sz="4" w:space="0" w:color="000000"/>
              <w:bottom w:val="single" w:sz="4" w:space="0" w:color="000000"/>
              <w:right w:val="single" w:sz="4" w:space="0" w:color="000000"/>
            </w:tcBorders>
            <w:shd w:val="clear" w:color="auto" w:fill="auto"/>
            <w:vAlign w:val="center"/>
          </w:tcPr>
          <w:p w14:paraId="5E122E11" w14:textId="77777777" w:rsidR="00AA4510" w:rsidRDefault="0000000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Характеристика зон с особыми условиями использования территорий</w:t>
            </w:r>
          </w:p>
        </w:tc>
      </w:tr>
      <w:tr w:rsidR="00AA4510" w14:paraId="29C0A1C6" w14:textId="77777777">
        <w:trPr>
          <w:cantSplit/>
          <w:trHeight w:val="315"/>
          <w:jc w:val="center"/>
        </w:trPr>
        <w:tc>
          <w:tcPr>
            <w:tcW w:w="14569" w:type="dxa"/>
            <w:gridSpan w:val="7"/>
            <w:tcBorders>
              <w:left w:val="single" w:sz="4" w:space="0" w:color="000000"/>
              <w:bottom w:val="single" w:sz="4" w:space="0" w:color="000000"/>
              <w:right w:val="single" w:sz="4" w:space="0" w:color="000000"/>
            </w:tcBorders>
            <w:shd w:val="clear" w:color="auto" w:fill="auto"/>
            <w:vAlign w:val="center"/>
          </w:tcPr>
          <w:p w14:paraId="55EE15A1" w14:textId="77777777" w:rsidR="00AA4510" w:rsidRDefault="00000000">
            <w:pPr>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Объекты капитального строительства транспортной инфраструктуры</w:t>
            </w:r>
          </w:p>
        </w:tc>
      </w:tr>
      <w:tr w:rsidR="00AA4510" w14:paraId="0EA486DE" w14:textId="77777777">
        <w:trPr>
          <w:cantSplit/>
          <w:trHeight w:val="255"/>
          <w:jc w:val="center"/>
        </w:trPr>
        <w:tc>
          <w:tcPr>
            <w:tcW w:w="654" w:type="dxa"/>
            <w:tcBorders>
              <w:left w:val="single" w:sz="4" w:space="0" w:color="000000"/>
              <w:bottom w:val="single" w:sz="4" w:space="0" w:color="000000"/>
              <w:right w:val="single" w:sz="4" w:space="0" w:color="000000"/>
            </w:tcBorders>
            <w:shd w:val="clear" w:color="auto" w:fill="auto"/>
            <w:vAlign w:val="center"/>
          </w:tcPr>
          <w:p w14:paraId="5E0AEC10"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07" w:type="dxa"/>
            <w:tcBorders>
              <w:bottom w:val="single" w:sz="4" w:space="0" w:color="000000"/>
              <w:right w:val="single" w:sz="4" w:space="0" w:color="000000"/>
            </w:tcBorders>
            <w:shd w:val="clear" w:color="auto" w:fill="auto"/>
            <w:vAlign w:val="center"/>
          </w:tcPr>
          <w:p w14:paraId="640F186C"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 xml:space="preserve">Улица местного значения </w:t>
            </w:r>
            <w:r>
              <w:rPr>
                <w:rFonts w:ascii="Times New Roman" w:eastAsia="Times New Roman" w:hAnsi="Times New Roman" w:cs="Times New Roman"/>
                <w:iCs/>
                <w:sz w:val="24"/>
                <w:szCs w:val="24"/>
              </w:rPr>
              <w:t>(планируемый к реконструкции)</w:t>
            </w:r>
          </w:p>
        </w:tc>
        <w:tc>
          <w:tcPr>
            <w:tcW w:w="1454" w:type="dxa"/>
            <w:tcBorders>
              <w:bottom w:val="single" w:sz="4" w:space="0" w:color="000000"/>
              <w:right w:val="single" w:sz="4" w:space="0" w:color="000000"/>
            </w:tcBorders>
            <w:shd w:val="clear" w:color="auto" w:fill="auto"/>
            <w:vAlign w:val="center"/>
          </w:tcPr>
          <w:p w14:paraId="3228D5AE"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602030501</w:t>
            </w:r>
          </w:p>
        </w:tc>
        <w:tc>
          <w:tcPr>
            <w:tcW w:w="2087" w:type="dxa"/>
            <w:tcBorders>
              <w:bottom w:val="single" w:sz="4" w:space="0" w:color="000000"/>
              <w:right w:val="single" w:sz="4" w:space="0" w:color="000000"/>
            </w:tcBorders>
            <w:shd w:val="clear" w:color="auto" w:fill="auto"/>
            <w:vAlign w:val="center"/>
          </w:tcPr>
          <w:p w14:paraId="639A4402" w14:textId="77777777" w:rsidR="00AA4510" w:rsidRDefault="0000000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Транспортно-пешеходная связь внутри населенного пункта</w:t>
            </w:r>
          </w:p>
        </w:tc>
        <w:tc>
          <w:tcPr>
            <w:tcW w:w="2570" w:type="dxa"/>
            <w:tcBorders>
              <w:bottom w:val="single" w:sz="4" w:space="0" w:color="000000"/>
              <w:right w:val="single" w:sz="4" w:space="0" w:color="000000"/>
            </w:tcBorders>
            <w:shd w:val="clear" w:color="auto" w:fill="auto"/>
            <w:vAlign w:val="center"/>
          </w:tcPr>
          <w:p w14:paraId="302FEBBA"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Общая протяженность - 1 км</w:t>
            </w:r>
          </w:p>
        </w:tc>
        <w:tc>
          <w:tcPr>
            <w:tcW w:w="2905" w:type="dxa"/>
            <w:tcBorders>
              <w:bottom w:val="single" w:sz="4" w:space="0" w:color="000000"/>
              <w:right w:val="single" w:sz="4" w:space="0" w:color="000000"/>
            </w:tcBorders>
            <w:shd w:val="clear" w:color="auto" w:fill="auto"/>
            <w:vAlign w:val="center"/>
          </w:tcPr>
          <w:p w14:paraId="397300BC" w14:textId="77777777" w:rsidR="00AA4510" w:rsidRDefault="00000000">
            <w:pPr>
              <w:spacing w:after="0" w:line="240" w:lineRule="auto"/>
              <w:jc w:val="center"/>
            </w:pP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Тулюшка</w:t>
            </w:r>
            <w:proofErr w:type="spellEnd"/>
            <w:r>
              <w:rPr>
                <w:rFonts w:ascii="Times New Roman" w:eastAsia="Times New Roman" w:hAnsi="Times New Roman" w:cs="Times New Roman"/>
                <w:sz w:val="24"/>
                <w:szCs w:val="24"/>
                <w:lang w:eastAsia="ru-RU"/>
              </w:rPr>
              <w:t>, ул. Карла Маркса</w:t>
            </w:r>
          </w:p>
        </w:tc>
        <w:tc>
          <w:tcPr>
            <w:tcW w:w="2392" w:type="dxa"/>
            <w:tcBorders>
              <w:bottom w:val="single" w:sz="4" w:space="0" w:color="000000"/>
              <w:right w:val="single" w:sz="4" w:space="0" w:color="000000"/>
            </w:tcBorders>
            <w:shd w:val="clear" w:color="auto" w:fill="auto"/>
            <w:vAlign w:val="center"/>
          </w:tcPr>
          <w:p w14:paraId="0BEFEEB0"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Не устанавливается</w:t>
            </w:r>
          </w:p>
        </w:tc>
      </w:tr>
      <w:tr w:rsidR="00AA4510" w14:paraId="4133A2D1" w14:textId="77777777">
        <w:trPr>
          <w:cantSplit/>
          <w:trHeight w:val="315"/>
          <w:jc w:val="center"/>
        </w:trPr>
        <w:tc>
          <w:tcPr>
            <w:tcW w:w="14569" w:type="dxa"/>
            <w:gridSpan w:val="7"/>
            <w:tcBorders>
              <w:left w:val="single" w:sz="4" w:space="0" w:color="000000"/>
              <w:bottom w:val="single" w:sz="4" w:space="0" w:color="000000"/>
              <w:right w:val="single" w:sz="4" w:space="0" w:color="000000"/>
            </w:tcBorders>
            <w:shd w:val="clear" w:color="auto" w:fill="auto"/>
            <w:vAlign w:val="center"/>
          </w:tcPr>
          <w:p w14:paraId="58D6BD93" w14:textId="77777777" w:rsidR="00AA4510" w:rsidRDefault="00000000">
            <w:pPr>
              <w:spacing w:after="0" w:line="240" w:lineRule="auto"/>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b/>
                <w:bCs/>
                <w:iCs/>
                <w:sz w:val="24"/>
                <w:szCs w:val="24"/>
                <w:lang w:eastAsia="ar-SA"/>
              </w:rPr>
              <w:t>Объекты капитального строительства социально-бытового обслуживания</w:t>
            </w:r>
          </w:p>
        </w:tc>
      </w:tr>
      <w:tr w:rsidR="00AA4510" w14:paraId="38D589B1" w14:textId="77777777">
        <w:trPr>
          <w:cantSplit/>
          <w:trHeight w:val="315"/>
          <w:jc w:val="center"/>
        </w:trPr>
        <w:tc>
          <w:tcPr>
            <w:tcW w:w="14569" w:type="dxa"/>
            <w:gridSpan w:val="7"/>
            <w:tcBorders>
              <w:left w:val="single" w:sz="4" w:space="0" w:color="000000"/>
              <w:bottom w:val="single" w:sz="4" w:space="0" w:color="000000"/>
              <w:right w:val="single" w:sz="4" w:space="0" w:color="000000"/>
            </w:tcBorders>
            <w:shd w:val="clear" w:color="auto" w:fill="auto"/>
            <w:vAlign w:val="center"/>
          </w:tcPr>
          <w:p w14:paraId="74FA13C6"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физической культуры и спорта</w:t>
            </w:r>
          </w:p>
        </w:tc>
      </w:tr>
      <w:tr w:rsidR="00AA4510" w14:paraId="79422FAE" w14:textId="77777777">
        <w:trPr>
          <w:cantSplit/>
          <w:trHeight w:val="315"/>
          <w:jc w:val="center"/>
        </w:trPr>
        <w:tc>
          <w:tcPr>
            <w:tcW w:w="654" w:type="dxa"/>
            <w:tcBorders>
              <w:left w:val="single" w:sz="4" w:space="0" w:color="000000"/>
              <w:bottom w:val="single" w:sz="4" w:space="0" w:color="000000"/>
              <w:right w:val="single" w:sz="4" w:space="0" w:color="000000"/>
            </w:tcBorders>
            <w:shd w:val="clear" w:color="auto" w:fill="auto"/>
            <w:vAlign w:val="center"/>
          </w:tcPr>
          <w:p w14:paraId="73102164" w14:textId="77777777" w:rsidR="00AA4510" w:rsidRDefault="00000000">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507" w:type="dxa"/>
            <w:tcBorders>
              <w:bottom w:val="single" w:sz="4" w:space="0" w:color="000000"/>
              <w:right w:val="single" w:sz="4" w:space="0" w:color="000000"/>
            </w:tcBorders>
            <w:shd w:val="clear" w:color="auto" w:fill="auto"/>
            <w:vAlign w:val="center"/>
          </w:tcPr>
          <w:p w14:paraId="4CDDEE37" w14:textId="65E69094" w:rsidR="00AA4510" w:rsidRDefault="00000000">
            <w:pPr>
              <w:spacing w:after="0" w:line="240" w:lineRule="auto"/>
              <w:jc w:val="center"/>
            </w:pPr>
            <w:r>
              <w:rPr>
                <w:rFonts w:ascii="Times New Roman" w:eastAsia="Times New Roman" w:hAnsi="Times New Roman" w:cs="Times New Roman"/>
                <w:iCs/>
                <w:sz w:val="24"/>
                <w:szCs w:val="24"/>
              </w:rPr>
              <w:t>Спортивное сооружение - спортивная   площадка (планируем</w:t>
            </w:r>
            <w:r w:rsidR="00A45AAA">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размещению)</w:t>
            </w:r>
          </w:p>
        </w:tc>
        <w:tc>
          <w:tcPr>
            <w:tcW w:w="1454" w:type="dxa"/>
            <w:tcBorders>
              <w:bottom w:val="single" w:sz="4" w:space="0" w:color="000000"/>
              <w:right w:val="single" w:sz="4" w:space="0" w:color="000000"/>
            </w:tcBorders>
            <w:shd w:val="clear" w:color="auto" w:fill="auto"/>
            <w:vAlign w:val="center"/>
          </w:tcPr>
          <w:p w14:paraId="79089B9A"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602010302</w:t>
            </w:r>
          </w:p>
        </w:tc>
        <w:tc>
          <w:tcPr>
            <w:tcW w:w="2087" w:type="dxa"/>
            <w:tcBorders>
              <w:bottom w:val="single" w:sz="4" w:space="0" w:color="000000"/>
              <w:right w:val="single" w:sz="4" w:space="0" w:color="000000"/>
            </w:tcBorders>
            <w:shd w:val="clear" w:color="auto" w:fill="auto"/>
            <w:vAlign w:val="center"/>
          </w:tcPr>
          <w:p w14:paraId="5A466B2A"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Создание условий для развития физической культуры и спорта</w:t>
            </w:r>
          </w:p>
        </w:tc>
        <w:tc>
          <w:tcPr>
            <w:tcW w:w="2570" w:type="dxa"/>
            <w:tcBorders>
              <w:bottom w:val="single" w:sz="4" w:space="0" w:color="000000"/>
              <w:right w:val="single" w:sz="4" w:space="0" w:color="000000"/>
            </w:tcBorders>
            <w:shd w:val="clear" w:color="auto" w:fill="auto"/>
            <w:vAlign w:val="center"/>
          </w:tcPr>
          <w:p w14:paraId="5A8A0CCA" w14:textId="2716749E" w:rsidR="00AA4510" w:rsidRDefault="002C38DB">
            <w:pPr>
              <w:spacing w:after="0" w:line="240" w:lineRule="auto"/>
              <w:jc w:val="center"/>
              <w:rPr>
                <w:sz w:val="24"/>
                <w:szCs w:val="24"/>
              </w:rPr>
            </w:pPr>
            <w:r>
              <w:rPr>
                <w:rFonts w:ascii="Times New Roman" w:eastAsia="Times New Roman" w:hAnsi="Times New Roman" w:cs="Times New Roman"/>
                <w:sz w:val="24"/>
                <w:szCs w:val="24"/>
                <w:lang w:eastAsia="ru-RU"/>
              </w:rPr>
              <w:t>Единовременная пропускная способность до 10 человек</w:t>
            </w:r>
          </w:p>
        </w:tc>
        <w:tc>
          <w:tcPr>
            <w:tcW w:w="2905" w:type="dxa"/>
            <w:tcBorders>
              <w:bottom w:val="single" w:sz="4" w:space="0" w:color="000000"/>
              <w:right w:val="single" w:sz="4" w:space="0" w:color="000000"/>
            </w:tcBorders>
            <w:shd w:val="clear" w:color="auto" w:fill="auto"/>
            <w:vAlign w:val="center"/>
          </w:tcPr>
          <w:p w14:paraId="7D1975C0" w14:textId="77777777" w:rsidR="00AA4510" w:rsidRDefault="00000000">
            <w:pPr>
              <w:spacing w:after="0" w:line="240" w:lineRule="auto"/>
              <w:jc w:val="center"/>
            </w:pPr>
            <w:r>
              <w:rPr>
                <w:rFonts w:ascii="Times New Roman" w:eastAsia="Times New Roman" w:hAnsi="Times New Roman" w:cs="Times New Roman"/>
                <w:sz w:val="24"/>
                <w:szCs w:val="24"/>
                <w:lang w:eastAsia="ru-RU"/>
              </w:rPr>
              <w:t>п. Майский, зона застройки индивидуальными жилыми домами</w:t>
            </w:r>
          </w:p>
        </w:tc>
        <w:tc>
          <w:tcPr>
            <w:tcW w:w="2392" w:type="dxa"/>
            <w:tcBorders>
              <w:bottom w:val="single" w:sz="4" w:space="0" w:color="000000"/>
              <w:right w:val="single" w:sz="4" w:space="0" w:color="000000"/>
            </w:tcBorders>
            <w:shd w:val="clear" w:color="auto" w:fill="auto"/>
            <w:vAlign w:val="center"/>
          </w:tcPr>
          <w:p w14:paraId="54C734D2"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Не устанавливается</w:t>
            </w:r>
          </w:p>
        </w:tc>
      </w:tr>
      <w:tr w:rsidR="00AA4510" w14:paraId="68BED72F" w14:textId="77777777">
        <w:trPr>
          <w:cantSplit/>
          <w:trHeight w:val="315"/>
          <w:jc w:val="center"/>
        </w:trPr>
        <w:tc>
          <w:tcPr>
            <w:tcW w:w="14569" w:type="dxa"/>
            <w:gridSpan w:val="7"/>
            <w:tcBorders>
              <w:left w:val="single" w:sz="4" w:space="0" w:color="000000"/>
              <w:bottom w:val="single" w:sz="4" w:space="0" w:color="000000"/>
              <w:right w:val="single" w:sz="4" w:space="0" w:color="000000"/>
            </w:tcBorders>
            <w:shd w:val="clear" w:color="auto" w:fill="auto"/>
            <w:vAlign w:val="center"/>
          </w:tcPr>
          <w:p w14:paraId="7B2C2CC7" w14:textId="77777777" w:rsidR="00AA4510" w:rsidRDefault="000000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iCs/>
                <w:sz w:val="24"/>
                <w:szCs w:val="24"/>
                <w:lang w:eastAsia="ar-SA"/>
              </w:rPr>
              <w:t>Объекты культурно-досугового назначения</w:t>
            </w:r>
          </w:p>
        </w:tc>
      </w:tr>
      <w:tr w:rsidR="00AA4510" w14:paraId="6401F4F2" w14:textId="77777777">
        <w:trPr>
          <w:cantSplit/>
          <w:trHeight w:val="315"/>
          <w:jc w:val="center"/>
        </w:trPr>
        <w:tc>
          <w:tcPr>
            <w:tcW w:w="654" w:type="dxa"/>
            <w:tcBorders>
              <w:left w:val="single" w:sz="4" w:space="0" w:color="000000"/>
              <w:bottom w:val="single" w:sz="2" w:space="0" w:color="000000"/>
              <w:right w:val="single" w:sz="4" w:space="0" w:color="000000"/>
            </w:tcBorders>
            <w:shd w:val="clear" w:color="auto" w:fill="auto"/>
            <w:vAlign w:val="center"/>
          </w:tcPr>
          <w:p w14:paraId="7C5220E1" w14:textId="77777777" w:rsidR="00AA4510" w:rsidRDefault="00000000">
            <w:pPr>
              <w:spacing w:after="0" w:line="240" w:lineRule="auto"/>
              <w:jc w:val="center"/>
              <w:rPr>
                <w:rFonts w:ascii="Times New Roman" w:eastAsia="Times New Roman" w:hAnsi="Times New Roman" w:cs="Times New Roman"/>
                <w:bCs/>
                <w:color w:val="000000"/>
                <w:sz w:val="24"/>
                <w:szCs w:val="24"/>
                <w:highlight w:val="yellow"/>
                <w:lang w:eastAsia="ru-RU"/>
              </w:rPr>
            </w:pPr>
            <w:r>
              <w:rPr>
                <w:rFonts w:ascii="Times New Roman" w:eastAsia="Times New Roman" w:hAnsi="Times New Roman" w:cs="Times New Roman"/>
                <w:bCs/>
                <w:color w:val="000000"/>
                <w:sz w:val="24"/>
                <w:szCs w:val="24"/>
                <w:lang w:eastAsia="ru-RU"/>
              </w:rPr>
              <w:t>1</w:t>
            </w:r>
          </w:p>
        </w:tc>
        <w:tc>
          <w:tcPr>
            <w:tcW w:w="2507" w:type="dxa"/>
            <w:tcBorders>
              <w:bottom w:val="single" w:sz="2" w:space="0" w:color="000000"/>
              <w:right w:val="single" w:sz="4" w:space="0" w:color="000000"/>
            </w:tcBorders>
            <w:shd w:val="clear" w:color="auto" w:fill="auto"/>
            <w:vAlign w:val="center"/>
          </w:tcPr>
          <w:p w14:paraId="75C44CC6"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Дом культуры (планируемый к реконструкции)</w:t>
            </w:r>
          </w:p>
        </w:tc>
        <w:tc>
          <w:tcPr>
            <w:tcW w:w="1454" w:type="dxa"/>
            <w:tcBorders>
              <w:bottom w:val="single" w:sz="2" w:space="0" w:color="000000"/>
              <w:right w:val="single" w:sz="4" w:space="0" w:color="000000"/>
            </w:tcBorders>
            <w:shd w:val="clear" w:color="auto" w:fill="auto"/>
            <w:vAlign w:val="center"/>
          </w:tcPr>
          <w:p w14:paraId="06C23DA5" w14:textId="77777777" w:rsidR="00AA4510" w:rsidRDefault="00000000">
            <w:pPr>
              <w:spacing w:after="0" w:line="240" w:lineRule="auto"/>
              <w:jc w:val="center"/>
            </w:pPr>
            <w:r>
              <w:rPr>
                <w:rFonts w:ascii="Times New Roman" w:eastAsia="Times New Roman" w:hAnsi="Times New Roman" w:cs="Times New Roman"/>
                <w:color w:val="000000"/>
                <w:sz w:val="24"/>
                <w:szCs w:val="24"/>
                <w:lang w:eastAsia="ru-RU"/>
              </w:rPr>
              <w:t>602010202</w:t>
            </w:r>
          </w:p>
        </w:tc>
        <w:tc>
          <w:tcPr>
            <w:tcW w:w="2087" w:type="dxa"/>
            <w:tcBorders>
              <w:bottom w:val="single" w:sz="2" w:space="0" w:color="000000"/>
              <w:right w:val="single" w:sz="4" w:space="0" w:color="000000"/>
            </w:tcBorders>
            <w:shd w:val="clear" w:color="auto" w:fill="auto"/>
            <w:vAlign w:val="center"/>
          </w:tcPr>
          <w:p w14:paraId="64C3A434" w14:textId="77777777" w:rsidR="00AA4510" w:rsidRDefault="00000000">
            <w:pPr>
              <w:pStyle w:val="docdata"/>
              <w:spacing w:before="280" w:beforeAutospacing="0" w:after="0" w:afterAutospacing="0"/>
              <w:jc w:val="center"/>
            </w:pPr>
            <w:r>
              <w:rPr>
                <w:color w:val="000000"/>
              </w:rPr>
              <w:t xml:space="preserve">Обеспечение условий для </w:t>
            </w:r>
            <w:bookmarkStart w:id="4" w:name="__DdeLink__13168_4021868594"/>
            <w:r>
              <w:rPr>
                <w:color w:val="000000"/>
              </w:rPr>
              <w:t>культурно-досуговой деятельности</w:t>
            </w:r>
            <w:bookmarkEnd w:id="4"/>
          </w:p>
        </w:tc>
        <w:tc>
          <w:tcPr>
            <w:tcW w:w="2570" w:type="dxa"/>
            <w:tcBorders>
              <w:bottom w:val="single" w:sz="2" w:space="0" w:color="000000"/>
              <w:right w:val="single" w:sz="4" w:space="0" w:color="000000"/>
            </w:tcBorders>
            <w:shd w:val="clear" w:color="auto" w:fill="auto"/>
            <w:vAlign w:val="center"/>
          </w:tcPr>
          <w:p w14:paraId="407F40BF" w14:textId="3B056466" w:rsidR="00AA4510" w:rsidRPr="00F20170" w:rsidRDefault="00F20170">
            <w:pPr>
              <w:spacing w:after="0" w:line="240" w:lineRule="auto"/>
              <w:jc w:val="center"/>
            </w:pPr>
            <w:r w:rsidRPr="00F20170">
              <w:rPr>
                <w:rFonts w:ascii="Times New Roman" w:eastAsia="Times New Roman" w:hAnsi="Times New Roman" w:cs="Times New Roman"/>
                <w:sz w:val="24"/>
                <w:szCs w:val="24"/>
                <w:lang w:eastAsia="ru-RU"/>
              </w:rPr>
              <w:t xml:space="preserve">265 </w:t>
            </w:r>
            <w:r>
              <w:rPr>
                <w:rFonts w:ascii="Times New Roman" w:eastAsia="Times New Roman" w:hAnsi="Times New Roman" w:cs="Times New Roman"/>
                <w:sz w:val="24"/>
                <w:szCs w:val="24"/>
                <w:lang w:eastAsia="ru-RU"/>
              </w:rPr>
              <w:t>посадочных мест в зрительном зале</w:t>
            </w:r>
          </w:p>
        </w:tc>
        <w:tc>
          <w:tcPr>
            <w:tcW w:w="2905" w:type="dxa"/>
            <w:tcBorders>
              <w:bottom w:val="single" w:sz="2" w:space="0" w:color="000000"/>
              <w:right w:val="single" w:sz="4" w:space="0" w:color="000000"/>
            </w:tcBorders>
            <w:shd w:val="clear" w:color="auto" w:fill="auto"/>
            <w:vAlign w:val="center"/>
          </w:tcPr>
          <w:p w14:paraId="6CE3C1C4" w14:textId="77777777" w:rsidR="00AA4510" w:rsidRDefault="00000000">
            <w:pPr>
              <w:spacing w:after="0" w:line="240" w:lineRule="auto"/>
              <w:jc w:val="center"/>
            </w:pPr>
            <w:r>
              <w:rPr>
                <w:rFonts w:ascii="Times New Roman" w:eastAsia="Times New Roman" w:hAnsi="Times New Roman" w:cs="Times New Roman"/>
                <w:sz w:val="24"/>
                <w:szCs w:val="24"/>
                <w:lang w:eastAsia="ru-RU"/>
              </w:rPr>
              <w:t xml:space="preserve">п. ж/д. ст. </w:t>
            </w:r>
            <w:proofErr w:type="spellStart"/>
            <w:r>
              <w:rPr>
                <w:rFonts w:ascii="Times New Roman" w:eastAsia="Times New Roman" w:hAnsi="Times New Roman" w:cs="Times New Roman"/>
                <w:sz w:val="24"/>
                <w:szCs w:val="24"/>
                <w:lang w:eastAsia="ru-RU"/>
              </w:rPr>
              <w:t>Тулюшка</w:t>
            </w:r>
            <w:proofErr w:type="spellEnd"/>
            <w:r>
              <w:rPr>
                <w:rFonts w:ascii="Times New Roman" w:eastAsia="Times New Roman" w:hAnsi="Times New Roman" w:cs="Times New Roman"/>
                <w:sz w:val="24"/>
                <w:szCs w:val="24"/>
                <w:lang w:eastAsia="ru-RU"/>
              </w:rPr>
              <w:t>, многофункциональная общественно-деловая зона</w:t>
            </w:r>
          </w:p>
        </w:tc>
        <w:tc>
          <w:tcPr>
            <w:tcW w:w="2392" w:type="dxa"/>
            <w:tcBorders>
              <w:bottom w:val="single" w:sz="2" w:space="0" w:color="000000"/>
              <w:right w:val="single" w:sz="4" w:space="0" w:color="000000"/>
            </w:tcBorders>
            <w:shd w:val="clear" w:color="auto" w:fill="auto"/>
            <w:vAlign w:val="center"/>
          </w:tcPr>
          <w:p w14:paraId="788D68FF" w14:textId="77777777" w:rsidR="00AA4510" w:rsidRDefault="0000000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устанавливается</w:t>
            </w:r>
          </w:p>
        </w:tc>
      </w:tr>
      <w:tr w:rsidR="00AA4510" w14:paraId="4DA7A4FC" w14:textId="77777777">
        <w:trPr>
          <w:cantSplit/>
          <w:trHeight w:val="315"/>
          <w:jc w:val="center"/>
        </w:trPr>
        <w:tc>
          <w:tcPr>
            <w:tcW w:w="14569"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3A1EE0ED"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iCs/>
                <w:sz w:val="24"/>
                <w:szCs w:val="24"/>
                <w:lang w:eastAsia="ar-SA"/>
              </w:rPr>
              <w:t>Объекты капитального строительства инженерной инфраструктуры</w:t>
            </w:r>
          </w:p>
        </w:tc>
      </w:tr>
      <w:tr w:rsidR="00AA4510" w14:paraId="1A3B20B9" w14:textId="77777777">
        <w:trPr>
          <w:cantSplit/>
          <w:trHeight w:val="315"/>
          <w:jc w:val="center"/>
        </w:trPr>
        <w:tc>
          <w:tcPr>
            <w:tcW w:w="14569"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33713CED"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iCs/>
                <w:sz w:val="24"/>
                <w:szCs w:val="24"/>
                <w:lang w:eastAsia="ar-SA"/>
              </w:rPr>
              <w:lastRenderedPageBreak/>
              <w:t>Объекты водоснабжения</w:t>
            </w:r>
          </w:p>
        </w:tc>
      </w:tr>
      <w:tr w:rsidR="00AA4510" w14:paraId="48703B3B"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9631DC4"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79C9C3" w14:textId="1B657CF6"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3E0459"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F39A13F"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75BEFD"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40EBE2B3" w14:textId="062CE720"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25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464CDB0"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heme="majorEastAsia" w:hAnsi="Times New Roman" w:cs="Times New Roman"/>
                <w:sz w:val="24"/>
                <w:szCs w:val="24"/>
                <w:lang w:eastAsia="ru-RU"/>
              </w:rPr>
              <w:t xml:space="preserve">п. ж/д. ст.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ул. Звездочка, 3А</w:t>
            </w:r>
            <w:r>
              <w:rPr>
                <w:rFonts w:ascii="Times New Roman" w:eastAsia="Times New Roman" w:hAnsi="Times New Roman" w:cs="Times New Roman"/>
                <w:iCs/>
                <w:sz w:val="24"/>
                <w:szCs w:val="24"/>
              </w:rPr>
              <w:t>, зона застройки индивидуальными жилыми домами</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A33988E"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37D3F931"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9D1064"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2</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88A8A84" w14:textId="55FBF33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5F0E104"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4F521FC"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A1F48DF"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6B25779E" w14:textId="2D3B77F1"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25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76AD5A6"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heme="majorEastAsia" w:hAnsi="Times New Roman" w:cs="Times New Roman"/>
                <w:sz w:val="24"/>
                <w:szCs w:val="24"/>
                <w:lang w:eastAsia="ru-RU"/>
              </w:rPr>
              <w:t xml:space="preserve">п. ж/д. ст.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ул. Карла Маркса, 1А</w:t>
            </w:r>
            <w:r>
              <w:rPr>
                <w:rFonts w:ascii="Times New Roman" w:eastAsia="Times New Roman" w:hAnsi="Times New Roman" w:cs="Times New Roman"/>
                <w:iCs/>
                <w:sz w:val="24"/>
                <w:szCs w:val="24"/>
              </w:rPr>
              <w:t>, иные зоны</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92EE7C"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43CEDC52"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BA73D"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1BB238" w14:textId="7E117ADC"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D90C6C4"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261E6D"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676D65"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0F6A118B" w14:textId="7FDC7DC6"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25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32FC215" w14:textId="77777777" w:rsidR="00AA4510" w:rsidRDefault="00000000">
            <w:pPr>
              <w:spacing w:after="0" w:line="240" w:lineRule="auto"/>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пос. ж/д. ст.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ул. Трактовая, 7А</w:t>
            </w:r>
            <w:r>
              <w:rPr>
                <w:rFonts w:ascii="Times New Roman" w:eastAsia="Times New Roman" w:hAnsi="Times New Roman" w:cs="Times New Roman"/>
                <w:iCs/>
                <w:sz w:val="24"/>
                <w:szCs w:val="24"/>
              </w:rPr>
              <w:t>, иные зоны</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A358F80"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03B1E0C0"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E6FFD1"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4</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F0E073" w14:textId="7DE66D0C"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4DF686E"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B616D5"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2C3B8"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6996BF2B" w14:textId="378B6B65"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25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30D400" w14:textId="77777777" w:rsidR="00AA4510" w:rsidRDefault="00000000">
            <w:pPr>
              <w:spacing w:after="0" w:line="240" w:lineRule="auto"/>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пос. ж/д. ст.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ул. Вокзальная, 12, зона транспортной инфраструктуры</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741D5C0"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0362E2AF"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07C97D"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5</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7C9B2E6" w14:textId="3FA967E8"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FE11060"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3DFF3A"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33D909"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0D75316F" w14:textId="1719EC9D"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25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F62F3C" w14:textId="77777777" w:rsidR="00AA4510" w:rsidRDefault="00000000">
            <w:pPr>
              <w:spacing w:after="0" w:line="240" w:lineRule="auto"/>
              <w:jc w:val="center"/>
            </w:pPr>
            <w:r>
              <w:rPr>
                <w:rFonts w:ascii="Times New Roman" w:eastAsiaTheme="majorEastAsia" w:hAnsi="Times New Roman" w:cs="Times New Roman"/>
                <w:sz w:val="24"/>
                <w:szCs w:val="24"/>
                <w:lang w:eastAsia="ru-RU"/>
              </w:rPr>
              <w:t xml:space="preserve">п. ж/д. ст.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ул. Мира, 11А,</w:t>
            </w:r>
            <w:r>
              <w:rPr>
                <w:rFonts w:ascii="Times New Roman" w:eastAsia="Times New Roman" w:hAnsi="Times New Roman" w:cs="Times New Roman"/>
                <w:iCs/>
                <w:sz w:val="24"/>
                <w:szCs w:val="24"/>
              </w:rPr>
              <w:t xml:space="preserve"> </w:t>
            </w:r>
            <w:r>
              <w:rPr>
                <w:rFonts w:ascii="Times New Roman" w:eastAsiaTheme="majorEastAsia" w:hAnsi="Times New Roman" w:cs="Times New Roman"/>
                <w:iCs/>
                <w:sz w:val="24"/>
                <w:szCs w:val="24"/>
                <w:lang w:eastAsia="ru-RU"/>
              </w:rPr>
              <w:t>многофункциональная общественно-деловая зона</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67F0EAC"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6AB94BAD"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39F1358"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6</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B5BA30" w14:textId="6D1766FE"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w:t>
            </w:r>
            <w:r w:rsidR="00DE5DF2">
              <w:rPr>
                <w:rFonts w:ascii="Times New Roman" w:eastAsia="Times New Roman" w:hAnsi="Times New Roman" w:cs="Times New Roman"/>
                <w:iCs/>
                <w:sz w:val="24"/>
                <w:szCs w:val="24"/>
              </w:rPr>
              <w:t>ый</w:t>
            </w:r>
            <w:r>
              <w:rPr>
                <w:rFonts w:ascii="Times New Roman" w:eastAsia="Times New Roman" w:hAnsi="Times New Roman" w:cs="Times New Roman"/>
                <w:iCs/>
                <w:sz w:val="24"/>
                <w:szCs w:val="24"/>
              </w:rPr>
              <w:t xml:space="preserve"> к реконструкции)</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B48526" w14:textId="77777777" w:rsidR="00AA4510" w:rsidRDefault="00000000">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602041104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E64E81C"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Обеспечение водоснабжения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685BE30" w14:textId="77777777" w:rsidR="00EE39F2" w:rsidRDefault="00EE39F2" w:rsidP="00EE39F2">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1.ед.</w:t>
            </w:r>
          </w:p>
          <w:p w14:paraId="702943D3" w14:textId="43DE001E" w:rsidR="00AA4510" w:rsidRDefault="00EE39F2" w:rsidP="00EE39F2">
            <w:pPr>
              <w:spacing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sz w:val="24"/>
                <w:szCs w:val="24"/>
                <w:lang w:eastAsia="ru-RU"/>
              </w:rPr>
              <w:t>Производительность 70 м</w:t>
            </w:r>
            <w:r>
              <w:rPr>
                <w:rFonts w:ascii="Times New Roman" w:eastAsia="Times New Roman" w:hAnsi="Times New Roman" w:cs="Times New Roman"/>
                <w:sz w:val="24"/>
                <w:szCs w:val="24"/>
                <w:vertAlign w:val="superscript"/>
                <w:lang w:eastAsia="ru-RU"/>
              </w:rPr>
              <w:t>3</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сут</w:t>
            </w:r>
            <w:proofErr w:type="spellEnd"/>
            <w:r>
              <w:rPr>
                <w:rFonts w:ascii="Times New Roman" w:eastAsia="Times New Roman" w:hAnsi="Times New Roman" w:cs="Times New Roman"/>
                <w:sz w:val="24"/>
                <w:szCs w:val="24"/>
                <w:lang w:eastAsia="ru-RU"/>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1BE4B1" w14:textId="77777777" w:rsidR="00AA4510" w:rsidRDefault="00000000">
            <w:pPr>
              <w:spacing w:after="0" w:line="240" w:lineRule="auto"/>
              <w:jc w:val="center"/>
              <w:rPr>
                <w:rFonts w:ascii="Times New Roman" w:eastAsiaTheme="majorEastAsia" w:hAnsi="Times New Roman" w:cs="Times New Roman"/>
                <w:sz w:val="24"/>
                <w:szCs w:val="24"/>
                <w:lang w:eastAsia="ru-RU"/>
              </w:rPr>
            </w:pPr>
            <w:r>
              <w:rPr>
                <w:rFonts w:ascii="Times New Roman" w:eastAsiaTheme="majorEastAsia" w:hAnsi="Times New Roman" w:cs="Times New Roman"/>
                <w:sz w:val="24"/>
                <w:szCs w:val="24"/>
                <w:lang w:eastAsia="ru-RU"/>
              </w:rPr>
              <w:t xml:space="preserve">с. </w:t>
            </w:r>
            <w:proofErr w:type="spellStart"/>
            <w:r>
              <w:rPr>
                <w:rFonts w:ascii="Times New Roman" w:eastAsiaTheme="majorEastAsia" w:hAnsi="Times New Roman" w:cs="Times New Roman"/>
                <w:sz w:val="24"/>
                <w:szCs w:val="24"/>
                <w:lang w:eastAsia="ru-RU"/>
              </w:rPr>
              <w:t>Тулюшка</w:t>
            </w:r>
            <w:proofErr w:type="spellEnd"/>
            <w:r>
              <w:rPr>
                <w:rFonts w:ascii="Times New Roman" w:eastAsiaTheme="majorEastAsia" w:hAnsi="Times New Roman" w:cs="Times New Roman"/>
                <w:sz w:val="24"/>
                <w:szCs w:val="24"/>
                <w:lang w:eastAsia="ru-RU"/>
              </w:rPr>
              <w:t>, зона инженерной инфраструктуры</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216200"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Зоны санитарной охраны в соответствии с требованиями СанПиН 2.1.4/1110-04</w:t>
            </w:r>
          </w:p>
        </w:tc>
      </w:tr>
      <w:tr w:rsidR="00AA4510" w14:paraId="48F18649" w14:textId="77777777">
        <w:trPr>
          <w:cantSplit/>
          <w:trHeight w:val="315"/>
          <w:jc w:val="center"/>
        </w:trPr>
        <w:tc>
          <w:tcPr>
            <w:tcW w:w="14569"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61991618"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водоотведения</w:t>
            </w:r>
          </w:p>
        </w:tc>
      </w:tr>
      <w:tr w:rsidR="00AA4510" w14:paraId="594E9486"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B98A1D"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CF47472"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Очистные сооружения (КОС)</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9240146"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602041301</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5519554"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Очистка сточных вод</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DA6226"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Проектная производительность – </w:t>
            </w:r>
          </w:p>
          <w:p w14:paraId="55F43334"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0,25 тыс. м</w:t>
            </w:r>
            <w:r>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rPr>
              <w:t>/</w:t>
            </w:r>
            <w:proofErr w:type="spellStart"/>
            <w:r>
              <w:rPr>
                <w:rFonts w:ascii="Times New Roman" w:eastAsia="Times New Roman" w:hAnsi="Times New Roman" w:cs="Times New Roman"/>
                <w:iCs/>
                <w:sz w:val="24"/>
                <w:szCs w:val="24"/>
              </w:rPr>
              <w:t>сут</w:t>
            </w:r>
            <w:proofErr w:type="spellEnd"/>
            <w:r>
              <w:rPr>
                <w:rFonts w:ascii="Times New Roman" w:eastAsia="Times New Roman" w:hAnsi="Times New Roman" w:cs="Times New Roman"/>
                <w:iCs/>
                <w:sz w:val="24"/>
                <w:szCs w:val="24"/>
              </w:rPr>
              <w:t>.</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45D4535" w14:textId="77777777" w:rsidR="00AA4510" w:rsidRDefault="00000000">
            <w:pPr>
              <w:spacing w:after="0" w:line="240" w:lineRule="auto"/>
              <w:jc w:val="center"/>
            </w:pPr>
            <w:proofErr w:type="spellStart"/>
            <w:r>
              <w:rPr>
                <w:rFonts w:ascii="Times New Roman" w:eastAsia="Times New Roman" w:hAnsi="Times New Roman" w:cs="Times New Roman"/>
                <w:iCs/>
                <w:sz w:val="24"/>
                <w:szCs w:val="24"/>
              </w:rPr>
              <w:t>Тулюшское</w:t>
            </w:r>
            <w:proofErr w:type="spellEnd"/>
            <w:r>
              <w:rPr>
                <w:rFonts w:ascii="Times New Roman" w:eastAsia="Times New Roman" w:hAnsi="Times New Roman" w:cs="Times New Roman"/>
                <w:iCs/>
                <w:sz w:val="24"/>
                <w:szCs w:val="24"/>
              </w:rPr>
              <w:t xml:space="preserve"> муниципальное образование, зона сельскохозяйственного использования</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34CAA2" w14:textId="77777777" w:rsidR="00AA4510" w:rsidRDefault="00000000">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Санитарно-защитная зона 200 м в соответствии с СанПиН 2.2.1/2.1.1.1200-03</w:t>
            </w:r>
          </w:p>
        </w:tc>
      </w:tr>
      <w:tr w:rsidR="00AA4510" w14:paraId="677B48D2" w14:textId="77777777">
        <w:trPr>
          <w:cantSplit/>
          <w:trHeight w:val="315"/>
          <w:jc w:val="center"/>
        </w:trPr>
        <w:tc>
          <w:tcPr>
            <w:tcW w:w="14569" w:type="dxa"/>
            <w:gridSpan w:val="7"/>
            <w:tcBorders>
              <w:top w:val="single" w:sz="2" w:space="0" w:color="000000"/>
              <w:left w:val="single" w:sz="2" w:space="0" w:color="000000"/>
              <w:bottom w:val="single" w:sz="2" w:space="0" w:color="000000"/>
              <w:right w:val="single" w:sz="2" w:space="0" w:color="000000"/>
            </w:tcBorders>
            <w:shd w:val="clear" w:color="auto" w:fill="auto"/>
            <w:vAlign w:val="center"/>
          </w:tcPr>
          <w:p w14:paraId="36A4B332" w14:textId="77777777" w:rsidR="00AA4510" w:rsidRDefault="000000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газоснабжения</w:t>
            </w:r>
          </w:p>
        </w:tc>
      </w:tr>
      <w:tr w:rsidR="00AA4510" w14:paraId="5E1FEACD"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FA5A150"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2A7207"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редуцирования газа (ПРГ) (планируемый к размещению)</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76522AD" w14:textId="77777777" w:rsidR="00AA4510" w:rsidRDefault="00000000">
            <w:pPr>
              <w:spacing w:after="0" w:line="240" w:lineRule="auto"/>
              <w:jc w:val="center"/>
            </w:pPr>
            <w:r>
              <w:rPr>
                <w:rFonts w:ascii="Times New Roman" w:eastAsia="Times New Roman" w:hAnsi="Times New Roman" w:cs="Times New Roman"/>
                <w:sz w:val="24"/>
                <w:szCs w:val="24"/>
                <w:lang w:eastAsia="ru-RU"/>
              </w:rPr>
              <w:t>602040514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DF0202A"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газоснабжения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44375E" w14:textId="77777777" w:rsidR="00741B0F" w:rsidRDefault="00741B0F" w:rsidP="00741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w:t>
            </w:r>
          </w:p>
          <w:p w14:paraId="500EB284" w14:textId="590A2EB6" w:rsidR="00AA4510" w:rsidRDefault="00741B0F" w:rsidP="00741B0F">
            <w:pPr>
              <w:spacing w:after="0" w:line="240" w:lineRule="auto"/>
              <w:jc w:val="center"/>
            </w:pPr>
            <w:r>
              <w:rPr>
                <w:rFonts w:ascii="Times New Roman" w:eastAsia="Times New Roman" w:hAnsi="Times New Roman" w:cs="Times New Roman"/>
                <w:sz w:val="24"/>
                <w:szCs w:val="24"/>
                <w:lang w:eastAsia="ru-RU"/>
              </w:rPr>
              <w:t xml:space="preserve">Проектная производительность – 300 </w:t>
            </w:r>
            <w:r>
              <w:rPr>
                <w:rFonts w:ascii="Times New Roman" w:eastAsia="Times New Roman" w:hAnsi="Times New Roman" w:cs="Times New Roman"/>
                <w:iCs/>
                <w:sz w:val="24"/>
                <w:szCs w:val="24"/>
              </w:rPr>
              <w:t>м</w:t>
            </w:r>
            <w:r>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rPr>
              <w:t>/час</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EE341D3" w14:textId="2BECFF26" w:rsidR="00AA4510" w:rsidRDefault="00000000">
            <w:pPr>
              <w:spacing w:after="0" w:line="240" w:lineRule="auto"/>
              <w:jc w:val="center"/>
            </w:pPr>
            <w:r>
              <w:rPr>
                <w:rFonts w:ascii="Times New Roman" w:eastAsia="Calibri" w:hAnsi="Times New Roman" w:cs="Times New Roman"/>
                <w:iCs/>
                <w:sz w:val="24"/>
                <w:szCs w:val="24"/>
                <w:lang w:eastAsia="ru-RU"/>
              </w:rPr>
              <w:t xml:space="preserve">с. </w:t>
            </w:r>
            <w:proofErr w:type="spellStart"/>
            <w:r>
              <w:rPr>
                <w:rFonts w:ascii="Times New Roman" w:eastAsia="Calibri" w:hAnsi="Times New Roman" w:cs="Times New Roman"/>
                <w:iCs/>
                <w:sz w:val="24"/>
                <w:szCs w:val="24"/>
                <w:lang w:eastAsia="ru-RU"/>
              </w:rPr>
              <w:t>Тулюшка</w:t>
            </w:r>
            <w:proofErr w:type="spellEnd"/>
            <w:r w:rsidR="00D148CD">
              <w:rPr>
                <w:rFonts w:ascii="Times New Roman" w:eastAsiaTheme="majorEastAsia" w:hAnsi="Times New Roman" w:cs="Times New Roman"/>
                <w:sz w:val="24"/>
                <w:szCs w:val="24"/>
                <w:lang w:eastAsia="ru-RU"/>
              </w:rPr>
              <w:t>, зона инженерной инфраструктуры</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F612D9E" w14:textId="77777777" w:rsidR="00AA4510" w:rsidRDefault="00000000">
            <w:pPr>
              <w:spacing w:after="0" w:line="240" w:lineRule="auto"/>
              <w:ind w:hanging="14"/>
              <w:jc w:val="center"/>
            </w:pPr>
            <w:r>
              <w:rPr>
                <w:rFonts w:ascii="Times New Roman" w:eastAsia="Times New Roman" w:hAnsi="Times New Roman" w:cs="Times New Roman"/>
                <w:sz w:val="24"/>
                <w:szCs w:val="24"/>
                <w:lang w:eastAsia="ru-RU"/>
              </w:rPr>
              <w:t>Охранная зона в соответствии с постановлением Правительства Российской Федерации от 20.11.2000 г. № 878</w:t>
            </w:r>
          </w:p>
        </w:tc>
      </w:tr>
      <w:tr w:rsidR="00AA4510" w14:paraId="3A0F205A"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97FA39A"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lastRenderedPageBreak/>
              <w:t>2</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0B3F85B"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редуцирования газа (ПРГ) (планируемый к размещению)</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34B7162" w14:textId="77777777" w:rsidR="00AA4510" w:rsidRDefault="00000000">
            <w:pPr>
              <w:spacing w:after="0" w:line="240" w:lineRule="auto"/>
              <w:jc w:val="center"/>
            </w:pPr>
            <w:r>
              <w:rPr>
                <w:rFonts w:ascii="Times New Roman" w:eastAsia="Times New Roman" w:hAnsi="Times New Roman" w:cs="Times New Roman"/>
                <w:sz w:val="24"/>
                <w:szCs w:val="24"/>
                <w:lang w:eastAsia="ru-RU"/>
              </w:rPr>
              <w:t>602040514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0498A87"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газоснабжения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05A4D0" w14:textId="77777777" w:rsidR="00741B0F" w:rsidRDefault="00741B0F" w:rsidP="00741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w:t>
            </w:r>
          </w:p>
          <w:p w14:paraId="30543ECA" w14:textId="2290C370" w:rsidR="00AA4510" w:rsidRDefault="00741B0F" w:rsidP="00741B0F">
            <w:pPr>
              <w:spacing w:after="0" w:line="240" w:lineRule="auto"/>
              <w:jc w:val="center"/>
            </w:pPr>
            <w:r>
              <w:rPr>
                <w:rFonts w:ascii="Times New Roman" w:eastAsia="Times New Roman" w:hAnsi="Times New Roman" w:cs="Times New Roman"/>
                <w:sz w:val="24"/>
                <w:szCs w:val="24"/>
                <w:lang w:eastAsia="ru-RU"/>
              </w:rPr>
              <w:t xml:space="preserve">Проектная производительность – 250 </w:t>
            </w:r>
            <w:r>
              <w:rPr>
                <w:rFonts w:ascii="Times New Roman" w:eastAsia="Times New Roman" w:hAnsi="Times New Roman" w:cs="Times New Roman"/>
                <w:iCs/>
                <w:sz w:val="24"/>
                <w:szCs w:val="24"/>
              </w:rPr>
              <w:t>м</w:t>
            </w:r>
            <w:r>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rPr>
              <w:t>/час</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AF9902B" w14:textId="6F24AE9E" w:rsidR="00AA4510" w:rsidRDefault="00000000">
            <w:pPr>
              <w:spacing w:after="0" w:line="240" w:lineRule="auto"/>
              <w:jc w:val="center"/>
            </w:pPr>
            <w:proofErr w:type="spellStart"/>
            <w:r>
              <w:rPr>
                <w:rFonts w:ascii="Times New Roman" w:eastAsia="Times New Roman" w:hAnsi="Times New Roman" w:cs="Times New Roman"/>
                <w:sz w:val="24"/>
                <w:szCs w:val="24"/>
                <w:lang w:eastAsia="ru-RU"/>
              </w:rPr>
              <w:t>Тулюшское</w:t>
            </w:r>
            <w:proofErr w:type="spellEnd"/>
            <w:r>
              <w:rPr>
                <w:rFonts w:ascii="Times New Roman" w:eastAsia="Times New Roman" w:hAnsi="Times New Roman" w:cs="Times New Roman"/>
                <w:sz w:val="24"/>
                <w:szCs w:val="24"/>
                <w:lang w:eastAsia="ru-RU"/>
              </w:rPr>
              <w:t xml:space="preserve"> муниципальное образование, зона сельскохозяйственного использования</w:t>
            </w:r>
            <w:r>
              <w:rPr>
                <w:rFonts w:ascii="Times New Roman" w:eastAsia="Times New Roman" w:hAnsi="Times New Roman" w:cs="Times New Roman"/>
                <w:iCs/>
                <w:sz w:val="24"/>
                <w:szCs w:val="24"/>
                <w:lang w:eastAsia="ru-RU"/>
              </w:rPr>
              <w:t xml:space="preserve"> (</w:t>
            </w:r>
            <w:r>
              <w:rPr>
                <w:rFonts w:ascii="Times New Roman" w:eastAsia="Calibri" w:hAnsi="Times New Roman" w:cs="Times New Roman"/>
                <w:iCs/>
                <w:sz w:val="24"/>
                <w:szCs w:val="24"/>
                <w:lang w:eastAsia="ru-RU"/>
              </w:rPr>
              <w:t xml:space="preserve">южнее </w:t>
            </w:r>
            <w:r w:rsidR="001A71AE">
              <w:rPr>
                <w:rFonts w:ascii="Times New Roman" w:eastAsia="Calibri" w:hAnsi="Times New Roman" w:cs="Times New Roman"/>
                <w:iCs/>
                <w:sz w:val="24"/>
                <w:szCs w:val="24"/>
                <w:lang w:eastAsia="ru-RU"/>
              </w:rPr>
              <w:br/>
            </w:r>
            <w:r>
              <w:rPr>
                <w:rFonts w:ascii="Times New Roman" w:eastAsia="Calibri" w:hAnsi="Times New Roman" w:cs="Times New Roman"/>
                <w:iCs/>
                <w:sz w:val="24"/>
                <w:szCs w:val="24"/>
                <w:lang w:eastAsia="ru-RU"/>
              </w:rPr>
              <w:t>д. Широкие Кочки, за границами деревни</w:t>
            </w:r>
            <w:r>
              <w:rPr>
                <w:rFonts w:ascii="Times New Roman" w:eastAsia="Times New Roman" w:hAnsi="Times New Roman" w:cs="Times New Roman"/>
                <w:iCs/>
                <w:sz w:val="24"/>
                <w:szCs w:val="24"/>
                <w:lang w:eastAsia="ru-RU"/>
              </w:rPr>
              <w:t>)</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31C91B8"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Охранная зона в соответствии с постановлением Правительства Российской Федерации от 20.11.2000 г. № 878</w:t>
            </w:r>
          </w:p>
        </w:tc>
      </w:tr>
      <w:tr w:rsidR="00AA4510" w14:paraId="5DC5D4AC" w14:textId="77777777">
        <w:trPr>
          <w:cantSplit/>
          <w:trHeight w:val="315"/>
          <w:jc w:val="center"/>
        </w:trPr>
        <w:tc>
          <w:tcPr>
            <w:tcW w:w="6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58F4BC" w14:textId="77777777" w:rsidR="00AA4510" w:rsidRDefault="00000000">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250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B1BA8B"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Пункт редуцирования газа (ПРГ) (планируемый к размещению)</w:t>
            </w:r>
          </w:p>
        </w:tc>
        <w:tc>
          <w:tcPr>
            <w:tcW w:w="1454"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94E5637" w14:textId="77777777" w:rsidR="00AA4510" w:rsidRDefault="00000000">
            <w:pPr>
              <w:spacing w:after="0" w:line="240" w:lineRule="auto"/>
              <w:jc w:val="center"/>
            </w:pPr>
            <w:r>
              <w:rPr>
                <w:rFonts w:ascii="Times New Roman" w:eastAsia="Times New Roman" w:hAnsi="Times New Roman" w:cs="Times New Roman"/>
                <w:sz w:val="24"/>
                <w:szCs w:val="24"/>
                <w:lang w:eastAsia="ru-RU"/>
              </w:rPr>
              <w:t>602040514</w:t>
            </w:r>
          </w:p>
        </w:tc>
        <w:tc>
          <w:tcPr>
            <w:tcW w:w="2087"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D4E4F39" w14:textId="77777777" w:rsidR="00AA4510" w:rsidRDefault="00000000">
            <w:pPr>
              <w:spacing w:after="0" w:line="240" w:lineRule="auto"/>
              <w:ind w:hanging="1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газоснабжения</w:t>
            </w:r>
          </w:p>
        </w:tc>
        <w:tc>
          <w:tcPr>
            <w:tcW w:w="25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6887EB3" w14:textId="77777777" w:rsidR="00741B0F" w:rsidRDefault="00741B0F" w:rsidP="00741B0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ед.</w:t>
            </w:r>
          </w:p>
          <w:p w14:paraId="20423658" w14:textId="4D71836D" w:rsidR="00AA4510" w:rsidRDefault="00741B0F" w:rsidP="00741B0F">
            <w:pPr>
              <w:spacing w:after="0" w:line="240" w:lineRule="auto"/>
              <w:jc w:val="center"/>
            </w:pPr>
            <w:r>
              <w:rPr>
                <w:rFonts w:ascii="Times New Roman" w:eastAsia="Times New Roman" w:hAnsi="Times New Roman" w:cs="Times New Roman"/>
                <w:sz w:val="24"/>
                <w:szCs w:val="24"/>
                <w:lang w:eastAsia="ru-RU"/>
              </w:rPr>
              <w:t xml:space="preserve">Проектная производительность – 250 </w:t>
            </w:r>
            <w:r>
              <w:rPr>
                <w:rFonts w:ascii="Times New Roman" w:eastAsia="Times New Roman" w:hAnsi="Times New Roman" w:cs="Times New Roman"/>
                <w:iCs/>
                <w:sz w:val="24"/>
                <w:szCs w:val="24"/>
              </w:rPr>
              <w:t>м</w:t>
            </w:r>
            <w:r>
              <w:rPr>
                <w:rFonts w:ascii="Times New Roman" w:eastAsia="Times New Roman" w:hAnsi="Times New Roman" w:cs="Times New Roman"/>
                <w:iCs/>
                <w:sz w:val="24"/>
                <w:szCs w:val="24"/>
                <w:vertAlign w:val="superscript"/>
              </w:rPr>
              <w:t>3</w:t>
            </w:r>
            <w:r>
              <w:rPr>
                <w:rFonts w:ascii="Times New Roman" w:eastAsia="Times New Roman" w:hAnsi="Times New Roman" w:cs="Times New Roman"/>
                <w:iCs/>
                <w:sz w:val="24"/>
                <w:szCs w:val="24"/>
              </w:rPr>
              <w:t>/час</w:t>
            </w:r>
          </w:p>
        </w:tc>
        <w:tc>
          <w:tcPr>
            <w:tcW w:w="2905"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72B9261" w14:textId="3D7B348D" w:rsidR="00AA4510" w:rsidRDefault="00000000">
            <w:pPr>
              <w:spacing w:after="0" w:line="240" w:lineRule="auto"/>
              <w:jc w:val="center"/>
            </w:pPr>
            <w:proofErr w:type="spellStart"/>
            <w:r>
              <w:rPr>
                <w:rFonts w:ascii="Times New Roman" w:eastAsia="Times New Roman" w:hAnsi="Times New Roman" w:cs="Times New Roman"/>
                <w:sz w:val="24"/>
                <w:szCs w:val="24"/>
                <w:lang w:eastAsia="ru-RU"/>
              </w:rPr>
              <w:t>Тулюшское</w:t>
            </w:r>
            <w:proofErr w:type="spellEnd"/>
            <w:r>
              <w:rPr>
                <w:rFonts w:ascii="Times New Roman" w:eastAsia="Times New Roman" w:hAnsi="Times New Roman" w:cs="Times New Roman"/>
                <w:sz w:val="24"/>
                <w:szCs w:val="24"/>
                <w:lang w:eastAsia="ru-RU"/>
              </w:rPr>
              <w:t xml:space="preserve"> муниципальное образование, зона сельскохозяйственного использования</w:t>
            </w:r>
            <w:r>
              <w:rPr>
                <w:rFonts w:ascii="Times New Roman" w:eastAsiaTheme="majorEastAsia" w:hAnsi="Times New Roman" w:cs="Times New Roman"/>
                <w:sz w:val="24"/>
                <w:szCs w:val="24"/>
                <w:lang w:eastAsia="ru-RU"/>
              </w:rPr>
              <w:t xml:space="preserve"> </w:t>
            </w:r>
            <w:r>
              <w:rPr>
                <w:rFonts w:ascii="Times New Roman" w:eastAsiaTheme="majorEastAsia" w:hAnsi="Times New Roman" w:cs="Times New Roman"/>
                <w:iCs/>
                <w:sz w:val="24"/>
                <w:szCs w:val="24"/>
                <w:lang w:eastAsia="ru-RU"/>
              </w:rPr>
              <w:t>(</w:t>
            </w:r>
            <w:r>
              <w:rPr>
                <w:rFonts w:ascii="Times New Roman" w:eastAsia="Calibri" w:hAnsi="Times New Roman" w:cs="Times New Roman"/>
                <w:sz w:val="24"/>
                <w:szCs w:val="24"/>
                <w:lang w:eastAsia="ru-RU"/>
              </w:rPr>
              <w:t>юго-западнее п. Майский, за границами поселк</w:t>
            </w:r>
            <w:r>
              <w:rPr>
                <w:rFonts w:ascii="Times New Roman" w:eastAsiaTheme="majorEastAsia" w:hAnsi="Times New Roman" w:cs="Times New Roman"/>
                <w:iCs/>
                <w:sz w:val="24"/>
                <w:szCs w:val="24"/>
                <w:lang w:eastAsia="ru-RU"/>
              </w:rPr>
              <w:t>а)</w:t>
            </w:r>
          </w:p>
        </w:tc>
        <w:tc>
          <w:tcPr>
            <w:tcW w:w="2392"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D9B66DC" w14:textId="77777777" w:rsidR="00AA4510" w:rsidRDefault="00000000">
            <w:pPr>
              <w:spacing w:after="0" w:line="240" w:lineRule="auto"/>
              <w:ind w:hanging="14"/>
              <w:jc w:val="center"/>
            </w:pPr>
            <w:r>
              <w:rPr>
                <w:rFonts w:ascii="Times New Roman" w:eastAsia="Times New Roman" w:hAnsi="Times New Roman" w:cs="Times New Roman"/>
                <w:sz w:val="24"/>
                <w:szCs w:val="24"/>
                <w:lang w:eastAsia="ru-RU"/>
              </w:rPr>
              <w:t>Охранная зона в соответствии с постановлением Правительства Российской Федерации от 20.11.2000 г. № 878</w:t>
            </w:r>
          </w:p>
        </w:tc>
      </w:tr>
    </w:tbl>
    <w:p w14:paraId="097CA0A8" w14:textId="77777777" w:rsidR="00AA4510" w:rsidRDefault="00AA4510">
      <w:pPr>
        <w:sectPr w:rsidR="00AA4510">
          <w:headerReference w:type="default" r:id="rId9"/>
          <w:footerReference w:type="default" r:id="rId10"/>
          <w:pgSz w:w="16838" w:h="11906" w:orient="landscape"/>
          <w:pgMar w:top="1134" w:right="1134" w:bottom="618" w:left="1134" w:header="709" w:footer="561" w:gutter="0"/>
          <w:cols w:space="720"/>
          <w:formProt w:val="0"/>
          <w:docGrid w:linePitch="360" w:charSpace="4096"/>
        </w:sectPr>
      </w:pPr>
    </w:p>
    <w:p w14:paraId="0D2BFC2A" w14:textId="77777777" w:rsidR="00AA4510" w:rsidRDefault="00000000">
      <w:pPr>
        <w:keepNext/>
        <w:numPr>
          <w:ilvl w:val="0"/>
          <w:numId w:val="1"/>
        </w:numPr>
        <w:spacing w:before="240" w:after="60" w:line="240" w:lineRule="auto"/>
        <w:ind w:firstLine="709"/>
        <w:jc w:val="both"/>
        <w:outlineLvl w:val="0"/>
        <w:rPr>
          <w:rFonts w:ascii="Times New Roman" w:eastAsia="Times New Roman" w:hAnsi="Times New Roman" w:cs="Times New Roman"/>
          <w:b/>
          <w:bCs/>
          <w:smallCaps/>
          <w:sz w:val="28"/>
          <w:szCs w:val="28"/>
          <w:lang w:eastAsia="ar-SA"/>
        </w:rPr>
      </w:pPr>
      <w:bookmarkStart w:id="5" w:name="_Toc227060349"/>
      <w:bookmarkStart w:id="6" w:name="_Toc85977423"/>
      <w:bookmarkEnd w:id="5"/>
      <w:r>
        <w:rPr>
          <w:rFonts w:ascii="Times New Roman" w:eastAsia="Times New Roman" w:hAnsi="Times New Roman" w:cs="Times New Roman"/>
          <w:b/>
          <w:bCs/>
          <w:smallCaps/>
          <w:sz w:val="28"/>
          <w:szCs w:val="28"/>
          <w:lang w:eastAsia="ar-SA"/>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bookmarkEnd w:id="6"/>
    </w:p>
    <w:p w14:paraId="6B759466" w14:textId="77777777" w:rsidR="00AA4510" w:rsidRDefault="00AA4510">
      <w:pPr>
        <w:spacing w:after="0" w:line="240" w:lineRule="auto"/>
        <w:ind w:firstLine="709"/>
        <w:jc w:val="both"/>
      </w:pPr>
    </w:p>
    <w:tbl>
      <w:tblPr>
        <w:tblW w:w="5000" w:type="pct"/>
        <w:tblLook w:val="04A0" w:firstRow="1" w:lastRow="0" w:firstColumn="1" w:lastColumn="0" w:noHBand="0" w:noVBand="1"/>
      </w:tblPr>
      <w:tblGrid>
        <w:gridCol w:w="794"/>
        <w:gridCol w:w="2832"/>
        <w:gridCol w:w="1186"/>
        <w:gridCol w:w="5222"/>
        <w:gridCol w:w="4526"/>
      </w:tblGrid>
      <w:tr w:rsidR="00AA4510" w14:paraId="1AC7FFE7" w14:textId="77777777" w:rsidTr="00C41A0A">
        <w:trPr>
          <w:trHeight w:val="20"/>
          <w:tblHeader/>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CAEF4A" w14:textId="77777777" w:rsidR="00AA4510" w:rsidRDefault="00000000">
            <w:pPr>
              <w:pStyle w:val="aff4"/>
              <w:spacing w:before="0"/>
              <w:jc w:val="center"/>
            </w:pPr>
            <w:r>
              <w:rPr>
                <w:b/>
                <w:sz w:val="24"/>
                <w:szCs w:val="24"/>
              </w:rPr>
              <w:t xml:space="preserve">№ </w:t>
            </w:r>
          </w:p>
          <w:p w14:paraId="3C4AA274" w14:textId="77777777" w:rsidR="00AA4510" w:rsidRDefault="00000000">
            <w:pPr>
              <w:pStyle w:val="aff4"/>
              <w:spacing w:before="0"/>
              <w:jc w:val="center"/>
              <w:rPr>
                <w:b/>
                <w:sz w:val="24"/>
                <w:szCs w:val="24"/>
              </w:rPr>
            </w:pPr>
            <w:r>
              <w:rPr>
                <w:b/>
                <w:sz w:val="24"/>
                <w:szCs w:val="24"/>
              </w:rPr>
              <w:t>п/п</w:t>
            </w:r>
          </w:p>
        </w:tc>
        <w:tc>
          <w:tcPr>
            <w:tcW w:w="28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6471B4D" w14:textId="77777777" w:rsidR="00AA4510" w:rsidRDefault="00000000">
            <w:pPr>
              <w:pStyle w:val="aff4"/>
              <w:spacing w:before="0"/>
              <w:jc w:val="center"/>
              <w:rPr>
                <w:b/>
                <w:sz w:val="24"/>
                <w:szCs w:val="24"/>
              </w:rPr>
            </w:pPr>
            <w:r>
              <w:rPr>
                <w:b/>
                <w:sz w:val="24"/>
                <w:szCs w:val="24"/>
              </w:rPr>
              <w:t>Наименование функциональной зоны</w:t>
            </w:r>
          </w:p>
        </w:tc>
        <w:tc>
          <w:tcPr>
            <w:tcW w:w="6408" w:type="dxa"/>
            <w:gridSpan w:val="2"/>
            <w:tcBorders>
              <w:top w:val="single" w:sz="4" w:space="0" w:color="000000"/>
              <w:bottom w:val="single" w:sz="4" w:space="0" w:color="000000"/>
              <w:right w:val="single" w:sz="4" w:space="0" w:color="000000"/>
            </w:tcBorders>
            <w:shd w:val="clear" w:color="auto" w:fill="auto"/>
            <w:vAlign w:val="center"/>
          </w:tcPr>
          <w:p w14:paraId="40EF26AC" w14:textId="77777777" w:rsidR="00AA4510" w:rsidRDefault="00000000">
            <w:pPr>
              <w:pStyle w:val="aff4"/>
              <w:spacing w:before="0"/>
              <w:jc w:val="center"/>
              <w:rPr>
                <w:b/>
                <w:sz w:val="24"/>
                <w:szCs w:val="24"/>
              </w:rPr>
            </w:pPr>
            <w:r>
              <w:rPr>
                <w:b/>
                <w:sz w:val="24"/>
                <w:szCs w:val="24"/>
              </w:rPr>
              <w:t>Параметры функциональной зоны</w:t>
            </w:r>
          </w:p>
        </w:tc>
        <w:tc>
          <w:tcPr>
            <w:tcW w:w="4526" w:type="dxa"/>
            <w:vMerge w:val="restart"/>
            <w:tcBorders>
              <w:top w:val="single" w:sz="4" w:space="0" w:color="000000"/>
              <w:bottom w:val="single" w:sz="4" w:space="0" w:color="000000"/>
              <w:right w:val="single" w:sz="4" w:space="0" w:color="000000"/>
            </w:tcBorders>
            <w:shd w:val="clear" w:color="auto" w:fill="auto"/>
            <w:vAlign w:val="center"/>
          </w:tcPr>
          <w:p w14:paraId="31AB7C30" w14:textId="77777777" w:rsidR="00AA4510" w:rsidRDefault="00000000">
            <w:pPr>
              <w:pStyle w:val="aff4"/>
              <w:spacing w:before="0"/>
              <w:jc w:val="center"/>
              <w:rPr>
                <w:b/>
                <w:sz w:val="24"/>
                <w:szCs w:val="24"/>
              </w:rPr>
            </w:pPr>
            <w:r>
              <w:rPr>
                <w:b/>
                <w:bCs/>
                <w:color w:val="000000"/>
                <w:sz w:val="24"/>
                <w:szCs w:val="24"/>
                <w:lang w:eastAsia="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AA4510" w14:paraId="06DFCDFE" w14:textId="77777777" w:rsidTr="00C41A0A">
        <w:trPr>
          <w:trHeight w:val="1421"/>
          <w:tblHeader/>
        </w:trPr>
        <w:tc>
          <w:tcPr>
            <w:tcW w:w="794" w:type="dxa"/>
            <w:vMerge/>
            <w:tcBorders>
              <w:left w:val="single" w:sz="4" w:space="0" w:color="000000"/>
              <w:bottom w:val="single" w:sz="4" w:space="0" w:color="000000"/>
              <w:right w:val="single" w:sz="4" w:space="0" w:color="000000"/>
            </w:tcBorders>
            <w:shd w:val="clear" w:color="auto" w:fill="auto"/>
            <w:vAlign w:val="center"/>
          </w:tcPr>
          <w:p w14:paraId="05B0F8D2" w14:textId="77777777" w:rsidR="00AA4510" w:rsidRDefault="00AA4510">
            <w:pPr>
              <w:spacing w:after="0" w:line="240" w:lineRule="auto"/>
              <w:rPr>
                <w:rFonts w:ascii="Times New Roman" w:eastAsia="Times New Roman" w:hAnsi="Times New Roman" w:cs="Times New Roman"/>
                <w:b/>
                <w:sz w:val="24"/>
                <w:szCs w:val="24"/>
              </w:rPr>
            </w:pPr>
          </w:p>
        </w:tc>
        <w:tc>
          <w:tcPr>
            <w:tcW w:w="2832" w:type="dxa"/>
            <w:vMerge/>
            <w:tcBorders>
              <w:left w:val="single" w:sz="4" w:space="0" w:color="000000"/>
              <w:bottom w:val="single" w:sz="4" w:space="0" w:color="000000"/>
              <w:right w:val="single" w:sz="4" w:space="0" w:color="000000"/>
            </w:tcBorders>
            <w:shd w:val="clear" w:color="auto" w:fill="auto"/>
            <w:vAlign w:val="center"/>
          </w:tcPr>
          <w:p w14:paraId="714630BB" w14:textId="77777777" w:rsidR="00AA4510" w:rsidRDefault="00AA4510">
            <w:pPr>
              <w:spacing w:after="0" w:line="240" w:lineRule="auto"/>
              <w:rPr>
                <w:rFonts w:ascii="Times New Roman" w:eastAsia="Times New Roman" w:hAnsi="Times New Roman" w:cs="Times New Roman"/>
                <w:b/>
                <w:sz w:val="24"/>
                <w:szCs w:val="24"/>
              </w:rPr>
            </w:pPr>
          </w:p>
        </w:tc>
        <w:tc>
          <w:tcPr>
            <w:tcW w:w="1186" w:type="dxa"/>
            <w:tcBorders>
              <w:bottom w:val="single" w:sz="4" w:space="0" w:color="000000"/>
              <w:right w:val="single" w:sz="4" w:space="0" w:color="000000"/>
            </w:tcBorders>
            <w:shd w:val="clear" w:color="auto" w:fill="auto"/>
            <w:vAlign w:val="center"/>
          </w:tcPr>
          <w:p w14:paraId="2CC868BA" w14:textId="77777777" w:rsidR="00AA4510" w:rsidRDefault="00000000">
            <w:pPr>
              <w:pStyle w:val="aff4"/>
              <w:spacing w:before="0"/>
              <w:jc w:val="center"/>
              <w:rPr>
                <w:b/>
                <w:sz w:val="24"/>
                <w:szCs w:val="24"/>
              </w:rPr>
            </w:pPr>
            <w:r>
              <w:rPr>
                <w:b/>
                <w:sz w:val="24"/>
                <w:szCs w:val="24"/>
              </w:rPr>
              <w:t>площадь зоны, га</w:t>
            </w:r>
          </w:p>
        </w:tc>
        <w:tc>
          <w:tcPr>
            <w:tcW w:w="5222" w:type="dxa"/>
            <w:tcBorders>
              <w:bottom w:val="single" w:sz="4" w:space="0" w:color="000000"/>
              <w:right w:val="single" w:sz="4" w:space="0" w:color="000000"/>
            </w:tcBorders>
            <w:shd w:val="clear" w:color="auto" w:fill="auto"/>
            <w:vAlign w:val="center"/>
          </w:tcPr>
          <w:p w14:paraId="1F66658A" w14:textId="77777777" w:rsidR="00AA4510" w:rsidRDefault="00000000">
            <w:pPr>
              <w:pStyle w:val="aff4"/>
              <w:spacing w:before="0"/>
              <w:jc w:val="center"/>
              <w:rPr>
                <w:b/>
                <w:sz w:val="24"/>
                <w:szCs w:val="24"/>
              </w:rPr>
            </w:pPr>
            <w:r>
              <w:rPr>
                <w:b/>
                <w:sz w:val="24"/>
                <w:szCs w:val="24"/>
              </w:rPr>
              <w:t>иные параметры</w:t>
            </w:r>
          </w:p>
        </w:tc>
        <w:tc>
          <w:tcPr>
            <w:tcW w:w="4526" w:type="dxa"/>
            <w:vMerge/>
            <w:tcBorders>
              <w:bottom w:val="single" w:sz="4" w:space="0" w:color="000000"/>
              <w:right w:val="single" w:sz="4" w:space="0" w:color="000000"/>
            </w:tcBorders>
            <w:shd w:val="clear" w:color="auto" w:fill="auto"/>
          </w:tcPr>
          <w:p w14:paraId="36521AED" w14:textId="77777777" w:rsidR="00AA4510" w:rsidRDefault="00AA4510">
            <w:pPr>
              <w:pStyle w:val="aff4"/>
              <w:spacing w:before="0"/>
              <w:jc w:val="center"/>
              <w:rPr>
                <w:b/>
                <w:sz w:val="24"/>
                <w:szCs w:val="24"/>
              </w:rPr>
            </w:pPr>
          </w:p>
        </w:tc>
      </w:tr>
      <w:tr w:rsidR="00AA4510" w14:paraId="1360C20B"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52EE3F39" w14:textId="77777777" w:rsidR="00AA4510" w:rsidRDefault="00000000">
            <w:pPr>
              <w:pStyle w:val="aff4"/>
              <w:spacing w:before="0"/>
              <w:jc w:val="center"/>
              <w:rPr>
                <w:b/>
                <w:sz w:val="24"/>
                <w:szCs w:val="24"/>
              </w:rPr>
            </w:pPr>
            <w:r>
              <w:rPr>
                <w:b/>
                <w:sz w:val="24"/>
                <w:szCs w:val="24"/>
              </w:rPr>
              <w:t>1</w:t>
            </w:r>
          </w:p>
        </w:tc>
        <w:tc>
          <w:tcPr>
            <w:tcW w:w="9240" w:type="dxa"/>
            <w:gridSpan w:val="3"/>
            <w:tcBorders>
              <w:bottom w:val="single" w:sz="4" w:space="0" w:color="000000"/>
              <w:right w:val="single" w:sz="4" w:space="0" w:color="000000"/>
            </w:tcBorders>
            <w:shd w:val="clear" w:color="auto" w:fill="auto"/>
            <w:vAlign w:val="center"/>
          </w:tcPr>
          <w:p w14:paraId="18FC3F28" w14:textId="77777777" w:rsidR="00AA4510" w:rsidRDefault="00000000">
            <w:pPr>
              <w:pStyle w:val="aff4"/>
              <w:spacing w:before="0"/>
              <w:rPr>
                <w:b/>
                <w:sz w:val="24"/>
                <w:szCs w:val="24"/>
              </w:rPr>
            </w:pPr>
            <w:r>
              <w:rPr>
                <w:b/>
                <w:sz w:val="24"/>
                <w:szCs w:val="24"/>
              </w:rPr>
              <w:t>Жилые зоны</w:t>
            </w:r>
          </w:p>
        </w:tc>
        <w:tc>
          <w:tcPr>
            <w:tcW w:w="4526" w:type="dxa"/>
            <w:tcBorders>
              <w:bottom w:val="single" w:sz="4" w:space="0" w:color="000000"/>
              <w:right w:val="single" w:sz="4" w:space="0" w:color="000000"/>
            </w:tcBorders>
            <w:shd w:val="clear" w:color="auto" w:fill="auto"/>
          </w:tcPr>
          <w:p w14:paraId="200FA605" w14:textId="77777777" w:rsidR="00AA4510" w:rsidRDefault="00AA4510">
            <w:pPr>
              <w:pStyle w:val="aff4"/>
              <w:spacing w:before="0"/>
              <w:rPr>
                <w:sz w:val="24"/>
                <w:szCs w:val="24"/>
              </w:rPr>
            </w:pPr>
          </w:p>
        </w:tc>
      </w:tr>
      <w:tr w:rsidR="00AA4510" w14:paraId="4610837C"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0200EAA1" w14:textId="77777777" w:rsidR="00AA4510" w:rsidRDefault="00000000">
            <w:pPr>
              <w:pStyle w:val="aff4"/>
              <w:spacing w:before="0"/>
              <w:jc w:val="center"/>
              <w:rPr>
                <w:rFonts w:eastAsia="Calibri"/>
                <w:sz w:val="24"/>
                <w:szCs w:val="24"/>
              </w:rPr>
            </w:pPr>
            <w:r>
              <w:rPr>
                <w:rFonts w:eastAsia="Calibri"/>
                <w:sz w:val="24"/>
                <w:szCs w:val="24"/>
              </w:rPr>
              <w:t>1.1</w:t>
            </w:r>
          </w:p>
        </w:tc>
        <w:tc>
          <w:tcPr>
            <w:tcW w:w="2832" w:type="dxa"/>
            <w:tcBorders>
              <w:bottom w:val="single" w:sz="4" w:space="0" w:color="000000"/>
              <w:right w:val="single" w:sz="4" w:space="0" w:color="000000"/>
            </w:tcBorders>
            <w:shd w:val="clear" w:color="auto" w:fill="auto"/>
            <w:vAlign w:val="center"/>
          </w:tcPr>
          <w:p w14:paraId="7835D2AA" w14:textId="77777777" w:rsidR="00AA4510" w:rsidRDefault="00000000">
            <w:pPr>
              <w:pStyle w:val="aff4"/>
              <w:spacing w:before="0"/>
              <w:rPr>
                <w:sz w:val="24"/>
                <w:szCs w:val="24"/>
              </w:rPr>
            </w:pPr>
            <w:r>
              <w:rPr>
                <w:sz w:val="24"/>
                <w:szCs w:val="24"/>
              </w:rPr>
              <w:t>Зона застройки индивидуальными жилыми домами</w:t>
            </w:r>
          </w:p>
        </w:tc>
        <w:tc>
          <w:tcPr>
            <w:tcW w:w="1186" w:type="dxa"/>
            <w:tcBorders>
              <w:bottom w:val="single" w:sz="4" w:space="0" w:color="000000"/>
              <w:right w:val="single" w:sz="4" w:space="0" w:color="000000"/>
            </w:tcBorders>
            <w:shd w:val="clear" w:color="auto" w:fill="auto"/>
            <w:vAlign w:val="center"/>
          </w:tcPr>
          <w:p w14:paraId="43DFBC18" w14:textId="637B00B2" w:rsidR="00AA4510" w:rsidRDefault="00176124">
            <w:pPr>
              <w:pStyle w:val="aff4"/>
              <w:spacing w:before="0"/>
              <w:jc w:val="center"/>
              <w:rPr>
                <w:rFonts w:eastAsia="Calibri"/>
                <w:sz w:val="24"/>
                <w:szCs w:val="24"/>
              </w:rPr>
            </w:pPr>
            <w:r>
              <w:rPr>
                <w:rFonts w:eastAsia="Calibri"/>
                <w:sz w:val="24"/>
                <w:szCs w:val="24"/>
              </w:rPr>
              <w:t>324,00</w:t>
            </w:r>
          </w:p>
        </w:tc>
        <w:tc>
          <w:tcPr>
            <w:tcW w:w="5222" w:type="dxa"/>
            <w:tcBorders>
              <w:bottom w:val="single" w:sz="4" w:space="0" w:color="000000"/>
              <w:right w:val="single" w:sz="4" w:space="0" w:color="000000"/>
            </w:tcBorders>
            <w:shd w:val="clear" w:color="auto" w:fill="auto"/>
            <w:vAlign w:val="center"/>
          </w:tcPr>
          <w:p w14:paraId="793FCAB1" w14:textId="77777777" w:rsidR="00AA4510" w:rsidRDefault="00000000">
            <w:pPr>
              <w:pStyle w:val="aff4"/>
              <w:spacing w:before="0"/>
              <w:rPr>
                <w:sz w:val="24"/>
                <w:szCs w:val="24"/>
              </w:rPr>
            </w:pPr>
            <w:r>
              <w:rPr>
                <w:sz w:val="24"/>
                <w:szCs w:val="24"/>
              </w:rPr>
              <w:t>Зона предназначена для размещения индивидуальных жилых домов с придомовыми земельными участками, а также малоэтажных многоквартирных жилых домов с придомовыми участками, сопутствующих им объектов социальной инфраструктуры и коммунально-бытового обслуживания.</w:t>
            </w:r>
          </w:p>
          <w:p w14:paraId="263B3FC3" w14:textId="77777777" w:rsidR="007D6E15" w:rsidRDefault="007D6E15" w:rsidP="007D6E15">
            <w:pPr>
              <w:pStyle w:val="aff4"/>
              <w:spacing w:before="0"/>
              <w:jc w:val="both"/>
              <w:rPr>
                <w:sz w:val="24"/>
                <w:szCs w:val="24"/>
              </w:rPr>
            </w:pPr>
          </w:p>
          <w:p w14:paraId="4A09DE87" w14:textId="77777777" w:rsidR="007D6E15" w:rsidRDefault="007D6E15" w:rsidP="007D6E1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Максимально допустимый коэффициент застройки зоны – 0,2;</w:t>
            </w:r>
          </w:p>
          <w:p w14:paraId="77AAADD7" w14:textId="77777777" w:rsidR="007D6E15" w:rsidRDefault="007D6E15" w:rsidP="007D6E1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Плотность застройки – 0,8;</w:t>
            </w:r>
          </w:p>
          <w:p w14:paraId="69DC1846" w14:textId="57734185" w:rsidR="007D6E15" w:rsidRDefault="007D6E15" w:rsidP="007D6E1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Плотность населения – </w:t>
            </w:r>
            <w:r w:rsidR="00563893">
              <w:rPr>
                <w:rFonts w:ascii="Times New Roman" w:eastAsia="Times New Roman" w:hAnsi="Times New Roman" w:cs="Times New Roman"/>
                <w:sz w:val="24"/>
                <w:szCs w:val="24"/>
                <w:lang w:eastAsia="zh-CN"/>
              </w:rPr>
              <w:t>70</w:t>
            </w:r>
            <w:r>
              <w:rPr>
                <w:rFonts w:ascii="Times New Roman" w:eastAsia="Times New Roman" w:hAnsi="Times New Roman" w:cs="Times New Roman"/>
                <w:sz w:val="24"/>
                <w:szCs w:val="24"/>
                <w:lang w:eastAsia="zh-CN"/>
              </w:rPr>
              <w:t xml:space="preserve"> чел/км2;</w:t>
            </w:r>
          </w:p>
          <w:p w14:paraId="58D0C070" w14:textId="3B9C2958" w:rsidR="00AA4510" w:rsidRDefault="007D6E15" w:rsidP="007D6E15">
            <w:pPr>
              <w:pStyle w:val="aff4"/>
              <w:spacing w:before="0"/>
              <w:rPr>
                <w:sz w:val="24"/>
                <w:szCs w:val="24"/>
              </w:rPr>
            </w:pPr>
            <w:r>
              <w:rPr>
                <w:color w:val="000000"/>
                <w:sz w:val="24"/>
                <w:szCs w:val="24"/>
                <w:lang w:eastAsia="ru-RU"/>
              </w:rPr>
              <w:t>Предельное количество этажей – 3.</w:t>
            </w:r>
          </w:p>
        </w:tc>
        <w:tc>
          <w:tcPr>
            <w:tcW w:w="4526" w:type="dxa"/>
            <w:tcBorders>
              <w:bottom w:val="single" w:sz="4" w:space="0" w:color="000000"/>
              <w:right w:val="single" w:sz="4" w:space="0" w:color="000000"/>
            </w:tcBorders>
            <w:shd w:val="clear" w:color="auto" w:fill="auto"/>
          </w:tcPr>
          <w:p w14:paraId="071AF18F" w14:textId="3962375E" w:rsidR="00164D84" w:rsidRDefault="00164D84" w:rsidP="00164D84">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1238BA3D" w14:textId="5FE29C4F" w:rsidR="00AA4510" w:rsidRDefault="00000000" w:rsidP="001052F3">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sidRPr="00164D84">
              <w:rPr>
                <w:rFonts w:ascii="Times New Roman" w:hAnsi="Times New Roman" w:cs="Times New Roman"/>
                <w:iCs/>
                <w:sz w:val="24"/>
                <w:szCs w:val="24"/>
              </w:rPr>
              <w:t>спортивная площадка,</w:t>
            </w:r>
            <w:r w:rsidR="00164D84" w:rsidRPr="00164D84">
              <w:rPr>
                <w:rFonts w:ascii="Times New Roman" w:hAnsi="Times New Roman" w:cs="Times New Roman"/>
                <w:iCs/>
                <w:sz w:val="24"/>
                <w:szCs w:val="24"/>
              </w:rPr>
              <w:t xml:space="preserve"> (планируемый к размещению)</w:t>
            </w:r>
            <w:r w:rsidR="00164D84" w:rsidRPr="00164D84">
              <w:rPr>
                <w:rFonts w:ascii="Times New Roman" w:hAnsi="Times New Roman" w:cs="Times New Roman"/>
                <w:sz w:val="24"/>
                <w:szCs w:val="24"/>
              </w:rPr>
              <w:t xml:space="preserve">, </w:t>
            </w:r>
            <w:r w:rsidR="00164D84" w:rsidRPr="00164D84">
              <w:rPr>
                <w:rFonts w:ascii="Times New Roman" w:hAnsi="Times New Roman" w:cs="Times New Roman"/>
                <w:iCs/>
                <w:sz w:val="24"/>
                <w:szCs w:val="24"/>
              </w:rPr>
              <w:t>п. Майский -</w:t>
            </w:r>
            <w:r w:rsidRPr="00164D84">
              <w:rPr>
                <w:rFonts w:ascii="Times New Roman" w:hAnsi="Times New Roman" w:cs="Times New Roman"/>
                <w:iCs/>
                <w:sz w:val="24"/>
                <w:szCs w:val="24"/>
              </w:rPr>
              <w:t xml:space="preserve"> 1 </w:t>
            </w:r>
            <w:proofErr w:type="spellStart"/>
            <w:r w:rsidRPr="00164D84">
              <w:rPr>
                <w:rFonts w:ascii="Times New Roman" w:hAnsi="Times New Roman" w:cs="Times New Roman"/>
                <w:iCs/>
                <w:sz w:val="24"/>
                <w:szCs w:val="24"/>
              </w:rPr>
              <w:t>ед</w:t>
            </w:r>
            <w:proofErr w:type="spellEnd"/>
            <w:r w:rsidR="00DE5DF2">
              <w:rPr>
                <w:rFonts w:ascii="Times New Roman" w:hAnsi="Times New Roman" w:cs="Times New Roman"/>
                <w:iCs/>
                <w:sz w:val="24"/>
                <w:szCs w:val="24"/>
              </w:rPr>
              <w:t>;</w:t>
            </w:r>
          </w:p>
          <w:p w14:paraId="16DEF0FB" w14:textId="3BB208F7" w:rsidR="00DE5DF2" w:rsidRDefault="00DE5DF2" w:rsidP="001052F3">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Pr>
                <w:rFonts w:ascii="Times New Roman" w:eastAsia="Times New Roman" w:hAnsi="Times New Roman" w:cs="Times New Roman"/>
                <w:iCs/>
                <w:sz w:val="24"/>
                <w:szCs w:val="24"/>
              </w:rPr>
              <w:t>водонапорная башня (планируемый к реконструкции)</w:t>
            </w:r>
            <w:r w:rsidR="00584702">
              <w:rPr>
                <w:rFonts w:ascii="Times New Roman" w:eastAsia="Times New Roman" w:hAnsi="Times New Roman" w:cs="Times New Roman"/>
                <w:iCs/>
                <w:sz w:val="24"/>
                <w:szCs w:val="24"/>
              </w:rPr>
              <w:t xml:space="preserve">, </w:t>
            </w:r>
            <w:r w:rsidR="00584702">
              <w:rPr>
                <w:rFonts w:ascii="Times New Roman" w:hAnsi="Times New Roman" w:cs="Times New Roman"/>
                <w:iCs/>
                <w:sz w:val="24"/>
                <w:szCs w:val="24"/>
                <w:lang w:eastAsia="zh-CN"/>
              </w:rPr>
              <w:t xml:space="preserve">п. ж/д. ст. </w:t>
            </w:r>
            <w:proofErr w:type="spellStart"/>
            <w:r w:rsidR="00584702">
              <w:rPr>
                <w:rFonts w:ascii="Times New Roman" w:hAnsi="Times New Roman" w:cs="Times New Roman"/>
                <w:iCs/>
                <w:sz w:val="24"/>
                <w:szCs w:val="24"/>
                <w:lang w:eastAsia="zh-CN"/>
              </w:rPr>
              <w:t>Тулюшка</w:t>
            </w:r>
            <w:proofErr w:type="spellEnd"/>
            <w:r w:rsidR="00584702">
              <w:rPr>
                <w:rFonts w:ascii="Times New Roman" w:hAnsi="Times New Roman" w:cs="Times New Roman"/>
                <w:iCs/>
                <w:sz w:val="24"/>
                <w:szCs w:val="24"/>
                <w:lang w:eastAsia="zh-CN"/>
              </w:rPr>
              <w:t xml:space="preserve"> – </w:t>
            </w:r>
            <w:r w:rsidR="00584702">
              <w:rPr>
                <w:rFonts w:ascii="Times New Roman" w:hAnsi="Times New Roman" w:cs="Times New Roman"/>
                <w:iCs/>
                <w:sz w:val="24"/>
                <w:szCs w:val="24"/>
                <w:lang w:eastAsia="zh-CN"/>
              </w:rPr>
              <w:br/>
              <w:t>1 ед.</w:t>
            </w:r>
          </w:p>
          <w:p w14:paraId="5EDFAD84" w14:textId="77777777" w:rsidR="00AA4510" w:rsidRDefault="00AA4510" w:rsidP="00A0440F">
            <w:pPr>
              <w:pStyle w:val="aff3"/>
              <w:tabs>
                <w:tab w:val="left" w:pos="466"/>
              </w:tabs>
              <w:spacing w:after="0" w:line="240" w:lineRule="auto"/>
              <w:ind w:left="0"/>
              <w:jc w:val="both"/>
              <w:rPr>
                <w:sz w:val="24"/>
                <w:szCs w:val="24"/>
                <w:highlight w:val="magenta"/>
              </w:rPr>
            </w:pPr>
          </w:p>
        </w:tc>
      </w:tr>
      <w:tr w:rsidR="00AA4510" w14:paraId="3CF1E93C"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0291006C" w14:textId="77777777" w:rsidR="00AA4510" w:rsidRDefault="00000000">
            <w:pPr>
              <w:pStyle w:val="aff4"/>
              <w:spacing w:before="0"/>
              <w:jc w:val="center"/>
              <w:rPr>
                <w:rFonts w:eastAsia="Calibri"/>
                <w:b/>
                <w:sz w:val="24"/>
                <w:szCs w:val="24"/>
              </w:rPr>
            </w:pPr>
            <w:r>
              <w:rPr>
                <w:rFonts w:eastAsia="Calibri"/>
                <w:b/>
                <w:sz w:val="24"/>
                <w:szCs w:val="24"/>
              </w:rPr>
              <w:t>2</w:t>
            </w:r>
          </w:p>
        </w:tc>
        <w:tc>
          <w:tcPr>
            <w:tcW w:w="9240" w:type="dxa"/>
            <w:gridSpan w:val="3"/>
            <w:tcBorders>
              <w:bottom w:val="single" w:sz="4" w:space="0" w:color="000000"/>
              <w:right w:val="single" w:sz="4" w:space="0" w:color="000000"/>
            </w:tcBorders>
            <w:shd w:val="clear" w:color="auto" w:fill="auto"/>
            <w:vAlign w:val="center"/>
          </w:tcPr>
          <w:p w14:paraId="0FC9D095" w14:textId="77777777" w:rsidR="00AA4510" w:rsidRDefault="00000000">
            <w:pPr>
              <w:pStyle w:val="aff4"/>
              <w:spacing w:before="0"/>
              <w:rPr>
                <w:b/>
                <w:sz w:val="24"/>
                <w:szCs w:val="24"/>
              </w:rPr>
            </w:pPr>
            <w:r>
              <w:rPr>
                <w:b/>
                <w:sz w:val="24"/>
                <w:szCs w:val="24"/>
              </w:rPr>
              <w:t>Общественно-деловые зоны</w:t>
            </w:r>
          </w:p>
        </w:tc>
        <w:tc>
          <w:tcPr>
            <w:tcW w:w="4526" w:type="dxa"/>
            <w:tcBorders>
              <w:bottom w:val="single" w:sz="4" w:space="0" w:color="000000"/>
              <w:right w:val="single" w:sz="4" w:space="0" w:color="000000"/>
            </w:tcBorders>
            <w:shd w:val="clear" w:color="auto" w:fill="auto"/>
          </w:tcPr>
          <w:p w14:paraId="4C539116" w14:textId="77777777" w:rsidR="00AA4510" w:rsidRDefault="00AA4510">
            <w:pPr>
              <w:pStyle w:val="aff4"/>
              <w:spacing w:before="0"/>
              <w:rPr>
                <w:sz w:val="24"/>
                <w:szCs w:val="24"/>
                <w:highlight w:val="magenta"/>
              </w:rPr>
            </w:pPr>
          </w:p>
        </w:tc>
      </w:tr>
      <w:tr w:rsidR="00AA4510" w14:paraId="5E32514D" w14:textId="77777777" w:rsidTr="00C41A0A">
        <w:trPr>
          <w:cantSplit/>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278D8062" w14:textId="77777777" w:rsidR="00AA4510" w:rsidRDefault="00000000">
            <w:pPr>
              <w:pStyle w:val="aff4"/>
              <w:spacing w:before="0"/>
              <w:jc w:val="center"/>
              <w:rPr>
                <w:rFonts w:eastAsia="Calibri"/>
                <w:sz w:val="24"/>
                <w:szCs w:val="24"/>
              </w:rPr>
            </w:pPr>
            <w:r>
              <w:rPr>
                <w:rFonts w:eastAsia="Calibri"/>
                <w:sz w:val="24"/>
                <w:szCs w:val="24"/>
              </w:rPr>
              <w:lastRenderedPageBreak/>
              <w:t>2.1</w:t>
            </w:r>
          </w:p>
        </w:tc>
        <w:tc>
          <w:tcPr>
            <w:tcW w:w="2832" w:type="dxa"/>
            <w:tcBorders>
              <w:bottom w:val="single" w:sz="4" w:space="0" w:color="000000"/>
              <w:right w:val="single" w:sz="4" w:space="0" w:color="000000"/>
            </w:tcBorders>
            <w:shd w:val="clear" w:color="auto" w:fill="auto"/>
            <w:vAlign w:val="center"/>
          </w:tcPr>
          <w:p w14:paraId="7A83046B" w14:textId="77777777" w:rsidR="00AA4510" w:rsidRDefault="00000000">
            <w:pPr>
              <w:pStyle w:val="aff4"/>
              <w:spacing w:before="0"/>
              <w:rPr>
                <w:sz w:val="24"/>
                <w:szCs w:val="24"/>
              </w:rPr>
            </w:pPr>
            <w:r>
              <w:rPr>
                <w:sz w:val="24"/>
                <w:szCs w:val="24"/>
              </w:rPr>
              <w:t>Многофункциональная общественно-деловая зона</w:t>
            </w:r>
          </w:p>
        </w:tc>
        <w:tc>
          <w:tcPr>
            <w:tcW w:w="1186" w:type="dxa"/>
            <w:tcBorders>
              <w:bottom w:val="single" w:sz="4" w:space="0" w:color="000000"/>
              <w:right w:val="single" w:sz="4" w:space="0" w:color="000000"/>
            </w:tcBorders>
            <w:shd w:val="clear" w:color="auto" w:fill="auto"/>
            <w:vAlign w:val="center"/>
          </w:tcPr>
          <w:p w14:paraId="0F4D6E64" w14:textId="4D742C71" w:rsidR="00AA4510" w:rsidRDefault="00176124">
            <w:pPr>
              <w:pStyle w:val="aff6"/>
              <w:widowControl w:val="0"/>
              <w:spacing w:before="280" w:beforeAutospacing="0" w:after="280" w:afterAutospacing="0"/>
              <w:ind w:firstLine="0"/>
              <w:jc w:val="center"/>
            </w:pPr>
            <w:r>
              <w:rPr>
                <w:color w:val="000000"/>
              </w:rPr>
              <w:t>4,27</w:t>
            </w:r>
          </w:p>
        </w:tc>
        <w:tc>
          <w:tcPr>
            <w:tcW w:w="5222" w:type="dxa"/>
            <w:tcBorders>
              <w:bottom w:val="single" w:sz="4" w:space="0" w:color="000000"/>
              <w:right w:val="single" w:sz="4" w:space="0" w:color="000000"/>
            </w:tcBorders>
            <w:shd w:val="clear" w:color="auto" w:fill="auto"/>
            <w:vAlign w:val="center"/>
          </w:tcPr>
          <w:p w14:paraId="0A24C201" w14:textId="77777777" w:rsidR="00AA4510" w:rsidRDefault="00000000">
            <w:pPr>
              <w:pStyle w:val="aff4"/>
              <w:spacing w:before="0"/>
              <w:rPr>
                <w:sz w:val="24"/>
                <w:szCs w:val="24"/>
              </w:rPr>
            </w:pPr>
            <w:r>
              <w:rPr>
                <w:sz w:val="24"/>
                <w:szCs w:val="24"/>
              </w:rPr>
              <w:t>Зона предназначена преимущественно для размещения объектов торговли, делового, общественного и коммерческого назначения с возможностью размещения объектов жилищно-коммунального хозяйства, улично-дорожной сети, проездов.</w:t>
            </w:r>
          </w:p>
          <w:p w14:paraId="2D3E66A3" w14:textId="77777777" w:rsidR="007D6E15" w:rsidRDefault="007D6E15">
            <w:pPr>
              <w:pStyle w:val="aff4"/>
              <w:spacing w:before="0"/>
              <w:rPr>
                <w:sz w:val="24"/>
                <w:szCs w:val="24"/>
              </w:rPr>
            </w:pPr>
          </w:p>
          <w:p w14:paraId="631A87CE" w14:textId="77777777" w:rsidR="007D6E15" w:rsidRDefault="007D6E15" w:rsidP="007D6E15">
            <w:pPr>
              <w:pStyle w:val="aff4"/>
              <w:spacing w:before="0"/>
              <w:jc w:val="both"/>
              <w:rPr>
                <w:sz w:val="24"/>
                <w:szCs w:val="24"/>
              </w:rPr>
            </w:pPr>
          </w:p>
          <w:p w14:paraId="43A06081" w14:textId="77777777" w:rsidR="007D6E15" w:rsidRDefault="007D6E15" w:rsidP="007D6E15">
            <w:pPr>
              <w:pStyle w:val="aff6"/>
              <w:spacing w:beforeAutospacing="0" w:after="0" w:afterAutospacing="0"/>
              <w:ind w:firstLine="0"/>
            </w:pPr>
            <w:r>
              <w:t>Максимально допустимый коэффициент застройки зоны – 1,0;</w:t>
            </w:r>
          </w:p>
          <w:p w14:paraId="7AA30CC0" w14:textId="77777777" w:rsidR="007D6E15" w:rsidRDefault="007D6E15" w:rsidP="007D6E15">
            <w:pPr>
              <w:pStyle w:val="aff6"/>
              <w:spacing w:beforeAutospacing="0" w:after="0" w:afterAutospacing="0"/>
              <w:ind w:firstLine="0"/>
              <w:rPr>
                <w:color w:val="000000"/>
              </w:rPr>
            </w:pPr>
            <w:r>
              <w:rPr>
                <w:color w:val="000000"/>
              </w:rPr>
              <w:t>Плотность застройки - 3,0;</w:t>
            </w:r>
          </w:p>
          <w:p w14:paraId="2890AD00" w14:textId="5C2D246C" w:rsidR="007D6E15" w:rsidRDefault="007D6E15" w:rsidP="007D6E15">
            <w:pPr>
              <w:pStyle w:val="aff4"/>
              <w:spacing w:before="0"/>
              <w:rPr>
                <w:sz w:val="24"/>
                <w:szCs w:val="24"/>
              </w:rPr>
            </w:pPr>
            <w:r>
              <w:rPr>
                <w:color w:val="000000"/>
                <w:sz w:val="24"/>
                <w:szCs w:val="24"/>
              </w:rPr>
              <w:t>Предельное количество этажей – 3.</w:t>
            </w:r>
          </w:p>
        </w:tc>
        <w:tc>
          <w:tcPr>
            <w:tcW w:w="4526" w:type="dxa"/>
            <w:tcBorders>
              <w:bottom w:val="single" w:sz="4" w:space="0" w:color="000000"/>
              <w:right w:val="single" w:sz="4" w:space="0" w:color="000000"/>
            </w:tcBorders>
            <w:shd w:val="clear" w:color="auto" w:fill="auto"/>
          </w:tcPr>
          <w:p w14:paraId="146FFEC8" w14:textId="77777777" w:rsidR="00164D84" w:rsidRDefault="00164D84" w:rsidP="00164D84">
            <w:pPr>
              <w:tabs>
                <w:tab w:val="left" w:pos="46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Регионального значения:</w:t>
            </w:r>
          </w:p>
          <w:p w14:paraId="62E29018" w14:textId="406796F1" w:rsidR="00164D84" w:rsidRDefault="00164D84" w:rsidP="00164D84">
            <w:pPr>
              <w:pStyle w:val="aff3"/>
              <w:numPr>
                <w:ilvl w:val="0"/>
                <w:numId w:val="5"/>
              </w:numPr>
              <w:tabs>
                <w:tab w:val="left" w:pos="466"/>
              </w:tabs>
              <w:spacing w:after="0" w:line="240" w:lineRule="auto"/>
              <w:ind w:left="0" w:firstLine="0"/>
              <w:jc w:val="both"/>
            </w:pPr>
            <w:r>
              <w:rPr>
                <w:rFonts w:ascii="Times New Roman" w:hAnsi="Times New Roman" w:cs="Times New Roman"/>
                <w:iCs/>
                <w:sz w:val="24"/>
                <w:szCs w:val="24"/>
              </w:rPr>
              <w:t>фельдшерско-акушерский пункт на 20 посещений в смену</w:t>
            </w:r>
            <w:r w:rsidR="00A0440F">
              <w:rPr>
                <w:rFonts w:ascii="Times New Roman" w:hAnsi="Times New Roman" w:cs="Times New Roman"/>
                <w:iCs/>
                <w:sz w:val="24"/>
                <w:szCs w:val="24"/>
              </w:rPr>
              <w:t xml:space="preserve"> </w:t>
            </w:r>
            <w:r w:rsidR="00A0440F" w:rsidRPr="00164D84">
              <w:rPr>
                <w:rFonts w:ascii="Times New Roman" w:hAnsi="Times New Roman" w:cs="Times New Roman"/>
                <w:iCs/>
                <w:sz w:val="24"/>
                <w:szCs w:val="24"/>
              </w:rPr>
              <w:t>(планируемый к размещению)</w:t>
            </w:r>
            <w:r>
              <w:rPr>
                <w:rFonts w:ascii="Times New Roman" w:hAnsi="Times New Roman" w:cs="Times New Roman"/>
                <w:iCs/>
                <w:sz w:val="24"/>
                <w:szCs w:val="24"/>
              </w:rPr>
              <w:t xml:space="preserve">, </w:t>
            </w:r>
            <w:r w:rsidR="00A0440F">
              <w:rPr>
                <w:rFonts w:ascii="Times New Roman" w:hAnsi="Times New Roman" w:cs="Times New Roman"/>
                <w:iCs/>
                <w:sz w:val="24"/>
                <w:szCs w:val="24"/>
              </w:rPr>
              <w:t xml:space="preserve">п. Майский - </w:t>
            </w:r>
            <w:r>
              <w:rPr>
                <w:rFonts w:ascii="Times New Roman" w:hAnsi="Times New Roman" w:cs="Times New Roman"/>
                <w:iCs/>
                <w:sz w:val="24"/>
                <w:szCs w:val="24"/>
              </w:rPr>
              <w:t>1 ед.</w:t>
            </w:r>
            <w:r w:rsidR="00A0440F">
              <w:rPr>
                <w:rFonts w:ascii="Times New Roman" w:hAnsi="Times New Roman" w:cs="Times New Roman"/>
                <w:iCs/>
                <w:sz w:val="24"/>
                <w:szCs w:val="24"/>
              </w:rPr>
              <w:t>;</w:t>
            </w:r>
          </w:p>
          <w:p w14:paraId="4DCF2CA4" w14:textId="77777777" w:rsidR="00AA4510" w:rsidRPr="00584702" w:rsidRDefault="00000000" w:rsidP="00164D84">
            <w:pPr>
              <w:pStyle w:val="aff3"/>
              <w:numPr>
                <w:ilvl w:val="0"/>
                <w:numId w:val="5"/>
              </w:numPr>
              <w:tabs>
                <w:tab w:val="left" w:pos="466"/>
              </w:tabs>
              <w:spacing w:after="0" w:line="240" w:lineRule="auto"/>
              <w:ind w:left="0" w:firstLine="0"/>
              <w:jc w:val="both"/>
            </w:pPr>
            <w:r>
              <w:rPr>
                <w:rFonts w:ascii="Times New Roman" w:hAnsi="Times New Roman" w:cs="Times New Roman"/>
                <w:sz w:val="24"/>
                <w:szCs w:val="24"/>
                <w:lang w:eastAsia="zh-CN"/>
              </w:rPr>
              <w:t>фельдшерско-акушерский пункт на 20 посещений в смену</w:t>
            </w:r>
            <w:r w:rsidR="007A4FE0">
              <w:rPr>
                <w:rFonts w:ascii="Times New Roman" w:hAnsi="Times New Roman" w:cs="Times New Roman"/>
                <w:sz w:val="24"/>
                <w:szCs w:val="24"/>
                <w:lang w:eastAsia="zh-CN"/>
              </w:rPr>
              <w:t xml:space="preserve"> </w:t>
            </w:r>
            <w:r w:rsidR="007A4FE0" w:rsidRPr="00164D84">
              <w:rPr>
                <w:rFonts w:ascii="Times New Roman" w:hAnsi="Times New Roman" w:cs="Times New Roman"/>
                <w:iCs/>
                <w:sz w:val="24"/>
                <w:szCs w:val="24"/>
              </w:rPr>
              <w:t>(планируемый к размещению)</w:t>
            </w:r>
            <w:r>
              <w:rPr>
                <w:rFonts w:ascii="Times New Roman" w:hAnsi="Times New Roman" w:cs="Times New Roman"/>
                <w:sz w:val="24"/>
                <w:szCs w:val="24"/>
                <w:lang w:eastAsia="zh-CN"/>
              </w:rPr>
              <w:t>,</w:t>
            </w:r>
            <w:r w:rsidR="007A4FE0">
              <w:rPr>
                <w:rFonts w:ascii="Times New Roman" w:hAnsi="Times New Roman" w:cs="Times New Roman"/>
                <w:sz w:val="24"/>
                <w:szCs w:val="24"/>
                <w:lang w:eastAsia="zh-CN"/>
              </w:rPr>
              <w:t xml:space="preserve"> уч. Малой -</w:t>
            </w:r>
            <w:r>
              <w:rPr>
                <w:rFonts w:ascii="Times New Roman" w:hAnsi="Times New Roman" w:cs="Times New Roman"/>
                <w:sz w:val="24"/>
                <w:szCs w:val="24"/>
                <w:lang w:eastAsia="zh-CN"/>
              </w:rPr>
              <w:t xml:space="preserve"> 1 ед. </w:t>
            </w:r>
          </w:p>
          <w:p w14:paraId="5377E9C5" w14:textId="77777777" w:rsidR="00584702" w:rsidRPr="00584702" w:rsidRDefault="00584702" w:rsidP="00584702">
            <w:pPr>
              <w:pStyle w:val="aff3"/>
              <w:tabs>
                <w:tab w:val="left" w:pos="466"/>
              </w:tabs>
              <w:spacing w:after="0" w:line="240" w:lineRule="auto"/>
              <w:ind w:left="0"/>
              <w:jc w:val="both"/>
            </w:pPr>
          </w:p>
          <w:p w14:paraId="3E48D65C" w14:textId="77777777" w:rsidR="00584702" w:rsidRDefault="00584702" w:rsidP="0058470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6B82AB9E" w14:textId="10738B41" w:rsidR="00584702" w:rsidRDefault="00584702" w:rsidP="00584702">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водонапорная башня (планируемый к реконструкции), </w:t>
            </w:r>
            <w:r>
              <w:rPr>
                <w:rFonts w:ascii="Times New Roman" w:hAnsi="Times New Roman" w:cs="Times New Roman"/>
                <w:iCs/>
                <w:sz w:val="24"/>
                <w:szCs w:val="24"/>
                <w:lang w:eastAsia="zh-CN"/>
              </w:rPr>
              <w:t xml:space="preserve">п. ж/д. ст. </w:t>
            </w:r>
            <w:proofErr w:type="spellStart"/>
            <w:r>
              <w:rPr>
                <w:rFonts w:ascii="Times New Roman" w:hAnsi="Times New Roman" w:cs="Times New Roman"/>
                <w:iCs/>
                <w:sz w:val="24"/>
                <w:szCs w:val="24"/>
                <w:lang w:eastAsia="zh-CN"/>
              </w:rPr>
              <w:t>Тулюшка</w:t>
            </w:r>
            <w:proofErr w:type="spellEnd"/>
            <w:r>
              <w:rPr>
                <w:rFonts w:ascii="Times New Roman" w:hAnsi="Times New Roman" w:cs="Times New Roman"/>
                <w:iCs/>
                <w:sz w:val="24"/>
                <w:szCs w:val="24"/>
                <w:lang w:eastAsia="zh-CN"/>
              </w:rPr>
              <w:t xml:space="preserve"> – </w:t>
            </w:r>
            <w:r>
              <w:rPr>
                <w:rFonts w:ascii="Times New Roman" w:hAnsi="Times New Roman" w:cs="Times New Roman"/>
                <w:iCs/>
                <w:sz w:val="24"/>
                <w:szCs w:val="24"/>
                <w:lang w:eastAsia="zh-CN"/>
              </w:rPr>
              <w:br/>
              <w:t>1 ед.</w:t>
            </w:r>
          </w:p>
          <w:p w14:paraId="35E4BD84" w14:textId="77777777" w:rsidR="00584702" w:rsidRDefault="00584702" w:rsidP="00584702">
            <w:pPr>
              <w:tabs>
                <w:tab w:val="left" w:pos="466"/>
              </w:tabs>
              <w:spacing w:after="0" w:line="240" w:lineRule="auto"/>
              <w:jc w:val="both"/>
            </w:pPr>
          </w:p>
          <w:p w14:paraId="234735BD" w14:textId="77777777" w:rsidR="00220573" w:rsidRDefault="00220573" w:rsidP="0022057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0FCE3448" w14:textId="63EBEFF1" w:rsidR="00220573" w:rsidRPr="00220573" w:rsidRDefault="00220573" w:rsidP="00220573">
            <w:pPr>
              <w:pStyle w:val="aff3"/>
              <w:numPr>
                <w:ilvl w:val="0"/>
                <w:numId w:val="5"/>
              </w:numPr>
              <w:tabs>
                <w:tab w:val="left" w:pos="466"/>
              </w:tabs>
              <w:spacing w:after="0" w:line="240" w:lineRule="auto"/>
              <w:ind w:left="0" w:firstLine="0"/>
              <w:jc w:val="both"/>
              <w:rPr>
                <w:rFonts w:ascii="Times New Roman" w:eastAsia="Times New Roman" w:hAnsi="Times New Roman" w:cs="Times New Roman"/>
                <w:iCs/>
                <w:sz w:val="24"/>
                <w:szCs w:val="24"/>
              </w:rPr>
            </w:pPr>
            <w:r w:rsidRPr="00220573">
              <w:rPr>
                <w:rFonts w:ascii="Times New Roman" w:eastAsia="Times New Roman" w:hAnsi="Times New Roman" w:cs="Times New Roman"/>
                <w:iCs/>
                <w:sz w:val="24"/>
                <w:szCs w:val="24"/>
              </w:rPr>
              <w:t xml:space="preserve">дом культуры станции </w:t>
            </w:r>
            <w:proofErr w:type="spellStart"/>
            <w:r w:rsidRPr="00220573">
              <w:rPr>
                <w:rFonts w:ascii="Times New Roman" w:eastAsia="Times New Roman" w:hAnsi="Times New Roman" w:cs="Times New Roman"/>
                <w:iCs/>
                <w:sz w:val="24"/>
                <w:szCs w:val="24"/>
              </w:rPr>
              <w:t>Тулюшка</w:t>
            </w:r>
            <w:proofErr w:type="spellEnd"/>
            <w:r w:rsidRPr="00220573">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(планируемый к реконструкции), </w:t>
            </w:r>
            <w:r w:rsidRPr="00220573">
              <w:rPr>
                <w:rFonts w:ascii="Times New Roman" w:eastAsia="Times New Roman" w:hAnsi="Times New Roman" w:cs="Times New Roman"/>
                <w:iCs/>
                <w:sz w:val="24"/>
                <w:szCs w:val="24"/>
              </w:rPr>
              <w:t xml:space="preserve">п. ж/д. ст. </w:t>
            </w:r>
            <w:proofErr w:type="spellStart"/>
            <w:r w:rsidRPr="00220573">
              <w:rPr>
                <w:rFonts w:ascii="Times New Roman" w:eastAsia="Times New Roman" w:hAnsi="Times New Roman" w:cs="Times New Roman"/>
                <w:iCs/>
                <w:sz w:val="24"/>
                <w:szCs w:val="24"/>
              </w:rPr>
              <w:t>Тулюшка</w:t>
            </w:r>
            <w:proofErr w:type="spellEnd"/>
            <w:r w:rsidRPr="00220573">
              <w:rPr>
                <w:rFonts w:ascii="Times New Roman" w:eastAsia="Times New Roman" w:hAnsi="Times New Roman" w:cs="Times New Roman"/>
                <w:iCs/>
                <w:sz w:val="24"/>
                <w:szCs w:val="24"/>
              </w:rPr>
              <w:t xml:space="preserve"> – 1 ед.</w:t>
            </w:r>
          </w:p>
          <w:p w14:paraId="2FF17C17" w14:textId="74B87051" w:rsidR="00220573" w:rsidRDefault="00220573" w:rsidP="00220573">
            <w:pPr>
              <w:tabs>
                <w:tab w:val="left" w:pos="466"/>
              </w:tabs>
              <w:spacing w:after="0" w:line="240" w:lineRule="auto"/>
              <w:jc w:val="both"/>
            </w:pPr>
          </w:p>
        </w:tc>
      </w:tr>
      <w:tr w:rsidR="00AA4510" w14:paraId="4E3CF0C7"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4B65D3BC" w14:textId="77777777" w:rsidR="00AA4510" w:rsidRDefault="00000000">
            <w:pPr>
              <w:pStyle w:val="aff4"/>
              <w:spacing w:before="0"/>
              <w:jc w:val="center"/>
              <w:rPr>
                <w:rFonts w:eastAsia="Calibri"/>
                <w:sz w:val="24"/>
                <w:szCs w:val="24"/>
              </w:rPr>
            </w:pPr>
            <w:r>
              <w:rPr>
                <w:rFonts w:eastAsia="Calibri"/>
                <w:sz w:val="24"/>
                <w:szCs w:val="24"/>
              </w:rPr>
              <w:t>2.2</w:t>
            </w:r>
          </w:p>
        </w:tc>
        <w:tc>
          <w:tcPr>
            <w:tcW w:w="2832" w:type="dxa"/>
            <w:tcBorders>
              <w:bottom w:val="single" w:sz="4" w:space="0" w:color="000000"/>
              <w:right w:val="single" w:sz="4" w:space="0" w:color="000000"/>
            </w:tcBorders>
            <w:shd w:val="clear" w:color="auto" w:fill="auto"/>
            <w:vAlign w:val="center"/>
          </w:tcPr>
          <w:p w14:paraId="1C78A831" w14:textId="77777777" w:rsidR="00AA4510" w:rsidRDefault="00000000">
            <w:pPr>
              <w:pStyle w:val="aff4"/>
              <w:spacing w:before="0"/>
              <w:rPr>
                <w:sz w:val="24"/>
                <w:szCs w:val="24"/>
              </w:rPr>
            </w:pPr>
            <w:r>
              <w:rPr>
                <w:sz w:val="24"/>
                <w:szCs w:val="24"/>
              </w:rPr>
              <w:t>Зона специализированной общественной застройки</w:t>
            </w:r>
          </w:p>
        </w:tc>
        <w:tc>
          <w:tcPr>
            <w:tcW w:w="1186" w:type="dxa"/>
            <w:tcBorders>
              <w:bottom w:val="single" w:sz="4" w:space="0" w:color="000000"/>
              <w:right w:val="single" w:sz="4" w:space="0" w:color="000000"/>
            </w:tcBorders>
            <w:shd w:val="clear" w:color="auto" w:fill="auto"/>
            <w:vAlign w:val="center"/>
          </w:tcPr>
          <w:p w14:paraId="5BD931EC" w14:textId="59ED353C" w:rsidR="00AA4510" w:rsidRDefault="00176124">
            <w:pPr>
              <w:pStyle w:val="aff6"/>
              <w:widowControl w:val="0"/>
              <w:spacing w:before="280" w:beforeAutospacing="0" w:after="280" w:afterAutospacing="0"/>
              <w:ind w:firstLine="0"/>
              <w:jc w:val="center"/>
            </w:pPr>
            <w:r>
              <w:rPr>
                <w:color w:val="000000"/>
              </w:rPr>
              <w:t>21,52</w:t>
            </w:r>
          </w:p>
        </w:tc>
        <w:tc>
          <w:tcPr>
            <w:tcW w:w="5222" w:type="dxa"/>
            <w:tcBorders>
              <w:bottom w:val="single" w:sz="4" w:space="0" w:color="000000"/>
              <w:right w:val="single" w:sz="4" w:space="0" w:color="000000"/>
            </w:tcBorders>
            <w:shd w:val="clear" w:color="auto" w:fill="auto"/>
            <w:vAlign w:val="center"/>
          </w:tcPr>
          <w:p w14:paraId="14D4E870" w14:textId="77777777" w:rsidR="00AA4510" w:rsidRDefault="00000000">
            <w:pPr>
              <w:pStyle w:val="aff4"/>
              <w:spacing w:before="0"/>
              <w:rPr>
                <w:sz w:val="24"/>
                <w:szCs w:val="24"/>
              </w:rPr>
            </w:pPr>
            <w:r>
              <w:rPr>
                <w:sz w:val="24"/>
                <w:szCs w:val="24"/>
              </w:rPr>
              <w:t>Зона предназначена преимущественно для размещения объектов социальной инфраструктуры: дошкольных образовательных организаций, общеобразовательных организаций, объектов культуры и искусства, здравоохранения, физической культуры и массового спорта, культовых зданий и сооружений с возможностью размещения объектов жилищно-коммунального хозяйства, улично-дорожной сети, проездов.</w:t>
            </w:r>
          </w:p>
          <w:p w14:paraId="5E754B7F" w14:textId="77777777" w:rsidR="007D6E15" w:rsidRDefault="007D6E15" w:rsidP="007D6E15">
            <w:pPr>
              <w:pStyle w:val="aff4"/>
              <w:spacing w:before="0"/>
              <w:jc w:val="both"/>
              <w:rPr>
                <w:sz w:val="24"/>
                <w:szCs w:val="24"/>
              </w:rPr>
            </w:pPr>
          </w:p>
          <w:p w14:paraId="54DE3B80" w14:textId="77777777" w:rsidR="007D6E15" w:rsidRDefault="007D6E15" w:rsidP="007D6E15">
            <w:pPr>
              <w:pStyle w:val="aff6"/>
              <w:spacing w:beforeAutospacing="0" w:after="0" w:afterAutospacing="0"/>
              <w:ind w:firstLine="0"/>
            </w:pPr>
            <w:r>
              <w:t>Максимально допустимый коэффициент застройки зоны – 0,8;</w:t>
            </w:r>
          </w:p>
          <w:p w14:paraId="6C9D7AB5" w14:textId="77777777" w:rsidR="007D6E15" w:rsidRDefault="007D6E15" w:rsidP="007D6E15">
            <w:pPr>
              <w:pStyle w:val="aff6"/>
              <w:spacing w:beforeAutospacing="0" w:after="0" w:afterAutospacing="0"/>
              <w:ind w:firstLine="0"/>
              <w:rPr>
                <w:color w:val="000000"/>
              </w:rPr>
            </w:pPr>
            <w:r>
              <w:rPr>
                <w:color w:val="000000"/>
              </w:rPr>
              <w:t>Плотность застройки – 2,4;</w:t>
            </w:r>
          </w:p>
          <w:p w14:paraId="365D0792" w14:textId="70797074" w:rsidR="007D6E15" w:rsidRDefault="007D6E15" w:rsidP="007D6E15">
            <w:pPr>
              <w:pStyle w:val="aff4"/>
              <w:spacing w:before="0"/>
              <w:rPr>
                <w:sz w:val="24"/>
                <w:szCs w:val="24"/>
              </w:rPr>
            </w:pPr>
            <w:r>
              <w:rPr>
                <w:color w:val="000000"/>
                <w:sz w:val="24"/>
                <w:szCs w:val="24"/>
              </w:rPr>
              <w:t>Предельное количество этажей – 3.</w:t>
            </w:r>
          </w:p>
        </w:tc>
        <w:tc>
          <w:tcPr>
            <w:tcW w:w="4526" w:type="dxa"/>
            <w:tcBorders>
              <w:bottom w:val="single" w:sz="4" w:space="0" w:color="000000"/>
              <w:right w:val="single" w:sz="4" w:space="0" w:color="000000"/>
            </w:tcBorders>
            <w:shd w:val="clear" w:color="auto" w:fill="auto"/>
          </w:tcPr>
          <w:p w14:paraId="525EA77B" w14:textId="77777777" w:rsidR="00164D84" w:rsidRDefault="00164D84" w:rsidP="00B2548D">
            <w:pPr>
              <w:tabs>
                <w:tab w:val="left" w:pos="46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Регионального значения:</w:t>
            </w:r>
          </w:p>
          <w:p w14:paraId="30AA6F19" w14:textId="7D06C21D" w:rsidR="00220573" w:rsidRPr="00164D84" w:rsidRDefault="00220573" w:rsidP="00220573">
            <w:pPr>
              <w:pStyle w:val="aff3"/>
              <w:numPr>
                <w:ilvl w:val="0"/>
                <w:numId w:val="5"/>
              </w:numPr>
              <w:tabs>
                <w:tab w:val="left" w:pos="466"/>
              </w:tabs>
              <w:spacing w:after="0" w:line="240" w:lineRule="auto"/>
              <w:ind w:left="0" w:firstLine="0"/>
              <w:jc w:val="both"/>
            </w:pPr>
            <w:r>
              <w:rPr>
                <w:rFonts w:ascii="Times New Roman" w:hAnsi="Times New Roman" w:cs="Times New Roman"/>
                <w:iCs/>
                <w:sz w:val="24"/>
                <w:szCs w:val="24"/>
                <w:lang w:eastAsia="zh-CN"/>
              </w:rPr>
              <w:t>жилой корпус в ОГБУСО «</w:t>
            </w:r>
            <w:proofErr w:type="spellStart"/>
            <w:r>
              <w:rPr>
                <w:rFonts w:ascii="Times New Roman" w:hAnsi="Times New Roman" w:cs="Times New Roman"/>
                <w:iCs/>
                <w:sz w:val="24"/>
                <w:szCs w:val="24"/>
                <w:lang w:eastAsia="zh-CN"/>
              </w:rPr>
              <w:t>Тулюшкинский</w:t>
            </w:r>
            <w:proofErr w:type="spellEnd"/>
            <w:r>
              <w:rPr>
                <w:rFonts w:ascii="Times New Roman" w:hAnsi="Times New Roman" w:cs="Times New Roman"/>
                <w:iCs/>
                <w:sz w:val="24"/>
                <w:szCs w:val="24"/>
                <w:lang w:eastAsia="zh-CN"/>
              </w:rPr>
              <w:t xml:space="preserve"> психоневрологический интернат» на 120 человек </w:t>
            </w:r>
            <w:r w:rsidRPr="00164D84">
              <w:rPr>
                <w:rFonts w:ascii="Times New Roman" w:hAnsi="Times New Roman" w:cs="Times New Roman"/>
                <w:iCs/>
                <w:sz w:val="24"/>
                <w:szCs w:val="24"/>
              </w:rPr>
              <w:t>(планируемый к размещению)</w:t>
            </w:r>
            <w:r>
              <w:rPr>
                <w:rFonts w:ascii="Times New Roman" w:hAnsi="Times New Roman" w:cs="Times New Roman"/>
                <w:iCs/>
                <w:sz w:val="24"/>
                <w:szCs w:val="24"/>
              </w:rPr>
              <w:t>,</w:t>
            </w:r>
            <w:r>
              <w:rPr>
                <w:rFonts w:ascii="Times New Roman" w:hAnsi="Times New Roman" w:cs="Times New Roman"/>
                <w:iCs/>
                <w:sz w:val="24"/>
                <w:szCs w:val="24"/>
                <w:lang w:eastAsia="zh-CN"/>
              </w:rPr>
              <w:t xml:space="preserve"> п. ж/д. ст. </w:t>
            </w:r>
            <w:proofErr w:type="spellStart"/>
            <w:r>
              <w:rPr>
                <w:rFonts w:ascii="Times New Roman" w:hAnsi="Times New Roman" w:cs="Times New Roman"/>
                <w:iCs/>
                <w:sz w:val="24"/>
                <w:szCs w:val="24"/>
                <w:lang w:eastAsia="zh-CN"/>
              </w:rPr>
              <w:t>Тулюшка</w:t>
            </w:r>
            <w:proofErr w:type="spellEnd"/>
            <w:r>
              <w:rPr>
                <w:rFonts w:ascii="Times New Roman" w:hAnsi="Times New Roman" w:cs="Times New Roman"/>
                <w:iCs/>
                <w:sz w:val="24"/>
                <w:szCs w:val="24"/>
                <w:lang w:eastAsia="zh-CN"/>
              </w:rPr>
              <w:t xml:space="preserve"> - </w:t>
            </w:r>
            <w:r>
              <w:rPr>
                <w:rFonts w:ascii="Times New Roman" w:hAnsi="Times New Roman" w:cs="Times New Roman"/>
                <w:iCs/>
                <w:sz w:val="24"/>
                <w:szCs w:val="24"/>
              </w:rPr>
              <w:t>1 ед.</w:t>
            </w:r>
            <w:r>
              <w:rPr>
                <w:rFonts w:ascii="Times New Roman" w:hAnsi="Times New Roman" w:cs="Times New Roman"/>
                <w:iCs/>
                <w:sz w:val="24"/>
                <w:szCs w:val="24"/>
                <w:lang w:eastAsia="zh-CN"/>
              </w:rPr>
              <w:t>;</w:t>
            </w:r>
          </w:p>
          <w:p w14:paraId="5F134845" w14:textId="750DA409" w:rsidR="00A0440F" w:rsidRPr="00A0440F" w:rsidRDefault="00A0440F" w:rsidP="00A0440F">
            <w:pPr>
              <w:pStyle w:val="aff3"/>
              <w:numPr>
                <w:ilvl w:val="0"/>
                <w:numId w:val="5"/>
              </w:numPr>
              <w:tabs>
                <w:tab w:val="left" w:pos="466"/>
              </w:tabs>
              <w:spacing w:after="0" w:line="240" w:lineRule="auto"/>
              <w:ind w:left="0" w:firstLine="0"/>
              <w:jc w:val="both"/>
            </w:pPr>
            <w:r>
              <w:rPr>
                <w:rFonts w:ascii="Times New Roman" w:hAnsi="Times New Roman" w:cs="Times New Roman"/>
                <w:iCs/>
                <w:sz w:val="24"/>
                <w:szCs w:val="24"/>
              </w:rPr>
              <w:t xml:space="preserve">фельдшерско-акушерский пункт на 30 посещений в смену </w:t>
            </w:r>
            <w:r w:rsidRPr="00164D84">
              <w:rPr>
                <w:rFonts w:ascii="Times New Roman" w:hAnsi="Times New Roman" w:cs="Times New Roman"/>
                <w:iCs/>
                <w:sz w:val="24"/>
                <w:szCs w:val="24"/>
              </w:rPr>
              <w:t>(планируемый к размещению)</w:t>
            </w:r>
            <w:r w:rsidRPr="00164D84">
              <w:rPr>
                <w:rFonts w:ascii="Times New Roman" w:hAnsi="Times New Roman" w:cs="Times New Roman"/>
                <w:sz w:val="24"/>
                <w:szCs w:val="24"/>
              </w:rPr>
              <w:t xml:space="preserve">, </w:t>
            </w:r>
            <w:r>
              <w:rPr>
                <w:rFonts w:ascii="Times New Roman" w:hAnsi="Times New Roman" w:cs="Times New Roman"/>
                <w:iCs/>
                <w:sz w:val="24"/>
                <w:szCs w:val="24"/>
              </w:rPr>
              <w:t xml:space="preserve">д. Широкие Кочки - 1 ед.; </w:t>
            </w:r>
          </w:p>
          <w:p w14:paraId="34EB36EB" w14:textId="25B1547B" w:rsidR="00AA4510" w:rsidRDefault="00000000" w:rsidP="00B2548D">
            <w:pPr>
              <w:pStyle w:val="aff3"/>
              <w:numPr>
                <w:ilvl w:val="0"/>
                <w:numId w:val="5"/>
              </w:numPr>
              <w:tabs>
                <w:tab w:val="left" w:pos="466"/>
              </w:tabs>
              <w:spacing w:after="0" w:line="240" w:lineRule="auto"/>
              <w:ind w:left="0" w:firstLine="0"/>
              <w:jc w:val="both"/>
            </w:pPr>
            <w:r>
              <w:rPr>
                <w:rFonts w:ascii="Times New Roman" w:hAnsi="Times New Roman" w:cs="Times New Roman"/>
                <w:iCs/>
                <w:sz w:val="24"/>
                <w:szCs w:val="24"/>
              </w:rPr>
              <w:lastRenderedPageBreak/>
              <w:t>фельдшерско-акушерский пункт на 20 посещений в смену</w:t>
            </w:r>
            <w:r w:rsidR="00007330">
              <w:rPr>
                <w:rFonts w:ascii="Times New Roman" w:hAnsi="Times New Roman" w:cs="Times New Roman"/>
                <w:iCs/>
                <w:sz w:val="24"/>
                <w:szCs w:val="24"/>
              </w:rPr>
              <w:t xml:space="preserve"> </w:t>
            </w:r>
            <w:r w:rsidR="00007330" w:rsidRPr="00164D84">
              <w:rPr>
                <w:rFonts w:ascii="Times New Roman" w:hAnsi="Times New Roman" w:cs="Times New Roman"/>
                <w:iCs/>
                <w:sz w:val="24"/>
                <w:szCs w:val="24"/>
              </w:rPr>
              <w:t>(планируемый к размещению)</w:t>
            </w:r>
            <w:r>
              <w:rPr>
                <w:rFonts w:ascii="Times New Roman" w:hAnsi="Times New Roman" w:cs="Times New Roman"/>
                <w:iCs/>
                <w:sz w:val="24"/>
                <w:szCs w:val="24"/>
              </w:rPr>
              <w:t xml:space="preserve">, </w:t>
            </w:r>
            <w:r w:rsidR="00007330">
              <w:rPr>
                <w:rFonts w:ascii="Times New Roman" w:hAnsi="Times New Roman" w:cs="Times New Roman"/>
                <w:iCs/>
                <w:sz w:val="24"/>
                <w:szCs w:val="24"/>
              </w:rPr>
              <w:t xml:space="preserve">с. </w:t>
            </w:r>
            <w:proofErr w:type="spellStart"/>
            <w:r w:rsidR="00007330">
              <w:rPr>
                <w:rFonts w:ascii="Times New Roman" w:hAnsi="Times New Roman" w:cs="Times New Roman"/>
                <w:iCs/>
                <w:sz w:val="24"/>
                <w:szCs w:val="24"/>
              </w:rPr>
              <w:t>Тулюшка</w:t>
            </w:r>
            <w:proofErr w:type="spellEnd"/>
            <w:r w:rsidR="00007330">
              <w:rPr>
                <w:rFonts w:ascii="Times New Roman" w:hAnsi="Times New Roman" w:cs="Times New Roman"/>
                <w:iCs/>
                <w:sz w:val="24"/>
                <w:szCs w:val="24"/>
              </w:rPr>
              <w:t xml:space="preserve"> - </w:t>
            </w:r>
            <w:r>
              <w:rPr>
                <w:rFonts w:ascii="Times New Roman" w:hAnsi="Times New Roman" w:cs="Times New Roman"/>
                <w:iCs/>
                <w:sz w:val="24"/>
                <w:szCs w:val="24"/>
              </w:rPr>
              <w:t>1 ед.</w:t>
            </w:r>
          </w:p>
          <w:p w14:paraId="3EA6B295" w14:textId="77777777" w:rsidR="00AA4510" w:rsidRDefault="00AA4510" w:rsidP="00B2548D">
            <w:pPr>
              <w:pStyle w:val="aff3"/>
              <w:tabs>
                <w:tab w:val="left" w:pos="466"/>
              </w:tabs>
              <w:spacing w:after="0" w:line="240" w:lineRule="auto"/>
              <w:ind w:left="0"/>
              <w:jc w:val="both"/>
              <w:rPr>
                <w:rFonts w:ascii="Times New Roman" w:hAnsi="Times New Roman" w:cs="Times New Roman"/>
                <w:iCs/>
                <w:sz w:val="24"/>
                <w:szCs w:val="24"/>
              </w:rPr>
            </w:pPr>
          </w:p>
          <w:p w14:paraId="3F21CFD4" w14:textId="77777777" w:rsidR="00B2548D" w:rsidRDefault="00B2548D" w:rsidP="00B2548D">
            <w:pPr>
              <w:tabs>
                <w:tab w:val="left" w:pos="46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Местного значения муниципального района:</w:t>
            </w:r>
          </w:p>
          <w:p w14:paraId="3FB9995A" w14:textId="133DF2B1" w:rsidR="00AA4510" w:rsidRDefault="00000000" w:rsidP="00B2548D">
            <w:pPr>
              <w:pStyle w:val="aff3"/>
              <w:numPr>
                <w:ilvl w:val="0"/>
                <w:numId w:val="5"/>
              </w:numPr>
              <w:tabs>
                <w:tab w:val="left" w:pos="466"/>
              </w:tabs>
              <w:spacing w:after="0" w:line="240" w:lineRule="auto"/>
              <w:ind w:left="0" w:firstLine="0"/>
              <w:jc w:val="both"/>
            </w:pPr>
            <w:r w:rsidRPr="00B2548D">
              <w:rPr>
                <w:rFonts w:ascii="Times New Roman" w:hAnsi="Times New Roman" w:cs="Times New Roman"/>
                <w:iCs/>
                <w:sz w:val="24"/>
                <w:szCs w:val="24"/>
              </w:rPr>
              <w:t>детский сад на 110 мест</w:t>
            </w:r>
            <w:r w:rsidR="000F4756">
              <w:rPr>
                <w:rFonts w:ascii="Times New Roman" w:hAnsi="Times New Roman" w:cs="Times New Roman"/>
                <w:iCs/>
                <w:sz w:val="24"/>
                <w:szCs w:val="24"/>
              </w:rPr>
              <w:t xml:space="preserve"> </w:t>
            </w:r>
            <w:r w:rsidR="000F4756" w:rsidRPr="00164D84">
              <w:rPr>
                <w:rFonts w:ascii="Times New Roman" w:hAnsi="Times New Roman" w:cs="Times New Roman"/>
                <w:iCs/>
                <w:sz w:val="24"/>
                <w:szCs w:val="24"/>
              </w:rPr>
              <w:t>(планируемый к размещению)</w:t>
            </w:r>
            <w:r w:rsidR="000F4756">
              <w:rPr>
                <w:rFonts w:ascii="Times New Roman" w:hAnsi="Times New Roman" w:cs="Times New Roman"/>
                <w:iCs/>
                <w:sz w:val="24"/>
                <w:szCs w:val="24"/>
              </w:rPr>
              <w:t>,</w:t>
            </w:r>
            <w:r w:rsidRPr="00B2548D">
              <w:rPr>
                <w:rFonts w:ascii="Times New Roman" w:hAnsi="Times New Roman" w:cs="Times New Roman"/>
                <w:iCs/>
                <w:sz w:val="24"/>
                <w:szCs w:val="24"/>
              </w:rPr>
              <w:t xml:space="preserve"> п. ж/д. ст. </w:t>
            </w:r>
            <w:proofErr w:type="spellStart"/>
            <w:r w:rsidRPr="00B2548D">
              <w:rPr>
                <w:rFonts w:ascii="Times New Roman" w:hAnsi="Times New Roman" w:cs="Times New Roman"/>
                <w:iCs/>
                <w:sz w:val="24"/>
                <w:szCs w:val="24"/>
              </w:rPr>
              <w:t>Тулюшка</w:t>
            </w:r>
            <w:proofErr w:type="spellEnd"/>
            <w:r w:rsidR="000F4756">
              <w:rPr>
                <w:rFonts w:ascii="Times New Roman" w:hAnsi="Times New Roman" w:cs="Times New Roman"/>
                <w:iCs/>
                <w:sz w:val="24"/>
                <w:szCs w:val="24"/>
              </w:rPr>
              <w:t xml:space="preserve"> – 1 ед</w:t>
            </w:r>
            <w:r w:rsidRPr="00B2548D">
              <w:rPr>
                <w:rFonts w:ascii="Times New Roman" w:hAnsi="Times New Roman" w:cs="Times New Roman"/>
                <w:iCs/>
                <w:sz w:val="24"/>
                <w:szCs w:val="24"/>
              </w:rPr>
              <w:t>.</w:t>
            </w:r>
          </w:p>
        </w:tc>
      </w:tr>
      <w:tr w:rsidR="00AA4510" w14:paraId="6A29CB78"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12EDEF64" w14:textId="77777777" w:rsidR="00AA4510" w:rsidRDefault="00000000">
            <w:pPr>
              <w:pStyle w:val="aff4"/>
              <w:spacing w:before="0"/>
              <w:jc w:val="center"/>
              <w:rPr>
                <w:b/>
                <w:sz w:val="24"/>
                <w:szCs w:val="24"/>
              </w:rPr>
            </w:pPr>
            <w:r>
              <w:rPr>
                <w:b/>
                <w:sz w:val="24"/>
                <w:szCs w:val="24"/>
              </w:rPr>
              <w:lastRenderedPageBreak/>
              <w:t>3</w:t>
            </w:r>
          </w:p>
        </w:tc>
        <w:tc>
          <w:tcPr>
            <w:tcW w:w="13766" w:type="dxa"/>
            <w:gridSpan w:val="4"/>
            <w:tcBorders>
              <w:bottom w:val="single" w:sz="4" w:space="0" w:color="000000"/>
              <w:right w:val="single" w:sz="4" w:space="0" w:color="000000"/>
            </w:tcBorders>
            <w:shd w:val="clear" w:color="auto" w:fill="auto"/>
            <w:vAlign w:val="center"/>
          </w:tcPr>
          <w:p w14:paraId="4D0594C9" w14:textId="77777777" w:rsidR="00AA4510" w:rsidRDefault="00000000">
            <w:pPr>
              <w:pStyle w:val="aff4"/>
              <w:spacing w:before="0"/>
              <w:rPr>
                <w:sz w:val="24"/>
                <w:szCs w:val="24"/>
              </w:rPr>
            </w:pPr>
            <w:r>
              <w:rPr>
                <w:b/>
                <w:sz w:val="24"/>
                <w:szCs w:val="24"/>
              </w:rPr>
              <w:t>Производственные зоны, зоны инженерной инфраструктуры и транспортной инфраструктур</w:t>
            </w:r>
          </w:p>
        </w:tc>
      </w:tr>
      <w:tr w:rsidR="00AA4510" w14:paraId="2273A351"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606F9C60" w14:textId="77777777" w:rsidR="00AA4510" w:rsidRDefault="00000000">
            <w:pPr>
              <w:pStyle w:val="aff4"/>
              <w:spacing w:before="0"/>
              <w:jc w:val="center"/>
              <w:rPr>
                <w:rFonts w:eastAsia="Calibri"/>
                <w:sz w:val="24"/>
                <w:szCs w:val="24"/>
              </w:rPr>
            </w:pPr>
            <w:r>
              <w:rPr>
                <w:rFonts w:eastAsia="Calibri"/>
                <w:sz w:val="24"/>
                <w:szCs w:val="24"/>
              </w:rPr>
              <w:t>3.1</w:t>
            </w:r>
          </w:p>
        </w:tc>
        <w:tc>
          <w:tcPr>
            <w:tcW w:w="2832" w:type="dxa"/>
            <w:tcBorders>
              <w:bottom w:val="single" w:sz="4" w:space="0" w:color="000000"/>
              <w:right w:val="single" w:sz="4" w:space="0" w:color="000000"/>
            </w:tcBorders>
            <w:shd w:val="clear" w:color="auto" w:fill="auto"/>
            <w:vAlign w:val="center"/>
          </w:tcPr>
          <w:p w14:paraId="34CEEA4A" w14:textId="77777777" w:rsidR="00AA4510" w:rsidRDefault="00000000">
            <w:pPr>
              <w:pStyle w:val="aff6"/>
              <w:widowControl w:val="0"/>
              <w:spacing w:before="280" w:beforeAutospacing="0" w:after="280" w:afterAutospacing="0"/>
              <w:ind w:firstLine="0"/>
              <w:jc w:val="left"/>
            </w:pPr>
            <w:r>
              <w:rPr>
                <w:color w:val="000000"/>
              </w:rPr>
              <w:t>Производственная зона</w:t>
            </w:r>
          </w:p>
        </w:tc>
        <w:tc>
          <w:tcPr>
            <w:tcW w:w="1186" w:type="dxa"/>
            <w:tcBorders>
              <w:bottom w:val="single" w:sz="4" w:space="0" w:color="000000"/>
              <w:right w:val="single" w:sz="4" w:space="0" w:color="000000"/>
            </w:tcBorders>
            <w:shd w:val="clear" w:color="auto" w:fill="auto"/>
            <w:vAlign w:val="center"/>
          </w:tcPr>
          <w:p w14:paraId="00FEE371" w14:textId="2C77ECE3" w:rsidR="00AA4510" w:rsidRDefault="00176124">
            <w:pPr>
              <w:pStyle w:val="aff6"/>
              <w:widowControl w:val="0"/>
              <w:spacing w:before="280" w:beforeAutospacing="0" w:after="280" w:afterAutospacing="0"/>
              <w:ind w:firstLine="0"/>
              <w:jc w:val="center"/>
            </w:pPr>
            <w:r>
              <w:rPr>
                <w:color w:val="000000"/>
              </w:rPr>
              <w:t>22,13</w:t>
            </w:r>
          </w:p>
        </w:tc>
        <w:tc>
          <w:tcPr>
            <w:tcW w:w="5222" w:type="dxa"/>
            <w:tcBorders>
              <w:bottom w:val="single" w:sz="4" w:space="0" w:color="000000"/>
              <w:right w:val="single" w:sz="4" w:space="0" w:color="000000"/>
            </w:tcBorders>
            <w:shd w:val="clear" w:color="auto" w:fill="auto"/>
            <w:vAlign w:val="center"/>
          </w:tcPr>
          <w:p w14:paraId="04EEBF33" w14:textId="77777777" w:rsidR="00AA4510" w:rsidRDefault="00000000">
            <w:pPr>
              <w:pStyle w:val="aff4"/>
              <w:spacing w:before="0"/>
              <w:rPr>
                <w:sz w:val="24"/>
                <w:szCs w:val="24"/>
              </w:rPr>
            </w:pPr>
            <w:r>
              <w:rPr>
                <w:sz w:val="24"/>
                <w:szCs w:val="24"/>
              </w:rPr>
              <w:t>Зона предназначена для размещения производственных объектов, а также территорий для установления санитарно-защитных зон таких объектов в соответствии с требованиями технических регламентов</w:t>
            </w:r>
            <w:r w:rsidR="007D6E15">
              <w:rPr>
                <w:sz w:val="24"/>
                <w:szCs w:val="24"/>
              </w:rPr>
              <w:t>.</w:t>
            </w:r>
          </w:p>
          <w:p w14:paraId="18629946" w14:textId="77777777" w:rsidR="007D6E15" w:rsidRDefault="007D6E15">
            <w:pPr>
              <w:pStyle w:val="aff4"/>
              <w:spacing w:before="0"/>
              <w:rPr>
                <w:sz w:val="24"/>
                <w:szCs w:val="24"/>
              </w:rPr>
            </w:pPr>
          </w:p>
          <w:p w14:paraId="199ECB14" w14:textId="77777777" w:rsidR="007D6E15" w:rsidRDefault="007D6E15" w:rsidP="007D6E15">
            <w:pPr>
              <w:spacing w:after="0"/>
              <w:contextualSpacing/>
              <w:jc w:val="both"/>
              <w:rPr>
                <w:rFonts w:ascii="Times New Roman" w:hAnsi="Times New Roman" w:cs="Times New Roman"/>
                <w:sz w:val="24"/>
                <w:szCs w:val="24"/>
              </w:rPr>
            </w:pPr>
            <w:r>
              <w:rPr>
                <w:rFonts w:ascii="Times New Roman" w:hAnsi="Times New Roman" w:cs="Times New Roman"/>
                <w:sz w:val="24"/>
                <w:szCs w:val="24"/>
              </w:rPr>
              <w:t>Максимально допустимый коэффициент застройки зоны - 0,8;</w:t>
            </w:r>
          </w:p>
          <w:p w14:paraId="7BE17E07" w14:textId="77777777" w:rsidR="007D6E15" w:rsidRDefault="007D6E15" w:rsidP="007D6E15">
            <w:pPr>
              <w:spacing w:after="0"/>
              <w:contextualSpacing/>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Предельное количество этажей – 1;</w:t>
            </w:r>
          </w:p>
          <w:p w14:paraId="4D680F43" w14:textId="2276F9B9" w:rsidR="007D6E15" w:rsidRDefault="007D6E15" w:rsidP="007D6E15">
            <w:pPr>
              <w:pStyle w:val="aff4"/>
              <w:spacing w:before="0"/>
              <w:rPr>
                <w:sz w:val="24"/>
                <w:szCs w:val="24"/>
              </w:rPr>
            </w:pPr>
            <w:r>
              <w:rPr>
                <w:sz w:val="24"/>
                <w:szCs w:val="24"/>
              </w:rPr>
              <w:t>Класс опасности –</w:t>
            </w:r>
            <w:r w:rsidR="00C41A0A">
              <w:rPr>
                <w:sz w:val="24"/>
                <w:szCs w:val="24"/>
              </w:rPr>
              <w:t xml:space="preserve"> </w:t>
            </w:r>
            <w:r>
              <w:rPr>
                <w:sz w:val="24"/>
                <w:szCs w:val="24"/>
              </w:rPr>
              <w:t>I- V.</w:t>
            </w:r>
          </w:p>
        </w:tc>
        <w:tc>
          <w:tcPr>
            <w:tcW w:w="4526" w:type="dxa"/>
            <w:tcBorders>
              <w:bottom w:val="single" w:sz="4" w:space="0" w:color="000000"/>
              <w:right w:val="single" w:sz="4" w:space="0" w:color="000000"/>
            </w:tcBorders>
            <w:shd w:val="clear" w:color="auto" w:fill="auto"/>
          </w:tcPr>
          <w:p w14:paraId="2C1E536F" w14:textId="77777777" w:rsidR="00AA4510" w:rsidRDefault="00AA4510">
            <w:pPr>
              <w:pStyle w:val="aff4"/>
              <w:spacing w:before="0"/>
              <w:rPr>
                <w:sz w:val="24"/>
                <w:szCs w:val="24"/>
              </w:rPr>
            </w:pPr>
          </w:p>
        </w:tc>
      </w:tr>
      <w:tr w:rsidR="00C41A0A" w14:paraId="65999496"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42E05C64" w14:textId="27723C49" w:rsidR="00C41A0A" w:rsidRDefault="00C41A0A" w:rsidP="00C41A0A">
            <w:pPr>
              <w:pStyle w:val="aff4"/>
              <w:spacing w:before="0"/>
              <w:jc w:val="center"/>
              <w:rPr>
                <w:rFonts w:eastAsia="Calibri"/>
                <w:sz w:val="24"/>
                <w:szCs w:val="24"/>
              </w:rPr>
            </w:pPr>
            <w:r>
              <w:rPr>
                <w:rFonts w:eastAsia="Calibri"/>
                <w:sz w:val="24"/>
                <w:szCs w:val="24"/>
              </w:rPr>
              <w:t>3.2</w:t>
            </w:r>
          </w:p>
        </w:tc>
        <w:tc>
          <w:tcPr>
            <w:tcW w:w="2832" w:type="dxa"/>
            <w:tcBorders>
              <w:bottom w:val="single" w:sz="4" w:space="0" w:color="000000"/>
              <w:right w:val="single" w:sz="4" w:space="0" w:color="000000"/>
            </w:tcBorders>
            <w:shd w:val="clear" w:color="auto" w:fill="auto"/>
            <w:vAlign w:val="center"/>
          </w:tcPr>
          <w:p w14:paraId="344541B8" w14:textId="60172233" w:rsidR="00C41A0A" w:rsidRDefault="00C41A0A" w:rsidP="00C41A0A">
            <w:pPr>
              <w:pStyle w:val="aff6"/>
              <w:widowControl w:val="0"/>
              <w:spacing w:before="280" w:beforeAutospacing="0" w:after="280" w:afterAutospacing="0"/>
              <w:ind w:firstLine="0"/>
              <w:jc w:val="left"/>
              <w:rPr>
                <w:color w:val="000000"/>
              </w:rPr>
            </w:pPr>
            <w:r>
              <w:rPr>
                <w:color w:val="000000"/>
              </w:rPr>
              <w:t>Коммунально-складская зона</w:t>
            </w:r>
          </w:p>
        </w:tc>
        <w:tc>
          <w:tcPr>
            <w:tcW w:w="1186" w:type="dxa"/>
            <w:tcBorders>
              <w:bottom w:val="single" w:sz="4" w:space="0" w:color="000000"/>
              <w:right w:val="single" w:sz="4" w:space="0" w:color="000000"/>
            </w:tcBorders>
            <w:shd w:val="clear" w:color="auto" w:fill="auto"/>
            <w:vAlign w:val="center"/>
          </w:tcPr>
          <w:p w14:paraId="5FF6FE11" w14:textId="790DFD26" w:rsidR="00C41A0A" w:rsidRDefault="00C41A0A" w:rsidP="00C41A0A">
            <w:pPr>
              <w:pStyle w:val="aff6"/>
              <w:widowControl w:val="0"/>
              <w:spacing w:before="280" w:beforeAutospacing="0" w:after="280" w:afterAutospacing="0"/>
              <w:ind w:firstLine="0"/>
              <w:jc w:val="center"/>
              <w:rPr>
                <w:color w:val="000000"/>
              </w:rPr>
            </w:pPr>
            <w:r>
              <w:rPr>
                <w:color w:val="000000"/>
              </w:rPr>
              <w:t>9,89</w:t>
            </w:r>
          </w:p>
        </w:tc>
        <w:tc>
          <w:tcPr>
            <w:tcW w:w="5222" w:type="dxa"/>
            <w:tcBorders>
              <w:bottom w:val="single" w:sz="4" w:space="0" w:color="000000"/>
              <w:right w:val="single" w:sz="4" w:space="0" w:color="000000"/>
            </w:tcBorders>
            <w:shd w:val="clear" w:color="auto" w:fill="auto"/>
            <w:vAlign w:val="center"/>
          </w:tcPr>
          <w:p w14:paraId="7EA02555" w14:textId="77777777" w:rsidR="00C41A0A" w:rsidRDefault="00C41A0A" w:rsidP="00C41A0A">
            <w:pPr>
              <w:pStyle w:val="aff4"/>
              <w:spacing w:before="0"/>
              <w:rPr>
                <w:sz w:val="24"/>
                <w:szCs w:val="24"/>
              </w:rPr>
            </w:pPr>
            <w:r>
              <w:rPr>
                <w:sz w:val="24"/>
                <w:szCs w:val="24"/>
              </w:rPr>
              <w:t>Зона предназначена для размещения коммунально-складских объектов, а также территорий для установления санитарно-защитных зон таких объектов в соответствии с требованиями технических регламентов.</w:t>
            </w:r>
          </w:p>
          <w:p w14:paraId="05D680C7" w14:textId="77777777" w:rsidR="00C41A0A" w:rsidRDefault="00C41A0A" w:rsidP="00C41A0A">
            <w:pPr>
              <w:pStyle w:val="aff4"/>
              <w:spacing w:before="0"/>
              <w:rPr>
                <w:sz w:val="24"/>
                <w:szCs w:val="24"/>
              </w:rPr>
            </w:pPr>
          </w:p>
          <w:p w14:paraId="4EFC636A" w14:textId="77777777" w:rsidR="00C41A0A" w:rsidRPr="00C41A0A" w:rsidRDefault="00C41A0A" w:rsidP="00C41A0A">
            <w:pPr>
              <w:spacing w:after="0" w:line="240" w:lineRule="auto"/>
              <w:jc w:val="both"/>
              <w:rPr>
                <w:rFonts w:ascii="Times New Roman" w:eastAsia="Times New Roman" w:hAnsi="Times New Roman" w:cs="Times New Roman"/>
                <w:sz w:val="24"/>
                <w:szCs w:val="24"/>
                <w:lang w:eastAsia="ru-RU"/>
              </w:rPr>
            </w:pPr>
            <w:r w:rsidRPr="00C41A0A">
              <w:rPr>
                <w:rFonts w:ascii="Times New Roman" w:eastAsia="Times New Roman" w:hAnsi="Times New Roman" w:cs="Times New Roman"/>
                <w:color w:val="000000"/>
                <w:sz w:val="24"/>
                <w:szCs w:val="24"/>
                <w:lang w:eastAsia="ru-RU"/>
              </w:rPr>
              <w:t>Максимально допустимый коэффициент застройки зоны - 0,6</w:t>
            </w:r>
          </w:p>
          <w:p w14:paraId="437EC601" w14:textId="77777777" w:rsidR="00C41A0A" w:rsidRPr="00C41A0A" w:rsidRDefault="00C41A0A" w:rsidP="00C41A0A">
            <w:pPr>
              <w:spacing w:after="0" w:line="240" w:lineRule="auto"/>
              <w:jc w:val="both"/>
              <w:rPr>
                <w:rFonts w:ascii="Times New Roman" w:eastAsia="Times New Roman" w:hAnsi="Times New Roman" w:cs="Times New Roman"/>
                <w:sz w:val="24"/>
                <w:szCs w:val="24"/>
                <w:lang w:eastAsia="ru-RU"/>
              </w:rPr>
            </w:pPr>
            <w:r w:rsidRPr="00C41A0A">
              <w:rPr>
                <w:rFonts w:ascii="Times New Roman" w:eastAsia="Times New Roman" w:hAnsi="Times New Roman" w:cs="Times New Roman"/>
                <w:color w:val="000000"/>
                <w:sz w:val="24"/>
                <w:szCs w:val="24"/>
                <w:lang w:eastAsia="ru-RU"/>
              </w:rPr>
              <w:lastRenderedPageBreak/>
              <w:t>Предельное количество этажей – 1</w:t>
            </w:r>
          </w:p>
          <w:p w14:paraId="217DC44B" w14:textId="56B0E402" w:rsidR="00C41A0A" w:rsidRPr="00C41A0A" w:rsidRDefault="00C41A0A" w:rsidP="00C41A0A">
            <w:pPr>
              <w:spacing w:after="0" w:line="240" w:lineRule="auto"/>
              <w:jc w:val="both"/>
              <w:rPr>
                <w:rFonts w:ascii="Times New Roman" w:eastAsia="Times New Roman" w:hAnsi="Times New Roman" w:cs="Times New Roman"/>
                <w:sz w:val="24"/>
                <w:szCs w:val="24"/>
                <w:lang w:eastAsia="ru-RU"/>
              </w:rPr>
            </w:pPr>
            <w:r w:rsidRPr="00C41A0A">
              <w:rPr>
                <w:rFonts w:ascii="Times New Roman" w:eastAsia="Times New Roman" w:hAnsi="Times New Roman" w:cs="Times New Roman"/>
                <w:color w:val="000000"/>
                <w:sz w:val="24"/>
                <w:szCs w:val="24"/>
                <w:lang w:eastAsia="ru-RU"/>
              </w:rPr>
              <w:t>Класс опасности – IV-V</w:t>
            </w:r>
          </w:p>
        </w:tc>
        <w:tc>
          <w:tcPr>
            <w:tcW w:w="4526" w:type="dxa"/>
            <w:tcBorders>
              <w:bottom w:val="single" w:sz="4" w:space="0" w:color="000000"/>
              <w:right w:val="single" w:sz="4" w:space="0" w:color="000000"/>
            </w:tcBorders>
            <w:shd w:val="clear" w:color="auto" w:fill="auto"/>
          </w:tcPr>
          <w:p w14:paraId="70E03D39" w14:textId="77777777" w:rsidR="00C41A0A" w:rsidRDefault="00C41A0A" w:rsidP="00C41A0A">
            <w:pPr>
              <w:pStyle w:val="aff4"/>
              <w:spacing w:before="0"/>
              <w:rPr>
                <w:sz w:val="24"/>
                <w:szCs w:val="24"/>
              </w:rPr>
            </w:pPr>
          </w:p>
        </w:tc>
      </w:tr>
      <w:tr w:rsidR="00AA4510" w14:paraId="30AB97A8"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494D13AC" w14:textId="0DCC3831" w:rsidR="00AA4510" w:rsidRDefault="00000000">
            <w:pPr>
              <w:pStyle w:val="aff4"/>
              <w:spacing w:before="0"/>
              <w:jc w:val="center"/>
              <w:rPr>
                <w:rFonts w:eastAsia="Calibri"/>
                <w:sz w:val="24"/>
                <w:szCs w:val="24"/>
              </w:rPr>
            </w:pPr>
            <w:r>
              <w:rPr>
                <w:rFonts w:eastAsia="Calibri"/>
                <w:sz w:val="24"/>
                <w:szCs w:val="24"/>
              </w:rPr>
              <w:t>3.</w:t>
            </w:r>
            <w:r w:rsidR="00C41A0A">
              <w:rPr>
                <w:rFonts w:eastAsia="Calibri"/>
                <w:sz w:val="24"/>
                <w:szCs w:val="24"/>
              </w:rPr>
              <w:t>3</w:t>
            </w:r>
          </w:p>
        </w:tc>
        <w:tc>
          <w:tcPr>
            <w:tcW w:w="2832" w:type="dxa"/>
            <w:tcBorders>
              <w:bottom w:val="single" w:sz="4" w:space="0" w:color="000000"/>
              <w:right w:val="single" w:sz="4" w:space="0" w:color="000000"/>
            </w:tcBorders>
            <w:shd w:val="clear" w:color="auto" w:fill="auto"/>
            <w:vAlign w:val="center"/>
          </w:tcPr>
          <w:p w14:paraId="2CF87EA2" w14:textId="77777777" w:rsidR="00AA4510" w:rsidRDefault="00000000">
            <w:pPr>
              <w:pStyle w:val="aff6"/>
              <w:widowControl w:val="0"/>
              <w:spacing w:before="280" w:beforeAutospacing="0" w:after="280" w:afterAutospacing="0"/>
              <w:ind w:firstLine="0"/>
              <w:jc w:val="left"/>
            </w:pPr>
            <w:r>
              <w:rPr>
                <w:color w:val="000000"/>
              </w:rPr>
              <w:t>Зона инженерной инфраструктуры</w:t>
            </w:r>
          </w:p>
        </w:tc>
        <w:tc>
          <w:tcPr>
            <w:tcW w:w="1186" w:type="dxa"/>
            <w:tcBorders>
              <w:bottom w:val="single" w:sz="4" w:space="0" w:color="000000"/>
              <w:right w:val="single" w:sz="4" w:space="0" w:color="000000"/>
            </w:tcBorders>
            <w:shd w:val="clear" w:color="auto" w:fill="auto"/>
            <w:vAlign w:val="center"/>
          </w:tcPr>
          <w:p w14:paraId="541EDBD3" w14:textId="2DAF5FE4" w:rsidR="00AA4510" w:rsidRDefault="00176124">
            <w:pPr>
              <w:pStyle w:val="aff6"/>
              <w:widowControl w:val="0"/>
              <w:spacing w:before="280" w:beforeAutospacing="0" w:after="280" w:afterAutospacing="0"/>
              <w:ind w:firstLine="0"/>
              <w:jc w:val="center"/>
            </w:pPr>
            <w:r>
              <w:rPr>
                <w:color w:val="000000"/>
              </w:rPr>
              <w:t>0,48</w:t>
            </w:r>
          </w:p>
        </w:tc>
        <w:tc>
          <w:tcPr>
            <w:tcW w:w="5222" w:type="dxa"/>
            <w:tcBorders>
              <w:bottom w:val="single" w:sz="4" w:space="0" w:color="000000"/>
              <w:right w:val="single" w:sz="4" w:space="0" w:color="000000"/>
            </w:tcBorders>
            <w:shd w:val="clear" w:color="auto" w:fill="auto"/>
            <w:vAlign w:val="center"/>
          </w:tcPr>
          <w:p w14:paraId="3EE418BA" w14:textId="77777777" w:rsidR="00AA4510" w:rsidRDefault="00000000">
            <w:pPr>
              <w:pStyle w:val="aff4"/>
              <w:spacing w:before="0"/>
              <w:rPr>
                <w:sz w:val="24"/>
                <w:szCs w:val="24"/>
              </w:rPr>
            </w:pPr>
            <w:r>
              <w:rPr>
                <w:sz w:val="24"/>
                <w:szCs w:val="24"/>
              </w:rPr>
              <w:t>Зона предназначена для размещения объектов инженерной инфраструктуры</w:t>
            </w:r>
          </w:p>
        </w:tc>
        <w:tc>
          <w:tcPr>
            <w:tcW w:w="4526" w:type="dxa"/>
            <w:tcBorders>
              <w:bottom w:val="single" w:sz="4" w:space="0" w:color="000000"/>
              <w:right w:val="single" w:sz="4" w:space="0" w:color="000000"/>
            </w:tcBorders>
            <w:shd w:val="clear" w:color="auto" w:fill="auto"/>
          </w:tcPr>
          <w:p w14:paraId="59BADC15" w14:textId="77777777" w:rsidR="00007330" w:rsidRPr="006424D0" w:rsidRDefault="00007330" w:rsidP="00007330">
            <w:pPr>
              <w:tabs>
                <w:tab w:val="left" w:pos="4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709A0744" w14:textId="2E8AC9EC" w:rsidR="00007330" w:rsidRDefault="00007330" w:rsidP="00007330">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водонапорная башня (планируемый к реконструкции), </w:t>
            </w:r>
            <w:r>
              <w:rPr>
                <w:rFonts w:ascii="Times New Roman" w:hAnsi="Times New Roman" w:cs="Times New Roman"/>
                <w:iCs/>
                <w:sz w:val="24"/>
                <w:szCs w:val="24"/>
                <w:lang w:eastAsia="zh-CN"/>
              </w:rPr>
              <w:t xml:space="preserve">с. </w:t>
            </w:r>
            <w:proofErr w:type="spellStart"/>
            <w:r>
              <w:rPr>
                <w:rFonts w:ascii="Times New Roman" w:hAnsi="Times New Roman" w:cs="Times New Roman"/>
                <w:iCs/>
                <w:sz w:val="24"/>
                <w:szCs w:val="24"/>
                <w:lang w:eastAsia="zh-CN"/>
              </w:rPr>
              <w:t>Тулюшка</w:t>
            </w:r>
            <w:proofErr w:type="spellEnd"/>
            <w:r>
              <w:rPr>
                <w:rFonts w:ascii="Times New Roman" w:hAnsi="Times New Roman" w:cs="Times New Roman"/>
                <w:iCs/>
                <w:sz w:val="24"/>
                <w:szCs w:val="24"/>
                <w:lang w:eastAsia="zh-CN"/>
              </w:rPr>
              <w:t xml:space="preserve"> – 1 </w:t>
            </w:r>
            <w:proofErr w:type="spellStart"/>
            <w:r>
              <w:rPr>
                <w:rFonts w:ascii="Times New Roman" w:hAnsi="Times New Roman" w:cs="Times New Roman"/>
                <w:iCs/>
                <w:sz w:val="24"/>
                <w:szCs w:val="24"/>
                <w:lang w:eastAsia="zh-CN"/>
              </w:rPr>
              <w:t>ед</w:t>
            </w:r>
            <w:proofErr w:type="spellEnd"/>
            <w:r w:rsidR="0009259F">
              <w:rPr>
                <w:rFonts w:ascii="Times New Roman" w:hAnsi="Times New Roman" w:cs="Times New Roman"/>
                <w:iCs/>
                <w:sz w:val="24"/>
                <w:szCs w:val="24"/>
                <w:lang w:eastAsia="zh-CN"/>
              </w:rPr>
              <w:t xml:space="preserve">; </w:t>
            </w:r>
          </w:p>
          <w:p w14:paraId="4F9560B3" w14:textId="0DE82F0D" w:rsidR="00AA4510" w:rsidRDefault="0009259F" w:rsidP="0009259F">
            <w:pPr>
              <w:pStyle w:val="aff3"/>
              <w:numPr>
                <w:ilvl w:val="0"/>
                <w:numId w:val="5"/>
              </w:numPr>
              <w:tabs>
                <w:tab w:val="left" w:pos="466"/>
              </w:tabs>
              <w:spacing w:after="0" w:line="240" w:lineRule="auto"/>
              <w:ind w:left="0" w:firstLine="0"/>
              <w:jc w:val="both"/>
              <w:rPr>
                <w:sz w:val="24"/>
                <w:szCs w:val="24"/>
              </w:rPr>
            </w:pPr>
            <w:r>
              <w:rPr>
                <w:rFonts w:ascii="Times New Roman" w:hAnsi="Times New Roman" w:cs="Times New Roman"/>
                <w:iCs/>
                <w:sz w:val="24"/>
                <w:szCs w:val="24"/>
              </w:rPr>
              <w:t xml:space="preserve">пункт редуцирования газа (ПРГ) </w:t>
            </w:r>
            <w:r w:rsidRPr="00164D84">
              <w:rPr>
                <w:rFonts w:ascii="Times New Roman" w:hAnsi="Times New Roman" w:cs="Times New Roman"/>
                <w:iCs/>
                <w:sz w:val="24"/>
                <w:szCs w:val="24"/>
              </w:rPr>
              <w:t>(планируемый к</w:t>
            </w:r>
            <w:r>
              <w:rPr>
                <w:rFonts w:ascii="Times New Roman" w:hAnsi="Times New Roman" w:cs="Times New Roman"/>
                <w:iCs/>
                <w:sz w:val="24"/>
                <w:szCs w:val="24"/>
              </w:rPr>
              <w:t xml:space="preserve"> реконструкции), </w:t>
            </w:r>
            <w:r>
              <w:rPr>
                <w:rFonts w:ascii="Times New Roman" w:eastAsia="Calibri" w:hAnsi="Times New Roman" w:cs="Times New Roman"/>
                <w:sz w:val="24"/>
                <w:szCs w:val="24"/>
              </w:rPr>
              <w:t xml:space="preserve">с. </w:t>
            </w:r>
            <w:proofErr w:type="spellStart"/>
            <w:r>
              <w:rPr>
                <w:rFonts w:ascii="Times New Roman" w:eastAsia="Calibri" w:hAnsi="Times New Roman" w:cs="Times New Roman"/>
                <w:sz w:val="24"/>
                <w:szCs w:val="24"/>
              </w:rPr>
              <w:t>Тулюшка</w:t>
            </w:r>
            <w:proofErr w:type="spellEnd"/>
            <w:r>
              <w:rPr>
                <w:rFonts w:ascii="Times New Roman" w:eastAsia="Calibri" w:hAnsi="Times New Roman" w:cs="Times New Roman"/>
                <w:sz w:val="24"/>
                <w:szCs w:val="24"/>
              </w:rPr>
              <w:t xml:space="preserve"> -</w:t>
            </w:r>
            <w:r>
              <w:rPr>
                <w:rFonts w:ascii="Times New Roman" w:hAnsi="Times New Roman" w:cs="Times New Roman"/>
                <w:iCs/>
                <w:sz w:val="24"/>
                <w:szCs w:val="24"/>
              </w:rPr>
              <w:t xml:space="preserve"> 1 ед. </w:t>
            </w:r>
          </w:p>
        </w:tc>
      </w:tr>
      <w:tr w:rsidR="00AA4510" w14:paraId="220A4052"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41E5DFB3" w14:textId="4F0D3CD1" w:rsidR="00AA4510" w:rsidRDefault="00000000">
            <w:pPr>
              <w:pStyle w:val="aff4"/>
              <w:spacing w:before="0"/>
              <w:jc w:val="center"/>
              <w:rPr>
                <w:rFonts w:eastAsia="Calibri"/>
                <w:sz w:val="24"/>
                <w:szCs w:val="24"/>
              </w:rPr>
            </w:pPr>
            <w:r>
              <w:rPr>
                <w:rFonts w:eastAsia="Calibri"/>
                <w:sz w:val="24"/>
                <w:szCs w:val="24"/>
              </w:rPr>
              <w:t>3.</w:t>
            </w:r>
            <w:r w:rsidR="00C41A0A">
              <w:rPr>
                <w:rFonts w:eastAsia="Calibri"/>
                <w:sz w:val="24"/>
                <w:szCs w:val="24"/>
              </w:rPr>
              <w:t>4</w:t>
            </w:r>
          </w:p>
        </w:tc>
        <w:tc>
          <w:tcPr>
            <w:tcW w:w="2832" w:type="dxa"/>
            <w:tcBorders>
              <w:bottom w:val="single" w:sz="4" w:space="0" w:color="000000"/>
              <w:right w:val="single" w:sz="4" w:space="0" w:color="000000"/>
            </w:tcBorders>
            <w:shd w:val="clear" w:color="auto" w:fill="auto"/>
            <w:vAlign w:val="center"/>
          </w:tcPr>
          <w:p w14:paraId="2AC39D70" w14:textId="77777777" w:rsidR="00AA4510" w:rsidRDefault="00000000">
            <w:pPr>
              <w:pStyle w:val="aff6"/>
              <w:widowControl w:val="0"/>
              <w:spacing w:before="280" w:beforeAutospacing="0" w:after="280" w:afterAutospacing="0"/>
              <w:ind w:firstLine="0"/>
              <w:jc w:val="left"/>
            </w:pPr>
            <w:r>
              <w:rPr>
                <w:color w:val="000000"/>
              </w:rPr>
              <w:t>Зона транспортной инфраструктуры</w:t>
            </w:r>
          </w:p>
        </w:tc>
        <w:tc>
          <w:tcPr>
            <w:tcW w:w="1186" w:type="dxa"/>
            <w:tcBorders>
              <w:bottom w:val="single" w:sz="4" w:space="0" w:color="000000"/>
              <w:right w:val="single" w:sz="4" w:space="0" w:color="000000"/>
            </w:tcBorders>
            <w:shd w:val="clear" w:color="auto" w:fill="auto"/>
            <w:vAlign w:val="center"/>
          </w:tcPr>
          <w:p w14:paraId="2D7B8923" w14:textId="77EA2CF8" w:rsidR="00AA4510" w:rsidRDefault="00176124">
            <w:pPr>
              <w:pStyle w:val="aff6"/>
              <w:widowControl w:val="0"/>
              <w:spacing w:before="280" w:beforeAutospacing="0" w:after="280" w:afterAutospacing="0"/>
              <w:ind w:firstLine="0"/>
              <w:jc w:val="center"/>
            </w:pPr>
            <w:r>
              <w:rPr>
                <w:color w:val="000000"/>
              </w:rPr>
              <w:t>165,94</w:t>
            </w:r>
          </w:p>
        </w:tc>
        <w:tc>
          <w:tcPr>
            <w:tcW w:w="5222" w:type="dxa"/>
            <w:tcBorders>
              <w:bottom w:val="single" w:sz="4" w:space="0" w:color="000000"/>
              <w:right w:val="single" w:sz="4" w:space="0" w:color="000000"/>
            </w:tcBorders>
            <w:shd w:val="clear" w:color="auto" w:fill="auto"/>
            <w:vAlign w:val="center"/>
          </w:tcPr>
          <w:p w14:paraId="7748C713" w14:textId="77777777" w:rsidR="00AA4510" w:rsidRDefault="00000000">
            <w:pPr>
              <w:pStyle w:val="aff4"/>
              <w:spacing w:before="0"/>
              <w:rPr>
                <w:sz w:val="24"/>
                <w:szCs w:val="24"/>
              </w:rPr>
            </w:pPr>
            <w:r>
              <w:rPr>
                <w:sz w:val="24"/>
                <w:szCs w:val="24"/>
              </w:rPr>
              <w:t>Зона предназначена для размещения линейных объектов и обслуживающей инфраструктуры внешнего транспорта, а также элементов улично-дорожной сети (дорожного покрытия, тротуаров, озеленения, стоянок)</w:t>
            </w:r>
          </w:p>
        </w:tc>
        <w:tc>
          <w:tcPr>
            <w:tcW w:w="4526" w:type="dxa"/>
            <w:tcBorders>
              <w:bottom w:val="single" w:sz="4" w:space="0" w:color="000000"/>
              <w:right w:val="single" w:sz="4" w:space="0" w:color="000000"/>
            </w:tcBorders>
            <w:shd w:val="clear" w:color="auto" w:fill="auto"/>
          </w:tcPr>
          <w:p w14:paraId="69BD11C5" w14:textId="7CE1468A" w:rsidR="00AA4510" w:rsidRPr="006424D0" w:rsidRDefault="006424D0" w:rsidP="006424D0">
            <w:pPr>
              <w:tabs>
                <w:tab w:val="left" w:pos="4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155FB0E6" w14:textId="77777777" w:rsidR="006424D0" w:rsidRDefault="006424D0" w:rsidP="006424D0">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водонапорная башня (планируемый к реконструкции), </w:t>
            </w:r>
            <w:r>
              <w:rPr>
                <w:rFonts w:ascii="Times New Roman" w:hAnsi="Times New Roman" w:cs="Times New Roman"/>
                <w:iCs/>
                <w:sz w:val="24"/>
                <w:szCs w:val="24"/>
                <w:lang w:eastAsia="zh-CN"/>
              </w:rPr>
              <w:t xml:space="preserve">п. ж/д. ст. </w:t>
            </w:r>
            <w:proofErr w:type="spellStart"/>
            <w:r>
              <w:rPr>
                <w:rFonts w:ascii="Times New Roman" w:hAnsi="Times New Roman" w:cs="Times New Roman"/>
                <w:iCs/>
                <w:sz w:val="24"/>
                <w:szCs w:val="24"/>
                <w:lang w:eastAsia="zh-CN"/>
              </w:rPr>
              <w:t>Тулюшка</w:t>
            </w:r>
            <w:proofErr w:type="spellEnd"/>
            <w:r>
              <w:rPr>
                <w:rFonts w:ascii="Times New Roman" w:hAnsi="Times New Roman" w:cs="Times New Roman"/>
                <w:iCs/>
                <w:sz w:val="24"/>
                <w:szCs w:val="24"/>
                <w:lang w:eastAsia="zh-CN"/>
              </w:rPr>
              <w:t xml:space="preserve"> – </w:t>
            </w:r>
            <w:r>
              <w:rPr>
                <w:rFonts w:ascii="Times New Roman" w:hAnsi="Times New Roman" w:cs="Times New Roman"/>
                <w:iCs/>
                <w:sz w:val="24"/>
                <w:szCs w:val="24"/>
                <w:lang w:eastAsia="zh-CN"/>
              </w:rPr>
              <w:br/>
              <w:t>1 ед.</w:t>
            </w:r>
          </w:p>
          <w:p w14:paraId="3E0A090E" w14:textId="77777777" w:rsidR="006424D0" w:rsidRDefault="006424D0">
            <w:pPr>
              <w:pStyle w:val="aff4"/>
              <w:spacing w:before="0"/>
              <w:rPr>
                <w:sz w:val="24"/>
                <w:szCs w:val="24"/>
              </w:rPr>
            </w:pPr>
          </w:p>
        </w:tc>
      </w:tr>
      <w:tr w:rsidR="00AA4510" w14:paraId="4D7E24AC" w14:textId="77777777" w:rsidTr="00C41A0A">
        <w:trPr>
          <w:cantSplit/>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7E524248" w14:textId="77777777" w:rsidR="00AA4510" w:rsidRDefault="00000000">
            <w:pPr>
              <w:pStyle w:val="aff4"/>
              <w:spacing w:before="0"/>
              <w:jc w:val="center"/>
              <w:rPr>
                <w:rFonts w:eastAsia="Calibri"/>
                <w:b/>
                <w:sz w:val="24"/>
                <w:szCs w:val="24"/>
              </w:rPr>
            </w:pPr>
            <w:r>
              <w:rPr>
                <w:rFonts w:eastAsia="Calibri"/>
                <w:b/>
                <w:sz w:val="24"/>
                <w:szCs w:val="24"/>
              </w:rPr>
              <w:lastRenderedPageBreak/>
              <w:t>4</w:t>
            </w:r>
          </w:p>
        </w:tc>
        <w:tc>
          <w:tcPr>
            <w:tcW w:w="2832" w:type="dxa"/>
            <w:tcBorders>
              <w:bottom w:val="single" w:sz="4" w:space="0" w:color="000000"/>
              <w:right w:val="single" w:sz="4" w:space="0" w:color="000000"/>
            </w:tcBorders>
            <w:shd w:val="clear" w:color="auto" w:fill="auto"/>
            <w:vAlign w:val="center"/>
          </w:tcPr>
          <w:p w14:paraId="34C5C2B6" w14:textId="77777777" w:rsidR="00AA4510" w:rsidRDefault="00000000">
            <w:pPr>
              <w:pStyle w:val="aff4"/>
              <w:spacing w:before="0"/>
              <w:rPr>
                <w:b/>
                <w:sz w:val="24"/>
                <w:szCs w:val="24"/>
              </w:rPr>
            </w:pPr>
            <w:r>
              <w:rPr>
                <w:b/>
                <w:sz w:val="24"/>
                <w:szCs w:val="24"/>
              </w:rPr>
              <w:t>Зоны сельскохозяйственного использования</w:t>
            </w:r>
          </w:p>
        </w:tc>
        <w:tc>
          <w:tcPr>
            <w:tcW w:w="1186" w:type="dxa"/>
            <w:tcBorders>
              <w:bottom w:val="single" w:sz="4" w:space="0" w:color="000000"/>
              <w:right w:val="single" w:sz="4" w:space="0" w:color="000000"/>
            </w:tcBorders>
            <w:shd w:val="clear" w:color="auto" w:fill="auto"/>
            <w:vAlign w:val="center"/>
          </w:tcPr>
          <w:p w14:paraId="21CB9204" w14:textId="2D936D2B" w:rsidR="00AA4510" w:rsidRDefault="00176124">
            <w:pPr>
              <w:pStyle w:val="aff6"/>
              <w:spacing w:before="280" w:beforeAutospacing="0" w:after="280" w:afterAutospacing="0"/>
              <w:ind w:firstLine="0"/>
              <w:jc w:val="center"/>
            </w:pPr>
            <w:r>
              <w:rPr>
                <w:color w:val="000000"/>
              </w:rPr>
              <w:t>4359,36</w:t>
            </w:r>
          </w:p>
        </w:tc>
        <w:tc>
          <w:tcPr>
            <w:tcW w:w="5222" w:type="dxa"/>
            <w:tcBorders>
              <w:bottom w:val="single" w:sz="4" w:space="0" w:color="000000"/>
              <w:right w:val="single" w:sz="4" w:space="0" w:color="000000"/>
            </w:tcBorders>
            <w:shd w:val="clear" w:color="auto" w:fill="auto"/>
            <w:vAlign w:val="center"/>
          </w:tcPr>
          <w:p w14:paraId="19AD6B63" w14:textId="77777777" w:rsidR="00AA4510" w:rsidRDefault="00000000">
            <w:pPr>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Зона сельскохозяйственного использования включает в себя несколько зон различного функционального назначения:</w:t>
            </w:r>
          </w:p>
          <w:p w14:paraId="2CFD76D4"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зону сельскохозяйственных угодий;</w:t>
            </w:r>
          </w:p>
          <w:p w14:paraId="12C46FE5"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hAnsi="Times New Roman" w:cs="Times New Roman"/>
                <w:sz w:val="24"/>
                <w:szCs w:val="24"/>
                <w:lang w:eastAsia="ar-SA"/>
              </w:rPr>
            </w:pPr>
            <w:r>
              <w:rPr>
                <w:rFonts w:ascii="Times New Roman" w:hAnsi="Times New Roman" w:cs="Times New Roman"/>
                <w:bCs/>
                <w:color w:val="000000"/>
                <w:sz w:val="24"/>
                <w:szCs w:val="24"/>
              </w:rPr>
              <w:t>зону садоводческих или огороднических некоммерческих товариществ</w:t>
            </w:r>
          </w:p>
          <w:p w14:paraId="1505659B"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производственную зону сельскохозяйственных предприятий;</w:t>
            </w:r>
          </w:p>
          <w:p w14:paraId="0B17B4BE"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eastAsia="Times New Roman" w:hAnsi="Times New Roman" w:cs="Times New Roman"/>
                <w:sz w:val="24"/>
                <w:szCs w:val="24"/>
              </w:rPr>
            </w:pPr>
            <w:r>
              <w:rPr>
                <w:rFonts w:ascii="Times New Roman" w:hAnsi="Times New Roman" w:cs="Times New Roman"/>
                <w:bCs/>
                <w:color w:val="000000"/>
                <w:sz w:val="24"/>
                <w:szCs w:val="24"/>
              </w:rPr>
              <w:t>иные</w:t>
            </w:r>
            <w:r>
              <w:rPr>
                <w:rFonts w:ascii="Times New Roman" w:hAnsi="Times New Roman" w:cs="Times New Roman"/>
                <w:sz w:val="24"/>
                <w:szCs w:val="24"/>
                <w:lang w:eastAsia="ar-SA"/>
              </w:rPr>
              <w:t xml:space="preserve"> зоны сельскохозяйственного назначения.</w:t>
            </w:r>
          </w:p>
        </w:tc>
        <w:tc>
          <w:tcPr>
            <w:tcW w:w="4526" w:type="dxa"/>
            <w:tcBorders>
              <w:bottom w:val="single" w:sz="4" w:space="0" w:color="000000"/>
              <w:right w:val="single" w:sz="4" w:space="0" w:color="000000"/>
            </w:tcBorders>
            <w:shd w:val="clear" w:color="auto" w:fill="auto"/>
          </w:tcPr>
          <w:p w14:paraId="13E1A5D7" w14:textId="77777777" w:rsidR="00220573" w:rsidRDefault="00220573" w:rsidP="00220573">
            <w:pPr>
              <w:tabs>
                <w:tab w:val="left" w:pos="46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Регионального значения:</w:t>
            </w:r>
          </w:p>
          <w:p w14:paraId="33AD2142" w14:textId="0BC7AC03" w:rsidR="00220573" w:rsidRPr="00220573" w:rsidRDefault="00220573" w:rsidP="00220573">
            <w:pPr>
              <w:pStyle w:val="aff3"/>
              <w:numPr>
                <w:ilvl w:val="0"/>
                <w:numId w:val="5"/>
              </w:numPr>
              <w:tabs>
                <w:tab w:val="left" w:pos="466"/>
                <w:tab w:val="left" w:pos="493"/>
              </w:tabs>
              <w:spacing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э</w:t>
            </w:r>
            <w:r w:rsidRPr="00220573">
              <w:rPr>
                <w:rFonts w:ascii="Times New Roman" w:hAnsi="Times New Roman" w:cs="Times New Roman"/>
                <w:sz w:val="24"/>
                <w:szCs w:val="24"/>
                <w:lang w:eastAsia="ru-RU"/>
              </w:rPr>
              <w:t>лектрическая подстанция 110</w:t>
            </w:r>
            <w:r w:rsidR="000F4756">
              <w:rPr>
                <w:rFonts w:ascii="Times New Roman" w:hAnsi="Times New Roman" w:cs="Times New Roman"/>
                <w:sz w:val="24"/>
                <w:szCs w:val="24"/>
                <w:lang w:eastAsia="ru-RU"/>
              </w:rPr>
              <w:t>/35/10</w:t>
            </w:r>
            <w:r w:rsidRPr="00220573">
              <w:rPr>
                <w:rFonts w:ascii="Times New Roman" w:hAnsi="Times New Roman" w:cs="Times New Roman"/>
                <w:sz w:val="24"/>
                <w:szCs w:val="24"/>
                <w:lang w:eastAsia="ru-RU"/>
              </w:rPr>
              <w:t xml:space="preserve"> </w:t>
            </w:r>
            <w:proofErr w:type="spellStart"/>
            <w:r w:rsidRPr="00220573">
              <w:rPr>
                <w:rFonts w:ascii="Times New Roman" w:hAnsi="Times New Roman" w:cs="Times New Roman"/>
                <w:sz w:val="24"/>
                <w:szCs w:val="24"/>
                <w:lang w:eastAsia="ru-RU"/>
              </w:rPr>
              <w:t>кВ</w:t>
            </w:r>
            <w:proofErr w:type="spellEnd"/>
            <w:r w:rsidR="000F4756">
              <w:rPr>
                <w:rFonts w:ascii="Times New Roman" w:hAnsi="Times New Roman" w:cs="Times New Roman"/>
                <w:sz w:val="24"/>
                <w:szCs w:val="24"/>
                <w:lang w:eastAsia="ru-RU"/>
              </w:rPr>
              <w:t xml:space="preserve"> «Майская»</w:t>
            </w:r>
            <w:r>
              <w:rPr>
                <w:rFonts w:ascii="Times New Roman" w:hAnsi="Times New Roman" w:cs="Times New Roman"/>
                <w:sz w:val="24"/>
                <w:szCs w:val="24"/>
                <w:lang w:eastAsia="ru-RU"/>
              </w:rPr>
              <w:t xml:space="preserve"> </w:t>
            </w:r>
            <w:r w:rsidRPr="00164D84">
              <w:rPr>
                <w:rFonts w:ascii="Times New Roman" w:hAnsi="Times New Roman" w:cs="Times New Roman"/>
                <w:iCs/>
                <w:sz w:val="24"/>
                <w:szCs w:val="24"/>
              </w:rPr>
              <w:t>(планируемый к</w:t>
            </w:r>
            <w:r>
              <w:rPr>
                <w:rFonts w:ascii="Times New Roman" w:hAnsi="Times New Roman" w:cs="Times New Roman"/>
                <w:iCs/>
                <w:sz w:val="24"/>
                <w:szCs w:val="24"/>
              </w:rPr>
              <w:t xml:space="preserve"> реконструкции), северо-западнее от </w:t>
            </w:r>
            <w:r w:rsidR="000F4756">
              <w:rPr>
                <w:rFonts w:ascii="Times New Roman" w:hAnsi="Times New Roman" w:cs="Times New Roman"/>
                <w:iCs/>
                <w:sz w:val="24"/>
                <w:szCs w:val="24"/>
              </w:rPr>
              <w:br/>
            </w:r>
            <w:r>
              <w:rPr>
                <w:rFonts w:ascii="Times New Roman" w:hAnsi="Times New Roman" w:cs="Times New Roman"/>
                <w:iCs/>
                <w:sz w:val="24"/>
                <w:szCs w:val="24"/>
              </w:rPr>
              <w:t xml:space="preserve">п. ж/д. ст. </w:t>
            </w:r>
            <w:proofErr w:type="spellStart"/>
            <w:r>
              <w:rPr>
                <w:rFonts w:ascii="Times New Roman" w:hAnsi="Times New Roman" w:cs="Times New Roman"/>
                <w:iCs/>
                <w:sz w:val="24"/>
                <w:szCs w:val="24"/>
              </w:rPr>
              <w:t>Тулюшка</w:t>
            </w:r>
            <w:proofErr w:type="spellEnd"/>
            <w:r>
              <w:rPr>
                <w:rFonts w:ascii="Times New Roman" w:hAnsi="Times New Roman" w:cs="Times New Roman"/>
                <w:iCs/>
                <w:sz w:val="24"/>
                <w:szCs w:val="24"/>
              </w:rPr>
              <w:t xml:space="preserve"> – 1 ед.  </w:t>
            </w:r>
          </w:p>
          <w:p w14:paraId="0D50B69C" w14:textId="77777777" w:rsidR="00220573" w:rsidRPr="00220573" w:rsidRDefault="00220573" w:rsidP="00220573">
            <w:pPr>
              <w:pStyle w:val="aff3"/>
              <w:tabs>
                <w:tab w:val="left" w:pos="466"/>
                <w:tab w:val="left" w:pos="493"/>
              </w:tabs>
              <w:spacing w:after="0" w:line="240" w:lineRule="auto"/>
              <w:ind w:left="0"/>
              <w:jc w:val="both"/>
              <w:rPr>
                <w:rFonts w:ascii="Times New Roman" w:hAnsi="Times New Roman" w:cs="Times New Roman"/>
                <w:sz w:val="24"/>
                <w:szCs w:val="24"/>
                <w:lang w:eastAsia="ru-RU"/>
              </w:rPr>
            </w:pPr>
          </w:p>
          <w:p w14:paraId="11CF946F" w14:textId="6812C8C5" w:rsidR="00A0440F" w:rsidRDefault="00A0440F" w:rsidP="00220573">
            <w:pPr>
              <w:tabs>
                <w:tab w:val="left" w:pos="493"/>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1728CFA8" w14:textId="0AC91DE9" w:rsidR="00AA4510" w:rsidRDefault="00000000" w:rsidP="00A0440F">
            <w:pPr>
              <w:pStyle w:val="aff3"/>
              <w:numPr>
                <w:ilvl w:val="0"/>
                <w:numId w:val="5"/>
              </w:numPr>
              <w:tabs>
                <w:tab w:val="left" w:pos="493"/>
              </w:tabs>
              <w:spacing w:after="0" w:line="240" w:lineRule="auto"/>
              <w:ind w:left="0" w:firstLine="0"/>
              <w:jc w:val="both"/>
            </w:pPr>
            <w:r>
              <w:rPr>
                <w:rFonts w:ascii="Times New Roman" w:hAnsi="Times New Roman" w:cs="Times New Roman"/>
                <w:iCs/>
                <w:sz w:val="24"/>
                <w:szCs w:val="24"/>
              </w:rPr>
              <w:t>пункт редуцирования газа (ПРГ)</w:t>
            </w:r>
            <w:r w:rsidR="00C92DEC">
              <w:rPr>
                <w:rFonts w:ascii="Times New Roman" w:hAnsi="Times New Roman" w:cs="Times New Roman"/>
                <w:iCs/>
                <w:sz w:val="24"/>
                <w:szCs w:val="24"/>
              </w:rPr>
              <w:t xml:space="preserve"> </w:t>
            </w:r>
            <w:r w:rsidR="00C92DEC" w:rsidRPr="00164D84">
              <w:rPr>
                <w:rFonts w:ascii="Times New Roman" w:hAnsi="Times New Roman" w:cs="Times New Roman"/>
                <w:iCs/>
                <w:sz w:val="24"/>
                <w:szCs w:val="24"/>
              </w:rPr>
              <w:t>(планируемый к размещению)</w:t>
            </w:r>
            <w:r>
              <w:rPr>
                <w:rFonts w:ascii="Times New Roman" w:hAnsi="Times New Roman" w:cs="Times New Roman"/>
                <w:iCs/>
                <w:sz w:val="24"/>
                <w:szCs w:val="24"/>
              </w:rPr>
              <w:t>,</w:t>
            </w:r>
            <w:r w:rsidR="00C92DEC">
              <w:rPr>
                <w:rFonts w:ascii="Times New Roman" w:hAnsi="Times New Roman" w:cs="Times New Roman"/>
                <w:iCs/>
                <w:sz w:val="24"/>
                <w:szCs w:val="24"/>
              </w:rPr>
              <w:t xml:space="preserve"> </w:t>
            </w:r>
            <w:r w:rsidR="00C92DEC">
              <w:rPr>
                <w:rFonts w:ascii="Times New Roman" w:eastAsia="Calibri" w:hAnsi="Times New Roman" w:cs="Times New Roman"/>
                <w:sz w:val="24"/>
                <w:szCs w:val="24"/>
              </w:rPr>
              <w:t>южнее д. Широкие Кочки, за границами деревни -</w:t>
            </w:r>
            <w:r w:rsidR="00C92DEC">
              <w:rPr>
                <w:rFonts w:ascii="Times New Roman" w:eastAsia="Calibri" w:hAnsi="Times New Roman" w:cs="Times New Roman"/>
                <w:sz w:val="24"/>
                <w:szCs w:val="24"/>
              </w:rPr>
              <w:br/>
            </w:r>
            <w:r>
              <w:rPr>
                <w:rFonts w:ascii="Times New Roman" w:hAnsi="Times New Roman" w:cs="Times New Roman"/>
                <w:iCs/>
                <w:sz w:val="24"/>
                <w:szCs w:val="24"/>
              </w:rPr>
              <w:t>1 ед.</w:t>
            </w:r>
            <w:r w:rsidR="00C92DEC">
              <w:rPr>
                <w:rFonts w:ascii="Times New Roman" w:hAnsi="Times New Roman" w:cs="Times New Roman"/>
                <w:iCs/>
                <w:sz w:val="24"/>
                <w:szCs w:val="24"/>
              </w:rPr>
              <w:t>;</w:t>
            </w:r>
          </w:p>
          <w:p w14:paraId="13B328F1" w14:textId="281A2F66" w:rsidR="00AA4510" w:rsidRDefault="00000000" w:rsidP="00A0440F">
            <w:pPr>
              <w:pStyle w:val="aff3"/>
              <w:numPr>
                <w:ilvl w:val="0"/>
                <w:numId w:val="5"/>
              </w:numPr>
              <w:tabs>
                <w:tab w:val="left" w:pos="493"/>
              </w:tabs>
              <w:spacing w:after="0" w:line="240" w:lineRule="auto"/>
              <w:ind w:left="0" w:firstLine="0"/>
              <w:jc w:val="both"/>
            </w:pPr>
            <w:r>
              <w:rPr>
                <w:rFonts w:ascii="Times New Roman" w:hAnsi="Times New Roman" w:cs="Times New Roman"/>
                <w:iCs/>
                <w:sz w:val="24"/>
                <w:szCs w:val="24"/>
              </w:rPr>
              <w:t>пункт редуцирования газа (ПРГ)</w:t>
            </w:r>
            <w:r w:rsidR="00A0440F">
              <w:rPr>
                <w:rFonts w:ascii="Times New Roman" w:hAnsi="Times New Roman" w:cs="Times New Roman"/>
                <w:iCs/>
                <w:sz w:val="24"/>
                <w:szCs w:val="24"/>
              </w:rPr>
              <w:t xml:space="preserve"> </w:t>
            </w:r>
            <w:r w:rsidR="00A0440F" w:rsidRPr="00164D84">
              <w:rPr>
                <w:rFonts w:ascii="Times New Roman" w:hAnsi="Times New Roman" w:cs="Times New Roman"/>
                <w:iCs/>
                <w:sz w:val="24"/>
                <w:szCs w:val="24"/>
              </w:rPr>
              <w:t>(планируемый к размещению)</w:t>
            </w:r>
            <w:r>
              <w:rPr>
                <w:rFonts w:ascii="Times New Roman" w:hAnsi="Times New Roman" w:cs="Times New Roman"/>
                <w:iCs/>
                <w:sz w:val="24"/>
                <w:szCs w:val="24"/>
              </w:rPr>
              <w:t>,</w:t>
            </w:r>
            <w:r w:rsidR="00A0440F">
              <w:rPr>
                <w:rFonts w:ascii="Times New Roman" w:hAnsi="Times New Roman" w:cs="Times New Roman"/>
                <w:iCs/>
                <w:sz w:val="24"/>
                <w:szCs w:val="24"/>
              </w:rPr>
              <w:t xml:space="preserve"> (</w:t>
            </w:r>
            <w:r w:rsidR="00A0440F">
              <w:rPr>
                <w:rFonts w:ascii="Times New Roman" w:eastAsia="Calibri" w:hAnsi="Times New Roman" w:cs="Times New Roman"/>
                <w:sz w:val="24"/>
                <w:szCs w:val="24"/>
              </w:rPr>
              <w:t>юго-западнее п. Майский, за границами поселк</w:t>
            </w:r>
            <w:r w:rsidR="00A0440F">
              <w:rPr>
                <w:rFonts w:ascii="Times New Roman" w:hAnsi="Times New Roman" w:cs="Times New Roman"/>
                <w:iCs/>
                <w:sz w:val="24"/>
                <w:szCs w:val="24"/>
              </w:rPr>
              <w:t>а -</w:t>
            </w:r>
            <w:r>
              <w:rPr>
                <w:rFonts w:ascii="Times New Roman" w:hAnsi="Times New Roman" w:cs="Times New Roman"/>
                <w:iCs/>
                <w:sz w:val="24"/>
                <w:szCs w:val="24"/>
              </w:rPr>
              <w:t xml:space="preserve"> 1 ед.</w:t>
            </w:r>
            <w:r w:rsidR="00A0440F">
              <w:rPr>
                <w:rFonts w:ascii="Times New Roman" w:hAnsi="Times New Roman" w:cs="Times New Roman"/>
                <w:iCs/>
                <w:sz w:val="24"/>
                <w:szCs w:val="24"/>
              </w:rPr>
              <w:t>;</w:t>
            </w:r>
          </w:p>
          <w:p w14:paraId="5B364EE9" w14:textId="50EA6542" w:rsidR="00AA4510" w:rsidRDefault="00000000" w:rsidP="00A0440F">
            <w:pPr>
              <w:pStyle w:val="aff3"/>
              <w:numPr>
                <w:ilvl w:val="0"/>
                <w:numId w:val="5"/>
              </w:numPr>
              <w:tabs>
                <w:tab w:val="left" w:pos="493"/>
              </w:tabs>
              <w:spacing w:after="0" w:line="240" w:lineRule="auto"/>
              <w:ind w:left="0" w:firstLine="0"/>
              <w:jc w:val="both"/>
            </w:pPr>
            <w:r>
              <w:rPr>
                <w:rFonts w:ascii="Times New Roman" w:hAnsi="Times New Roman" w:cs="Times New Roman"/>
                <w:iCs/>
                <w:sz w:val="24"/>
                <w:szCs w:val="24"/>
              </w:rPr>
              <w:t>очистные сооружения (КОС)</w:t>
            </w:r>
            <w:r w:rsidR="001D128A" w:rsidRPr="00164D84">
              <w:rPr>
                <w:rFonts w:ascii="Times New Roman" w:hAnsi="Times New Roman" w:cs="Times New Roman"/>
                <w:iCs/>
                <w:sz w:val="24"/>
                <w:szCs w:val="24"/>
              </w:rPr>
              <w:t xml:space="preserve"> (планируемый к размещению)</w:t>
            </w:r>
            <w:r w:rsidR="001D128A">
              <w:rPr>
                <w:rFonts w:ascii="Times New Roman" w:hAnsi="Times New Roman" w:cs="Times New Roman"/>
                <w:iCs/>
                <w:sz w:val="24"/>
                <w:szCs w:val="24"/>
              </w:rPr>
              <w:t xml:space="preserve">, </w:t>
            </w:r>
            <w:r w:rsidR="001D128A">
              <w:rPr>
                <w:rFonts w:ascii="Times New Roman" w:eastAsia="Calibri" w:hAnsi="Times New Roman" w:cs="Times New Roman"/>
                <w:iCs/>
                <w:sz w:val="24"/>
                <w:szCs w:val="24"/>
              </w:rPr>
              <w:t xml:space="preserve">севернее п. ж/д ст. </w:t>
            </w:r>
            <w:proofErr w:type="spellStart"/>
            <w:r w:rsidR="001D128A">
              <w:rPr>
                <w:rFonts w:ascii="Times New Roman" w:eastAsia="Calibri" w:hAnsi="Times New Roman" w:cs="Times New Roman"/>
                <w:iCs/>
                <w:sz w:val="24"/>
                <w:szCs w:val="24"/>
              </w:rPr>
              <w:t>Тулюшка</w:t>
            </w:r>
            <w:proofErr w:type="spellEnd"/>
            <w:r w:rsidR="001D128A">
              <w:rPr>
                <w:rFonts w:ascii="Times New Roman" w:eastAsia="Calibri" w:hAnsi="Times New Roman" w:cs="Times New Roman"/>
                <w:iCs/>
                <w:sz w:val="24"/>
                <w:szCs w:val="24"/>
              </w:rPr>
              <w:t>, за границами поселк</w:t>
            </w:r>
            <w:r w:rsidR="001D128A">
              <w:rPr>
                <w:rFonts w:ascii="Times New Roman" w:hAnsi="Times New Roman" w:cs="Times New Roman"/>
                <w:iCs/>
                <w:sz w:val="24"/>
                <w:szCs w:val="24"/>
              </w:rPr>
              <w:t xml:space="preserve">а </w:t>
            </w:r>
            <w:proofErr w:type="gramStart"/>
            <w:r w:rsidR="001D128A">
              <w:rPr>
                <w:rFonts w:ascii="Times New Roman" w:hAnsi="Times New Roman" w:cs="Times New Roman"/>
                <w:iCs/>
                <w:sz w:val="24"/>
                <w:szCs w:val="24"/>
              </w:rPr>
              <w:t xml:space="preserve">- </w:t>
            </w:r>
            <w:r>
              <w:rPr>
                <w:rFonts w:ascii="Times New Roman" w:hAnsi="Times New Roman" w:cs="Times New Roman"/>
                <w:iCs/>
                <w:sz w:val="24"/>
                <w:szCs w:val="24"/>
              </w:rPr>
              <w:t xml:space="preserve"> 1</w:t>
            </w:r>
            <w:proofErr w:type="gramEnd"/>
            <w:r>
              <w:rPr>
                <w:rFonts w:ascii="Times New Roman" w:hAnsi="Times New Roman" w:cs="Times New Roman"/>
                <w:iCs/>
                <w:sz w:val="24"/>
                <w:szCs w:val="24"/>
              </w:rPr>
              <w:t xml:space="preserve"> ед.</w:t>
            </w:r>
          </w:p>
        </w:tc>
      </w:tr>
      <w:tr w:rsidR="00AA4510" w14:paraId="5476D174"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7B51C721" w14:textId="77777777" w:rsidR="00AA4510" w:rsidRDefault="00000000">
            <w:pPr>
              <w:pStyle w:val="aff4"/>
              <w:spacing w:before="0"/>
              <w:jc w:val="center"/>
              <w:rPr>
                <w:rFonts w:eastAsia="Calibri"/>
                <w:sz w:val="24"/>
                <w:szCs w:val="24"/>
              </w:rPr>
            </w:pPr>
            <w:r>
              <w:rPr>
                <w:rFonts w:eastAsia="Calibri"/>
                <w:sz w:val="24"/>
                <w:szCs w:val="24"/>
              </w:rPr>
              <w:t>4.1</w:t>
            </w:r>
          </w:p>
        </w:tc>
        <w:tc>
          <w:tcPr>
            <w:tcW w:w="2832" w:type="dxa"/>
            <w:tcBorders>
              <w:bottom w:val="single" w:sz="4" w:space="0" w:color="000000"/>
              <w:right w:val="single" w:sz="4" w:space="0" w:color="000000"/>
            </w:tcBorders>
            <w:shd w:val="clear" w:color="auto" w:fill="auto"/>
            <w:vAlign w:val="center"/>
          </w:tcPr>
          <w:p w14:paraId="0B51255E" w14:textId="77777777" w:rsidR="00AA4510" w:rsidRDefault="00000000">
            <w:pPr>
              <w:pStyle w:val="aff4"/>
              <w:spacing w:before="0"/>
              <w:rPr>
                <w:sz w:val="24"/>
                <w:szCs w:val="24"/>
              </w:rPr>
            </w:pPr>
            <w:r>
              <w:rPr>
                <w:sz w:val="24"/>
                <w:szCs w:val="24"/>
              </w:rPr>
              <w:t>Производственная зона сельскохозяйственных предприятий</w:t>
            </w:r>
          </w:p>
        </w:tc>
        <w:tc>
          <w:tcPr>
            <w:tcW w:w="1186" w:type="dxa"/>
            <w:tcBorders>
              <w:bottom w:val="single" w:sz="4" w:space="0" w:color="000000"/>
              <w:right w:val="single" w:sz="4" w:space="0" w:color="000000"/>
            </w:tcBorders>
            <w:shd w:val="clear" w:color="auto" w:fill="auto"/>
            <w:vAlign w:val="center"/>
          </w:tcPr>
          <w:p w14:paraId="43133BAC" w14:textId="2FAD0D29" w:rsidR="00AA4510" w:rsidRDefault="00176124">
            <w:pPr>
              <w:pStyle w:val="1711"/>
              <w:spacing w:beforeAutospacing="0" w:after="0" w:afterAutospacing="0"/>
              <w:jc w:val="center"/>
            </w:pPr>
            <w:r>
              <w:rPr>
                <w:color w:val="000000"/>
              </w:rPr>
              <w:t>11,28</w:t>
            </w:r>
          </w:p>
          <w:p w14:paraId="53E51BFC" w14:textId="77777777" w:rsidR="00AA4510" w:rsidRDefault="00AA4510">
            <w:pPr>
              <w:pStyle w:val="aff6"/>
              <w:spacing w:before="280" w:beforeAutospacing="0" w:after="280" w:afterAutospacing="0"/>
              <w:ind w:firstLine="0"/>
            </w:pPr>
          </w:p>
        </w:tc>
        <w:tc>
          <w:tcPr>
            <w:tcW w:w="5222" w:type="dxa"/>
            <w:tcBorders>
              <w:bottom w:val="single" w:sz="4" w:space="0" w:color="000000"/>
              <w:right w:val="single" w:sz="4" w:space="0" w:color="000000"/>
            </w:tcBorders>
            <w:shd w:val="clear" w:color="auto" w:fill="auto"/>
            <w:vAlign w:val="center"/>
          </w:tcPr>
          <w:p w14:paraId="176F7EF9" w14:textId="77777777" w:rsidR="00AA4510" w:rsidRDefault="00000000">
            <w:pPr>
              <w:pStyle w:val="3346"/>
              <w:widowControl w:val="0"/>
              <w:spacing w:beforeAutospacing="0" w:after="0" w:afterAutospacing="0"/>
            </w:pPr>
            <w:r>
              <w:t>Зона предназначена для размещения:</w:t>
            </w:r>
          </w:p>
          <w:p w14:paraId="2B66C391"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hAnsi="Times New Roman" w:cs="Times New Roman"/>
                <w:sz w:val="24"/>
                <w:szCs w:val="24"/>
                <w:lang w:eastAsia="ar-SA"/>
              </w:rPr>
            </w:pPr>
            <w:r>
              <w:rPr>
                <w:rFonts w:ascii="Times New Roman" w:eastAsia="Times New Roman" w:hAnsi="Times New Roman" w:cs="Times New Roman"/>
                <w:sz w:val="24"/>
                <w:szCs w:val="24"/>
              </w:rPr>
              <w:t>территорий, занятых зданиями, строениям</w:t>
            </w:r>
            <w:r>
              <w:rPr>
                <w:rFonts w:ascii="Times New Roman" w:hAnsi="Times New Roman" w:cs="Times New Roman"/>
                <w:sz w:val="24"/>
                <w:szCs w:val="24"/>
                <w:lang w:eastAsia="ar-SA"/>
              </w:rPr>
              <w:t>и, сооружениями, используемыми для производства, хранения и первичной обработки сельскохозяйственной продукции;</w:t>
            </w:r>
          </w:p>
          <w:p w14:paraId="2069527E"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территории, занятых внутрихозяйственными дорогами, коммуникациями, древесно-кустарниковой растительностью, предназначенной для </w:t>
            </w:r>
            <w:r>
              <w:rPr>
                <w:rFonts w:ascii="Times New Roman" w:hAnsi="Times New Roman" w:cs="Times New Roman"/>
                <w:sz w:val="24"/>
                <w:szCs w:val="24"/>
                <w:lang w:eastAsia="ar-SA"/>
              </w:rPr>
              <w:lastRenderedPageBreak/>
              <w:t>обеспечения защиты земель от воздействия негативных природных, антропогенных и техногенных воздействий, замкнутыми водоемами;</w:t>
            </w:r>
          </w:p>
          <w:p w14:paraId="2586DAB7" w14:textId="77777777" w:rsidR="00AA4510" w:rsidRDefault="00000000">
            <w:pPr>
              <w:numPr>
                <w:ilvl w:val="0"/>
                <w:numId w:val="3"/>
              </w:numPr>
              <w:tabs>
                <w:tab w:val="left" w:pos="597"/>
              </w:tabs>
              <w:suppressAutoHyphens/>
              <w:overflowPunct w:val="0"/>
              <w:spacing w:after="0" w:line="240" w:lineRule="auto"/>
              <w:ind w:left="0" w:firstLine="0"/>
              <w:textAlignment w:val="baseline"/>
              <w:rPr>
                <w:rFonts w:ascii="Times New Roman" w:eastAsia="Times New Roman" w:hAnsi="Times New Roman" w:cs="Times New Roman"/>
                <w:sz w:val="24"/>
                <w:szCs w:val="24"/>
              </w:rPr>
            </w:pPr>
            <w:r>
              <w:rPr>
                <w:rFonts w:ascii="Times New Roman" w:hAnsi="Times New Roman" w:cs="Times New Roman"/>
                <w:sz w:val="24"/>
                <w:szCs w:val="24"/>
                <w:lang w:eastAsia="ar-SA"/>
              </w:rPr>
              <w:t>резервных земель для развития объекто</w:t>
            </w:r>
            <w:r>
              <w:rPr>
                <w:rFonts w:ascii="Times New Roman" w:eastAsia="Times New Roman" w:hAnsi="Times New Roman" w:cs="Times New Roman"/>
                <w:sz w:val="24"/>
                <w:szCs w:val="24"/>
              </w:rPr>
              <w:t>в сельскохозяйственного назначения.</w:t>
            </w:r>
          </w:p>
          <w:p w14:paraId="1C5111BA" w14:textId="77777777" w:rsidR="007D6E15" w:rsidRDefault="007D6E15" w:rsidP="007D6E15">
            <w:pPr>
              <w:tabs>
                <w:tab w:val="left" w:pos="597"/>
              </w:tabs>
              <w:suppressAutoHyphens/>
              <w:overflowPunct w:val="0"/>
              <w:spacing w:after="0" w:line="240" w:lineRule="auto"/>
              <w:textAlignment w:val="baseline"/>
              <w:rPr>
                <w:rFonts w:ascii="Times New Roman" w:eastAsia="Times New Roman" w:hAnsi="Times New Roman" w:cs="Times New Roman"/>
                <w:sz w:val="24"/>
                <w:szCs w:val="24"/>
              </w:rPr>
            </w:pPr>
          </w:p>
          <w:p w14:paraId="6D21C4D7" w14:textId="77777777" w:rsidR="007D6E15" w:rsidRDefault="007D6E15" w:rsidP="007D6E15">
            <w:pPr>
              <w:spacing w:after="0"/>
              <w:contextualSpacing/>
              <w:jc w:val="both"/>
              <w:rPr>
                <w:rFonts w:ascii="Times New Roman" w:hAnsi="Times New Roman" w:cs="Times New Roman"/>
                <w:sz w:val="24"/>
                <w:szCs w:val="24"/>
              </w:rPr>
            </w:pPr>
            <w:r>
              <w:rPr>
                <w:rFonts w:ascii="Times New Roman" w:hAnsi="Times New Roman" w:cs="Times New Roman"/>
                <w:sz w:val="24"/>
                <w:szCs w:val="24"/>
              </w:rPr>
              <w:t>Максимально допустимый коэффициент застройки зоны - 0,8;</w:t>
            </w:r>
          </w:p>
          <w:p w14:paraId="438955C1" w14:textId="77777777" w:rsidR="007D6E15" w:rsidRDefault="007D6E15" w:rsidP="007D6E15">
            <w:pPr>
              <w:spacing w:after="0"/>
              <w:contextualSpacing/>
              <w:jc w:val="both"/>
              <w:rPr>
                <w:rFonts w:ascii="Times New Roman" w:hAnsi="Times New Roman" w:cs="Times New Roman"/>
                <w:sz w:val="24"/>
                <w:szCs w:val="24"/>
              </w:rPr>
            </w:pPr>
            <w:r>
              <w:rPr>
                <w:rFonts w:ascii="Times New Roman" w:hAnsi="Times New Roman" w:cs="Times New Roman"/>
                <w:sz w:val="24"/>
                <w:szCs w:val="24"/>
              </w:rPr>
              <w:t>Предельное количество этажей – 1;</w:t>
            </w:r>
          </w:p>
          <w:p w14:paraId="038E63D3" w14:textId="06ABAB74" w:rsidR="007D6E15" w:rsidRDefault="007D6E15" w:rsidP="007D6E15">
            <w:pPr>
              <w:tabs>
                <w:tab w:val="left" w:pos="597"/>
              </w:tabs>
              <w:suppressAutoHyphens/>
              <w:overflowPunct w:val="0"/>
              <w:spacing w:after="0" w:line="240" w:lineRule="auto"/>
              <w:textAlignment w:val="baseline"/>
              <w:rPr>
                <w:rFonts w:ascii="Times New Roman" w:eastAsia="Times New Roman" w:hAnsi="Times New Roman" w:cs="Times New Roman"/>
                <w:sz w:val="24"/>
                <w:szCs w:val="24"/>
              </w:rPr>
            </w:pPr>
            <w:r>
              <w:rPr>
                <w:rFonts w:ascii="Times New Roman" w:hAnsi="Times New Roman" w:cs="Times New Roman"/>
                <w:sz w:val="24"/>
                <w:szCs w:val="24"/>
              </w:rPr>
              <w:t>Класс опасности –I-III.</w:t>
            </w:r>
          </w:p>
        </w:tc>
        <w:tc>
          <w:tcPr>
            <w:tcW w:w="4526" w:type="dxa"/>
            <w:tcBorders>
              <w:bottom w:val="single" w:sz="4" w:space="0" w:color="000000"/>
              <w:right w:val="single" w:sz="4" w:space="0" w:color="000000"/>
            </w:tcBorders>
            <w:shd w:val="clear" w:color="auto" w:fill="auto"/>
          </w:tcPr>
          <w:p w14:paraId="08984409" w14:textId="77777777" w:rsidR="00AA4510" w:rsidRDefault="00AA4510">
            <w:pPr>
              <w:pStyle w:val="3346"/>
              <w:widowControl w:val="0"/>
              <w:spacing w:beforeAutospacing="0" w:after="0" w:afterAutospacing="0"/>
            </w:pPr>
          </w:p>
        </w:tc>
      </w:tr>
      <w:tr w:rsidR="00AA4510" w14:paraId="73FB148B"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6D4E3437" w14:textId="77777777" w:rsidR="00AA4510" w:rsidRDefault="00000000">
            <w:pPr>
              <w:pStyle w:val="aff4"/>
              <w:spacing w:before="0"/>
              <w:jc w:val="center"/>
              <w:rPr>
                <w:rFonts w:eastAsia="Calibri"/>
                <w:b/>
                <w:sz w:val="24"/>
                <w:szCs w:val="24"/>
              </w:rPr>
            </w:pPr>
            <w:r>
              <w:rPr>
                <w:b/>
                <w:sz w:val="24"/>
                <w:szCs w:val="24"/>
              </w:rPr>
              <w:t>5</w:t>
            </w:r>
          </w:p>
        </w:tc>
        <w:tc>
          <w:tcPr>
            <w:tcW w:w="13766" w:type="dxa"/>
            <w:gridSpan w:val="4"/>
            <w:tcBorders>
              <w:bottom w:val="single" w:sz="4" w:space="0" w:color="000000"/>
              <w:right w:val="single" w:sz="4" w:space="0" w:color="000000"/>
            </w:tcBorders>
            <w:shd w:val="clear" w:color="auto" w:fill="auto"/>
            <w:vAlign w:val="center"/>
          </w:tcPr>
          <w:p w14:paraId="6C362374" w14:textId="77777777" w:rsidR="00AA4510" w:rsidRDefault="00000000">
            <w:pPr>
              <w:pStyle w:val="aff4"/>
              <w:spacing w:before="0"/>
              <w:rPr>
                <w:sz w:val="24"/>
                <w:szCs w:val="24"/>
              </w:rPr>
            </w:pPr>
            <w:r>
              <w:rPr>
                <w:b/>
                <w:sz w:val="24"/>
                <w:szCs w:val="24"/>
              </w:rPr>
              <w:t>Зоны рекреационного назначения</w:t>
            </w:r>
          </w:p>
        </w:tc>
      </w:tr>
      <w:tr w:rsidR="00AA4510" w14:paraId="4674141C"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126F5FDC" w14:textId="6E139342" w:rsidR="00AA4510" w:rsidRDefault="00000000">
            <w:pPr>
              <w:pStyle w:val="aff4"/>
              <w:spacing w:before="0"/>
              <w:jc w:val="center"/>
              <w:rPr>
                <w:rFonts w:eastAsia="Calibri"/>
                <w:sz w:val="24"/>
                <w:szCs w:val="24"/>
              </w:rPr>
            </w:pPr>
            <w:r>
              <w:rPr>
                <w:rFonts w:eastAsia="Calibri"/>
                <w:sz w:val="24"/>
                <w:szCs w:val="24"/>
              </w:rPr>
              <w:t>5.</w:t>
            </w:r>
            <w:r w:rsidR="00DB6EA7">
              <w:rPr>
                <w:rFonts w:eastAsia="Calibri"/>
                <w:sz w:val="24"/>
                <w:szCs w:val="24"/>
              </w:rPr>
              <w:t>1</w:t>
            </w:r>
          </w:p>
        </w:tc>
        <w:tc>
          <w:tcPr>
            <w:tcW w:w="2832" w:type="dxa"/>
            <w:tcBorders>
              <w:bottom w:val="single" w:sz="4" w:space="0" w:color="000000"/>
              <w:right w:val="single" w:sz="4" w:space="0" w:color="000000"/>
            </w:tcBorders>
            <w:shd w:val="clear" w:color="auto" w:fill="auto"/>
            <w:vAlign w:val="center"/>
          </w:tcPr>
          <w:p w14:paraId="55BD3511" w14:textId="77777777" w:rsidR="00AA4510" w:rsidRDefault="00000000">
            <w:pPr>
              <w:pStyle w:val="aff6"/>
              <w:widowControl w:val="0"/>
              <w:spacing w:before="280" w:beforeAutospacing="0" w:after="280" w:afterAutospacing="0"/>
              <w:ind w:firstLine="0"/>
              <w:jc w:val="left"/>
            </w:pPr>
            <w:r>
              <w:rPr>
                <w:color w:val="000000"/>
              </w:rPr>
              <w:t>Зона лесов</w:t>
            </w:r>
          </w:p>
        </w:tc>
        <w:tc>
          <w:tcPr>
            <w:tcW w:w="1186" w:type="dxa"/>
            <w:tcBorders>
              <w:bottom w:val="single" w:sz="4" w:space="0" w:color="000000"/>
              <w:right w:val="single" w:sz="4" w:space="0" w:color="000000"/>
            </w:tcBorders>
            <w:shd w:val="clear" w:color="auto" w:fill="auto"/>
            <w:vAlign w:val="center"/>
          </w:tcPr>
          <w:p w14:paraId="56A9A537" w14:textId="21C21306" w:rsidR="00AA4510" w:rsidRDefault="00176124">
            <w:pPr>
              <w:pStyle w:val="aff6"/>
              <w:spacing w:before="280" w:beforeAutospacing="0" w:after="280" w:afterAutospacing="0"/>
              <w:ind w:firstLine="0"/>
              <w:jc w:val="center"/>
            </w:pPr>
            <w:r>
              <w:t>92867,26</w:t>
            </w:r>
          </w:p>
        </w:tc>
        <w:tc>
          <w:tcPr>
            <w:tcW w:w="5222" w:type="dxa"/>
            <w:tcBorders>
              <w:bottom w:val="single" w:sz="4" w:space="0" w:color="000000"/>
              <w:right w:val="single" w:sz="4" w:space="0" w:color="000000"/>
            </w:tcBorders>
            <w:shd w:val="clear" w:color="auto" w:fill="auto"/>
          </w:tcPr>
          <w:p w14:paraId="4534193B" w14:textId="77777777" w:rsidR="00AA4510" w:rsidRDefault="00000000">
            <w:pPr>
              <w:pStyle w:val="aff4"/>
              <w:spacing w:before="0"/>
              <w:rPr>
                <w:sz w:val="24"/>
                <w:szCs w:val="24"/>
              </w:rPr>
            </w:pPr>
            <w:r>
              <w:rPr>
                <w:sz w:val="24"/>
                <w:szCs w:val="24"/>
              </w:rPr>
              <w:t>Зона предназначена для размещения защитных и эксплуатационных лесов земель лесного фонда в целях сохранения природного ландшафта территории.</w:t>
            </w:r>
          </w:p>
        </w:tc>
        <w:tc>
          <w:tcPr>
            <w:tcW w:w="4526" w:type="dxa"/>
            <w:tcBorders>
              <w:bottom w:val="single" w:sz="4" w:space="0" w:color="000000"/>
              <w:right w:val="single" w:sz="4" w:space="0" w:color="000000"/>
            </w:tcBorders>
            <w:shd w:val="clear" w:color="auto" w:fill="auto"/>
          </w:tcPr>
          <w:p w14:paraId="1B1D19D0" w14:textId="5BAA1DF4" w:rsidR="00AA4510" w:rsidRDefault="00AA4510" w:rsidP="0009259F">
            <w:pPr>
              <w:spacing w:after="0" w:line="240" w:lineRule="auto"/>
            </w:pPr>
          </w:p>
        </w:tc>
      </w:tr>
      <w:tr w:rsidR="00AA4510" w14:paraId="6CECE6A7"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6E343DF3" w14:textId="77777777" w:rsidR="00AA4510" w:rsidRDefault="00000000">
            <w:pPr>
              <w:pStyle w:val="aff4"/>
              <w:spacing w:before="0"/>
              <w:jc w:val="center"/>
              <w:rPr>
                <w:b/>
                <w:sz w:val="24"/>
                <w:szCs w:val="24"/>
              </w:rPr>
            </w:pPr>
            <w:r>
              <w:rPr>
                <w:b/>
                <w:sz w:val="24"/>
                <w:szCs w:val="24"/>
              </w:rPr>
              <w:t>6</w:t>
            </w:r>
          </w:p>
        </w:tc>
        <w:tc>
          <w:tcPr>
            <w:tcW w:w="13766" w:type="dxa"/>
            <w:gridSpan w:val="4"/>
            <w:tcBorders>
              <w:bottom w:val="single" w:sz="4" w:space="0" w:color="000000"/>
              <w:right w:val="single" w:sz="4" w:space="0" w:color="000000"/>
            </w:tcBorders>
            <w:shd w:val="clear" w:color="auto" w:fill="auto"/>
            <w:vAlign w:val="center"/>
          </w:tcPr>
          <w:p w14:paraId="653993ED" w14:textId="77777777" w:rsidR="00AA4510" w:rsidRDefault="00000000">
            <w:pPr>
              <w:pStyle w:val="aff4"/>
              <w:spacing w:before="0"/>
              <w:rPr>
                <w:b/>
                <w:sz w:val="24"/>
                <w:szCs w:val="24"/>
              </w:rPr>
            </w:pPr>
            <w:r>
              <w:rPr>
                <w:b/>
                <w:sz w:val="24"/>
                <w:szCs w:val="24"/>
              </w:rPr>
              <w:t>Зоны специального назначения</w:t>
            </w:r>
          </w:p>
        </w:tc>
      </w:tr>
      <w:tr w:rsidR="00AA4510" w14:paraId="1A1F0931"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575982A9" w14:textId="77777777" w:rsidR="00AA4510" w:rsidRDefault="00000000">
            <w:pPr>
              <w:pStyle w:val="aff4"/>
              <w:spacing w:before="0"/>
              <w:jc w:val="center"/>
              <w:rPr>
                <w:rFonts w:eastAsia="Calibri"/>
                <w:sz w:val="24"/>
                <w:szCs w:val="24"/>
                <w:lang w:val="en-US"/>
              </w:rPr>
            </w:pPr>
            <w:r>
              <w:rPr>
                <w:rFonts w:eastAsia="Calibri"/>
                <w:sz w:val="24"/>
                <w:szCs w:val="24"/>
              </w:rPr>
              <w:t>6.</w:t>
            </w:r>
            <w:r>
              <w:rPr>
                <w:rFonts w:eastAsia="Calibri"/>
                <w:sz w:val="24"/>
                <w:szCs w:val="24"/>
                <w:lang w:val="en-US"/>
              </w:rPr>
              <w:t>1</w:t>
            </w:r>
          </w:p>
        </w:tc>
        <w:tc>
          <w:tcPr>
            <w:tcW w:w="2832" w:type="dxa"/>
            <w:tcBorders>
              <w:bottom w:val="single" w:sz="4" w:space="0" w:color="000000"/>
              <w:right w:val="single" w:sz="4" w:space="0" w:color="000000"/>
            </w:tcBorders>
            <w:shd w:val="clear" w:color="auto" w:fill="auto"/>
            <w:vAlign w:val="center"/>
          </w:tcPr>
          <w:p w14:paraId="1FF6801D" w14:textId="77777777" w:rsidR="00AA4510" w:rsidRDefault="00000000">
            <w:pPr>
              <w:pStyle w:val="aff4"/>
              <w:spacing w:before="0"/>
              <w:rPr>
                <w:sz w:val="24"/>
                <w:szCs w:val="24"/>
                <w:lang w:eastAsia="ar-SA"/>
              </w:rPr>
            </w:pPr>
            <w:r>
              <w:rPr>
                <w:sz w:val="24"/>
                <w:szCs w:val="24"/>
                <w:lang w:eastAsia="ar-SA"/>
              </w:rPr>
              <w:t>Зона кладбищ</w:t>
            </w:r>
          </w:p>
        </w:tc>
        <w:tc>
          <w:tcPr>
            <w:tcW w:w="1186" w:type="dxa"/>
            <w:tcBorders>
              <w:bottom w:val="single" w:sz="4" w:space="0" w:color="000000"/>
              <w:right w:val="single" w:sz="4" w:space="0" w:color="000000"/>
            </w:tcBorders>
            <w:shd w:val="clear" w:color="auto" w:fill="auto"/>
            <w:vAlign w:val="center"/>
          </w:tcPr>
          <w:p w14:paraId="4E9D8F88" w14:textId="4C1528D6" w:rsidR="00AA4510" w:rsidRDefault="00176124">
            <w:pPr>
              <w:pStyle w:val="aff6"/>
              <w:spacing w:before="280" w:beforeAutospacing="0" w:after="280" w:afterAutospacing="0"/>
              <w:ind w:firstLine="0"/>
              <w:jc w:val="center"/>
            </w:pPr>
            <w:r>
              <w:rPr>
                <w:color w:val="000000"/>
              </w:rPr>
              <w:t>4,38</w:t>
            </w:r>
          </w:p>
        </w:tc>
        <w:tc>
          <w:tcPr>
            <w:tcW w:w="5222" w:type="dxa"/>
            <w:tcBorders>
              <w:bottom w:val="single" w:sz="4" w:space="0" w:color="000000"/>
              <w:right w:val="single" w:sz="4" w:space="0" w:color="000000"/>
            </w:tcBorders>
            <w:shd w:val="clear" w:color="auto" w:fill="auto"/>
            <w:vAlign w:val="center"/>
          </w:tcPr>
          <w:p w14:paraId="095A2871" w14:textId="77777777" w:rsidR="00AA4510" w:rsidRDefault="00000000">
            <w:pPr>
              <w:pStyle w:val="aff4"/>
              <w:spacing w:before="0"/>
              <w:rPr>
                <w:sz w:val="24"/>
                <w:szCs w:val="24"/>
              </w:rPr>
            </w:pPr>
            <w:r>
              <w:rPr>
                <w:sz w:val="24"/>
                <w:szCs w:val="24"/>
              </w:rPr>
              <w:t>Зона предназначена для размещения объектов погребения.</w:t>
            </w:r>
          </w:p>
          <w:p w14:paraId="2EF4803B" w14:textId="77777777" w:rsidR="007D6E15" w:rsidRDefault="007D6E15" w:rsidP="007D6E15">
            <w:pPr>
              <w:pStyle w:val="aff4"/>
              <w:spacing w:before="0"/>
              <w:jc w:val="both"/>
              <w:rPr>
                <w:sz w:val="24"/>
                <w:szCs w:val="24"/>
              </w:rPr>
            </w:pPr>
          </w:p>
          <w:p w14:paraId="74E8317F" w14:textId="77777777" w:rsidR="007D6E15" w:rsidRDefault="007D6E15" w:rsidP="007D6E1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Максимально допустимый коэффициент застройки зоны – не устанавливается;</w:t>
            </w:r>
          </w:p>
          <w:p w14:paraId="0D983AB0" w14:textId="0ABFBBB8" w:rsidR="007D6E15" w:rsidRDefault="007D6E15" w:rsidP="007D6E15">
            <w:pPr>
              <w:pStyle w:val="aff4"/>
              <w:spacing w:before="0"/>
              <w:rPr>
                <w:sz w:val="24"/>
                <w:szCs w:val="24"/>
              </w:rPr>
            </w:pPr>
            <w:r>
              <w:rPr>
                <w:sz w:val="24"/>
                <w:szCs w:val="24"/>
              </w:rPr>
              <w:t>Предельное количество этажей – 1.</w:t>
            </w:r>
          </w:p>
        </w:tc>
        <w:tc>
          <w:tcPr>
            <w:tcW w:w="4526" w:type="dxa"/>
            <w:tcBorders>
              <w:bottom w:val="single" w:sz="4" w:space="0" w:color="000000"/>
              <w:right w:val="single" w:sz="4" w:space="0" w:color="000000"/>
            </w:tcBorders>
            <w:shd w:val="clear" w:color="auto" w:fill="auto"/>
          </w:tcPr>
          <w:p w14:paraId="24102318" w14:textId="77777777" w:rsidR="00AA4510" w:rsidRDefault="00AA4510">
            <w:pPr>
              <w:pStyle w:val="aff4"/>
              <w:spacing w:before="0"/>
              <w:rPr>
                <w:sz w:val="24"/>
                <w:szCs w:val="24"/>
              </w:rPr>
            </w:pPr>
          </w:p>
        </w:tc>
      </w:tr>
      <w:tr w:rsidR="00AA4510" w14:paraId="62E9047C"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33B05C7E" w14:textId="77777777" w:rsidR="00AA4510" w:rsidRDefault="00000000">
            <w:pPr>
              <w:pStyle w:val="aff4"/>
              <w:spacing w:before="0"/>
              <w:jc w:val="center"/>
              <w:rPr>
                <w:sz w:val="24"/>
                <w:szCs w:val="24"/>
                <w:lang w:val="en-US"/>
              </w:rPr>
            </w:pPr>
            <w:r>
              <w:rPr>
                <w:sz w:val="24"/>
                <w:szCs w:val="24"/>
              </w:rPr>
              <w:t>6.2</w:t>
            </w:r>
          </w:p>
        </w:tc>
        <w:tc>
          <w:tcPr>
            <w:tcW w:w="2832" w:type="dxa"/>
            <w:tcBorders>
              <w:bottom w:val="single" w:sz="4" w:space="0" w:color="000000"/>
              <w:right w:val="single" w:sz="4" w:space="0" w:color="000000"/>
            </w:tcBorders>
            <w:shd w:val="clear" w:color="auto" w:fill="auto"/>
            <w:vAlign w:val="center"/>
          </w:tcPr>
          <w:p w14:paraId="0FD91063" w14:textId="77777777" w:rsidR="00AA4510" w:rsidRDefault="00000000">
            <w:pPr>
              <w:pStyle w:val="aff4"/>
              <w:spacing w:before="0"/>
              <w:rPr>
                <w:sz w:val="24"/>
                <w:szCs w:val="24"/>
              </w:rPr>
            </w:pPr>
            <w:r>
              <w:rPr>
                <w:sz w:val="24"/>
                <w:szCs w:val="24"/>
              </w:rPr>
              <w:t>Зона складирования и захоронения отходов</w:t>
            </w:r>
          </w:p>
        </w:tc>
        <w:tc>
          <w:tcPr>
            <w:tcW w:w="1186" w:type="dxa"/>
            <w:tcBorders>
              <w:bottom w:val="single" w:sz="4" w:space="0" w:color="000000"/>
              <w:right w:val="single" w:sz="4" w:space="0" w:color="000000"/>
            </w:tcBorders>
            <w:shd w:val="clear" w:color="auto" w:fill="auto"/>
            <w:vAlign w:val="center"/>
          </w:tcPr>
          <w:p w14:paraId="15566BCD" w14:textId="1A334356" w:rsidR="00AA4510" w:rsidRDefault="00176124">
            <w:pPr>
              <w:pStyle w:val="aff6"/>
              <w:spacing w:before="280" w:beforeAutospacing="0" w:after="280" w:afterAutospacing="0"/>
              <w:ind w:firstLine="0"/>
              <w:jc w:val="center"/>
            </w:pPr>
            <w:r>
              <w:t>0,72</w:t>
            </w:r>
          </w:p>
        </w:tc>
        <w:tc>
          <w:tcPr>
            <w:tcW w:w="5222" w:type="dxa"/>
            <w:tcBorders>
              <w:bottom w:val="single" w:sz="4" w:space="0" w:color="000000"/>
              <w:right w:val="single" w:sz="4" w:space="0" w:color="000000"/>
            </w:tcBorders>
            <w:shd w:val="clear" w:color="auto" w:fill="auto"/>
          </w:tcPr>
          <w:p w14:paraId="10AA91CE" w14:textId="77777777" w:rsidR="00AA4510" w:rsidRDefault="00000000">
            <w:pPr>
              <w:pStyle w:val="aff4"/>
              <w:spacing w:before="0"/>
              <w:rPr>
                <w:bCs/>
                <w:color w:val="000000"/>
                <w:sz w:val="24"/>
                <w:szCs w:val="24"/>
                <w:lang w:eastAsia="ru-RU"/>
              </w:rPr>
            </w:pPr>
            <w:r>
              <w:rPr>
                <w:bCs/>
                <w:color w:val="000000"/>
                <w:sz w:val="24"/>
                <w:szCs w:val="24"/>
                <w:lang w:eastAsia="ru-RU"/>
              </w:rPr>
              <w:t>Зона предназначена для размещения объектов захоронения и утилизации отходов, мусоросортировочных объектов, а также сопутствующей инфраструктуры.</w:t>
            </w:r>
          </w:p>
          <w:p w14:paraId="004816F2" w14:textId="77777777" w:rsidR="007D6E15" w:rsidRDefault="007D6E15" w:rsidP="007D6E15">
            <w:pPr>
              <w:pStyle w:val="aff4"/>
              <w:spacing w:before="0"/>
              <w:jc w:val="both"/>
              <w:rPr>
                <w:bCs/>
                <w:sz w:val="24"/>
                <w:szCs w:val="24"/>
                <w:lang w:eastAsia="ru-RU"/>
              </w:rPr>
            </w:pPr>
          </w:p>
          <w:p w14:paraId="68A4F3BD" w14:textId="77777777" w:rsidR="007D6E15" w:rsidRDefault="007D6E15" w:rsidP="007D6E15">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Максимально допустимый коэффициент застройки зоны – не устанавливается;</w:t>
            </w:r>
          </w:p>
          <w:p w14:paraId="2F72560A" w14:textId="1B2791D9" w:rsidR="007D6E15" w:rsidRDefault="007D6E15" w:rsidP="007D6E15">
            <w:pPr>
              <w:pStyle w:val="aff4"/>
              <w:spacing w:before="0"/>
              <w:rPr>
                <w:sz w:val="24"/>
                <w:szCs w:val="24"/>
              </w:rPr>
            </w:pPr>
            <w:r>
              <w:rPr>
                <w:sz w:val="24"/>
                <w:szCs w:val="24"/>
                <w:lang w:eastAsia="zh-CN"/>
              </w:rPr>
              <w:t>Предельное количество этажей – не устанавливается.</w:t>
            </w:r>
          </w:p>
        </w:tc>
        <w:tc>
          <w:tcPr>
            <w:tcW w:w="4526" w:type="dxa"/>
            <w:tcBorders>
              <w:bottom w:val="single" w:sz="4" w:space="0" w:color="000000"/>
              <w:right w:val="single" w:sz="4" w:space="0" w:color="000000"/>
            </w:tcBorders>
            <w:shd w:val="clear" w:color="auto" w:fill="auto"/>
          </w:tcPr>
          <w:p w14:paraId="505B8ACF" w14:textId="77777777" w:rsidR="00AA4510" w:rsidRDefault="00AA4510">
            <w:pPr>
              <w:pStyle w:val="aff4"/>
              <w:spacing w:before="0"/>
              <w:rPr>
                <w:bCs/>
                <w:color w:val="000000"/>
                <w:sz w:val="24"/>
                <w:szCs w:val="24"/>
                <w:lang w:eastAsia="ru-RU"/>
              </w:rPr>
            </w:pPr>
          </w:p>
        </w:tc>
      </w:tr>
      <w:tr w:rsidR="00AA4510" w14:paraId="775B7193" w14:textId="77777777" w:rsidTr="00C41A0A">
        <w:trPr>
          <w:trHeight w:val="20"/>
        </w:trPr>
        <w:tc>
          <w:tcPr>
            <w:tcW w:w="794" w:type="dxa"/>
            <w:tcBorders>
              <w:left w:val="single" w:sz="4" w:space="0" w:color="000000"/>
              <w:bottom w:val="single" w:sz="4" w:space="0" w:color="000000"/>
              <w:right w:val="single" w:sz="4" w:space="0" w:color="000000"/>
            </w:tcBorders>
            <w:shd w:val="clear" w:color="auto" w:fill="auto"/>
            <w:vAlign w:val="center"/>
          </w:tcPr>
          <w:p w14:paraId="7A306BB0" w14:textId="77777777" w:rsidR="00AA4510" w:rsidRDefault="00000000">
            <w:pPr>
              <w:pStyle w:val="aff4"/>
              <w:spacing w:before="0"/>
              <w:jc w:val="center"/>
              <w:rPr>
                <w:b/>
                <w:sz w:val="24"/>
                <w:szCs w:val="24"/>
              </w:rPr>
            </w:pPr>
            <w:r>
              <w:rPr>
                <w:b/>
                <w:sz w:val="24"/>
                <w:szCs w:val="24"/>
              </w:rPr>
              <w:t>7</w:t>
            </w:r>
          </w:p>
        </w:tc>
        <w:tc>
          <w:tcPr>
            <w:tcW w:w="2832" w:type="dxa"/>
            <w:tcBorders>
              <w:bottom w:val="single" w:sz="4" w:space="0" w:color="000000"/>
              <w:right w:val="single" w:sz="4" w:space="0" w:color="000000"/>
            </w:tcBorders>
            <w:shd w:val="clear" w:color="auto" w:fill="auto"/>
            <w:vAlign w:val="center"/>
          </w:tcPr>
          <w:p w14:paraId="2EA0266A" w14:textId="77777777" w:rsidR="00AA4510" w:rsidRDefault="00000000">
            <w:pPr>
              <w:pStyle w:val="aff4"/>
              <w:spacing w:before="0"/>
              <w:rPr>
                <w:b/>
                <w:sz w:val="24"/>
                <w:szCs w:val="24"/>
              </w:rPr>
            </w:pPr>
            <w:r>
              <w:rPr>
                <w:b/>
                <w:sz w:val="24"/>
                <w:szCs w:val="24"/>
              </w:rPr>
              <w:t>Иные зоны</w:t>
            </w:r>
          </w:p>
        </w:tc>
        <w:tc>
          <w:tcPr>
            <w:tcW w:w="1186" w:type="dxa"/>
            <w:tcBorders>
              <w:bottom w:val="single" w:sz="4" w:space="0" w:color="000000"/>
              <w:right w:val="single" w:sz="4" w:space="0" w:color="000000"/>
            </w:tcBorders>
            <w:shd w:val="clear" w:color="auto" w:fill="auto"/>
            <w:vAlign w:val="center"/>
          </w:tcPr>
          <w:p w14:paraId="50EE8480" w14:textId="256A6126" w:rsidR="00AA4510" w:rsidRDefault="00D020D3">
            <w:pPr>
              <w:pStyle w:val="aff6"/>
              <w:widowControl w:val="0"/>
              <w:spacing w:before="280" w:beforeAutospacing="0" w:after="280" w:afterAutospacing="0"/>
              <w:ind w:firstLine="0"/>
              <w:jc w:val="center"/>
            </w:pPr>
            <w:r>
              <w:rPr>
                <w:color w:val="000000"/>
              </w:rPr>
              <w:t>294,23</w:t>
            </w:r>
          </w:p>
        </w:tc>
        <w:tc>
          <w:tcPr>
            <w:tcW w:w="5222" w:type="dxa"/>
            <w:tcBorders>
              <w:bottom w:val="single" w:sz="4" w:space="0" w:color="000000"/>
              <w:right w:val="single" w:sz="4" w:space="0" w:color="000000"/>
            </w:tcBorders>
            <w:shd w:val="clear" w:color="auto" w:fill="auto"/>
            <w:vAlign w:val="center"/>
          </w:tcPr>
          <w:p w14:paraId="695E1417" w14:textId="77777777" w:rsidR="00AA4510" w:rsidRDefault="00000000">
            <w:pPr>
              <w:pStyle w:val="aff4"/>
              <w:spacing w:before="0"/>
              <w:rPr>
                <w:sz w:val="24"/>
                <w:szCs w:val="24"/>
              </w:rPr>
            </w:pPr>
            <w:r>
              <w:rPr>
                <w:sz w:val="24"/>
                <w:szCs w:val="24"/>
              </w:rPr>
              <w:t>Зона предназначена для выделения территорий общего пользования, природно-рекреационного ландшафта, не вовлеченных в градостроительную деятельность.</w:t>
            </w:r>
          </w:p>
        </w:tc>
        <w:tc>
          <w:tcPr>
            <w:tcW w:w="4526" w:type="dxa"/>
            <w:tcBorders>
              <w:bottom w:val="single" w:sz="4" w:space="0" w:color="000000"/>
              <w:right w:val="single" w:sz="4" w:space="0" w:color="000000"/>
            </w:tcBorders>
            <w:shd w:val="clear" w:color="auto" w:fill="auto"/>
          </w:tcPr>
          <w:p w14:paraId="572317CF" w14:textId="77777777" w:rsidR="006424D0" w:rsidRDefault="006424D0" w:rsidP="006424D0">
            <w:pPr>
              <w:tabs>
                <w:tab w:val="left" w:pos="493"/>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Местного значения поселения:</w:t>
            </w:r>
          </w:p>
          <w:p w14:paraId="3E89E12A" w14:textId="4ACDDE33" w:rsidR="006424D0" w:rsidRDefault="006424D0" w:rsidP="006424D0">
            <w:pPr>
              <w:pStyle w:val="aff3"/>
              <w:numPr>
                <w:ilvl w:val="0"/>
                <w:numId w:val="5"/>
              </w:numPr>
              <w:tabs>
                <w:tab w:val="left" w:pos="466"/>
              </w:tabs>
              <w:spacing w:after="0" w:line="240" w:lineRule="auto"/>
              <w:ind w:left="0" w:firstLine="0"/>
              <w:jc w:val="both"/>
              <w:rPr>
                <w:rFonts w:ascii="Times New Roman" w:hAnsi="Times New Roman" w:cs="Times New Roman"/>
                <w:iCs/>
                <w:sz w:val="24"/>
                <w:szCs w:val="24"/>
              </w:rPr>
            </w:pPr>
            <w:r>
              <w:rPr>
                <w:rFonts w:ascii="Times New Roman" w:eastAsia="Times New Roman" w:hAnsi="Times New Roman" w:cs="Times New Roman"/>
                <w:iCs/>
                <w:sz w:val="24"/>
                <w:szCs w:val="24"/>
              </w:rPr>
              <w:t xml:space="preserve">водонапорная башня (планируемый к реконструкции), </w:t>
            </w:r>
            <w:r>
              <w:rPr>
                <w:rFonts w:ascii="Times New Roman" w:hAnsi="Times New Roman" w:cs="Times New Roman"/>
                <w:iCs/>
                <w:sz w:val="24"/>
                <w:szCs w:val="24"/>
                <w:lang w:eastAsia="zh-CN"/>
              </w:rPr>
              <w:t xml:space="preserve">п. ж/д. ст. </w:t>
            </w:r>
            <w:proofErr w:type="spellStart"/>
            <w:r>
              <w:rPr>
                <w:rFonts w:ascii="Times New Roman" w:hAnsi="Times New Roman" w:cs="Times New Roman"/>
                <w:iCs/>
                <w:sz w:val="24"/>
                <w:szCs w:val="24"/>
                <w:lang w:eastAsia="zh-CN"/>
              </w:rPr>
              <w:t>Тулюшка</w:t>
            </w:r>
            <w:proofErr w:type="spellEnd"/>
            <w:r>
              <w:rPr>
                <w:rFonts w:ascii="Times New Roman" w:hAnsi="Times New Roman" w:cs="Times New Roman"/>
                <w:iCs/>
                <w:sz w:val="24"/>
                <w:szCs w:val="24"/>
                <w:lang w:eastAsia="zh-CN"/>
              </w:rPr>
              <w:t xml:space="preserve"> – </w:t>
            </w:r>
            <w:r>
              <w:rPr>
                <w:rFonts w:ascii="Times New Roman" w:hAnsi="Times New Roman" w:cs="Times New Roman"/>
                <w:iCs/>
                <w:sz w:val="24"/>
                <w:szCs w:val="24"/>
                <w:lang w:eastAsia="zh-CN"/>
              </w:rPr>
              <w:br/>
              <w:t>2 ед.</w:t>
            </w:r>
          </w:p>
          <w:p w14:paraId="79060785" w14:textId="77777777" w:rsidR="00AA4510" w:rsidRDefault="00AA4510">
            <w:pPr>
              <w:pStyle w:val="aff4"/>
              <w:spacing w:before="0"/>
              <w:rPr>
                <w:sz w:val="24"/>
                <w:szCs w:val="24"/>
              </w:rPr>
            </w:pPr>
          </w:p>
        </w:tc>
      </w:tr>
    </w:tbl>
    <w:p w14:paraId="0A2102C6" w14:textId="77777777" w:rsidR="00AA4510" w:rsidRDefault="00AA4510"/>
    <w:sectPr w:rsidR="00AA4510">
      <w:headerReference w:type="default" r:id="rId11"/>
      <w:footerReference w:type="default" r:id="rId12"/>
      <w:pgSz w:w="16838" w:h="11906" w:orient="landscape"/>
      <w:pgMar w:top="1134" w:right="1134" w:bottom="618" w:left="1134" w:header="709" w:footer="561"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1AB4" w14:textId="77777777" w:rsidR="00902EA5" w:rsidRDefault="00902EA5">
      <w:pPr>
        <w:spacing w:after="0" w:line="240" w:lineRule="auto"/>
      </w:pPr>
      <w:r>
        <w:separator/>
      </w:r>
    </w:p>
  </w:endnote>
  <w:endnote w:type="continuationSeparator" w:id="0">
    <w:p w14:paraId="0EBB37A3" w14:textId="77777777" w:rsidR="00902EA5" w:rsidRDefault="00902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MS PGothic"/>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CC"/>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22D9E" w14:textId="77777777" w:rsidR="00AA4510" w:rsidRDefault="00AA451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A4B9" w14:textId="77777777" w:rsidR="00AA4510" w:rsidRDefault="00AA45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309C" w14:textId="77777777" w:rsidR="00AA4510" w:rsidRDefault="00AA45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C499D" w14:textId="77777777" w:rsidR="00902EA5" w:rsidRDefault="00902EA5">
      <w:pPr>
        <w:spacing w:after="0" w:line="240" w:lineRule="auto"/>
      </w:pPr>
      <w:r>
        <w:separator/>
      </w:r>
    </w:p>
  </w:footnote>
  <w:footnote w:type="continuationSeparator" w:id="0">
    <w:p w14:paraId="19D62731" w14:textId="77777777" w:rsidR="00902EA5" w:rsidRDefault="0090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ADD4" w14:textId="77777777" w:rsidR="00AA4510" w:rsidRDefault="00000000">
    <w:pPr>
      <w:pStyle w:val="aff0"/>
      <w:ind w:firstLine="0"/>
      <w:jc w:val="center"/>
    </w:pPr>
    <w:r>
      <w:fldChar w:fldCharType="begin"/>
    </w:r>
    <w:r>
      <w:instrText>PAGE</w:instrText>
    </w:r>
    <w:r>
      <w:fldChar w:fldCharType="separate"/>
    </w:r>
    <w:r>
      <w:t>5</w:t>
    </w:r>
    <w:r>
      <w:fldChar w:fldCharType="end"/>
    </w:r>
  </w:p>
  <w:p w14:paraId="2DA78B1D" w14:textId="77777777" w:rsidR="00AA4510" w:rsidRDefault="00AA4510">
    <w:pPr>
      <w:pStyle w:val="af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E7B52" w14:textId="77777777" w:rsidR="00AA4510" w:rsidRDefault="00000000">
    <w:pPr>
      <w:pStyle w:val="aff0"/>
      <w:ind w:firstLine="0"/>
      <w:jc w:val="center"/>
    </w:pPr>
    <w:r>
      <w:fldChar w:fldCharType="begin"/>
    </w:r>
    <w:r>
      <w:instrText>PAGE</w:instrText>
    </w:r>
    <w:r>
      <w:fldChar w:fldCharType="separate"/>
    </w:r>
    <w:r>
      <w:t>9</w:t>
    </w:r>
    <w:r>
      <w:fldChar w:fldCharType="end"/>
    </w:r>
  </w:p>
  <w:p w14:paraId="5DEDE9B4" w14:textId="77777777" w:rsidR="00AA4510" w:rsidRDefault="00AA4510">
    <w:pPr>
      <w:pStyle w:val="af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BE5"/>
    <w:multiLevelType w:val="multilevel"/>
    <w:tmpl w:val="C70CB8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0544086"/>
    <w:multiLevelType w:val="multilevel"/>
    <w:tmpl w:val="29C49B2A"/>
    <w:lvl w:ilvl="0">
      <w:start w:val="1"/>
      <w:numFmt w:val="bullet"/>
      <w:lvlText w:val=""/>
      <w:lvlJc w:val="left"/>
      <w:pPr>
        <w:ind w:left="720" w:hanging="360"/>
      </w:pPr>
      <w:rPr>
        <w:rFonts w:ascii="Symbol" w:hAnsi="Symbol" w:cs="Symbol" w:hint="default"/>
        <w:color w:val="000000"/>
        <w:sz w:val="24"/>
        <w:lang w:eastAsia="ar-S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803F83"/>
    <w:multiLevelType w:val="hybridMultilevel"/>
    <w:tmpl w:val="03EAA452"/>
    <w:lvl w:ilvl="0" w:tplc="0CDCD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096C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3677E24"/>
    <w:multiLevelType w:val="multilevel"/>
    <w:tmpl w:val="0B06570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26076211">
    <w:abstractNumId w:val="3"/>
  </w:num>
  <w:num w:numId="2" w16cid:durableId="1774742334">
    <w:abstractNumId w:val="4"/>
  </w:num>
  <w:num w:numId="3" w16cid:durableId="401296995">
    <w:abstractNumId w:val="1"/>
  </w:num>
  <w:num w:numId="4" w16cid:durableId="1285774023">
    <w:abstractNumId w:val="0"/>
  </w:num>
  <w:num w:numId="5" w16cid:durableId="9704769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10"/>
    <w:rsid w:val="00007330"/>
    <w:rsid w:val="0009259F"/>
    <w:rsid w:val="000F4756"/>
    <w:rsid w:val="00164D84"/>
    <w:rsid w:val="00176124"/>
    <w:rsid w:val="001A71AE"/>
    <w:rsid w:val="001D128A"/>
    <w:rsid w:val="00220573"/>
    <w:rsid w:val="002C38DB"/>
    <w:rsid w:val="002D765F"/>
    <w:rsid w:val="00563893"/>
    <w:rsid w:val="00584702"/>
    <w:rsid w:val="006424D0"/>
    <w:rsid w:val="00741B0F"/>
    <w:rsid w:val="007A4FE0"/>
    <w:rsid w:val="007D6E15"/>
    <w:rsid w:val="007F5141"/>
    <w:rsid w:val="00902EA5"/>
    <w:rsid w:val="00A0440F"/>
    <w:rsid w:val="00A45AAA"/>
    <w:rsid w:val="00AA4510"/>
    <w:rsid w:val="00AE0224"/>
    <w:rsid w:val="00B2548D"/>
    <w:rsid w:val="00C41A0A"/>
    <w:rsid w:val="00C92DEC"/>
    <w:rsid w:val="00D020D3"/>
    <w:rsid w:val="00D148CD"/>
    <w:rsid w:val="00DB6EA7"/>
    <w:rsid w:val="00DC2637"/>
    <w:rsid w:val="00DE5DF2"/>
    <w:rsid w:val="00EE39F2"/>
    <w:rsid w:val="00F2017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998A"/>
  <w15:docId w15:val="{B2C164B9-62B3-4E7B-A8CB-9DB9503A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330"/>
    <w:pPr>
      <w:spacing w:after="200" w:line="276" w:lineRule="auto"/>
    </w:pPr>
    <w:rPr>
      <w:sz w:val="22"/>
    </w:rPr>
  </w:style>
  <w:style w:type="paragraph" w:styleId="1">
    <w:name w:val="heading 1"/>
    <w:basedOn w:val="a"/>
    <w:next w:val="a"/>
    <w:link w:val="11"/>
    <w:uiPriority w:val="9"/>
    <w:qFormat/>
    <w:pPr>
      <w:keepNext/>
      <w:keepLines/>
      <w:spacing w:before="480" w:after="120" w:line="240" w:lineRule="auto"/>
      <w:ind w:left="360" w:hanging="360"/>
      <w:jc w:val="center"/>
      <w:outlineLvl w:val="0"/>
    </w:pPr>
    <w:rPr>
      <w:rFonts w:ascii="Times New Roman" w:eastAsiaTheme="majorEastAsia" w:hAnsi="Times New Roman" w:cstheme="majorBidi"/>
      <w:b/>
      <w:bCs/>
      <w:sz w:val="28"/>
      <w:szCs w:val="28"/>
      <w:lang w:eastAsia="ru-RU"/>
    </w:rPr>
  </w:style>
  <w:style w:type="paragraph" w:styleId="2">
    <w:name w:val="heading 2"/>
    <w:basedOn w:val="a"/>
    <w:next w:val="a"/>
    <w:link w:val="21"/>
    <w:uiPriority w:val="9"/>
    <w:unhideWhenUsed/>
    <w:qFormat/>
    <w:pPr>
      <w:keepNext/>
      <w:keepLines/>
      <w:spacing w:before="200" w:after="0" w:line="240" w:lineRule="auto"/>
      <w:ind w:left="360" w:hanging="360"/>
      <w:jc w:val="center"/>
      <w:outlineLvl w:val="1"/>
    </w:pPr>
    <w:rPr>
      <w:rFonts w:ascii="Times New Roman" w:eastAsiaTheme="majorEastAsia" w:hAnsi="Times New Roman" w:cstheme="majorBidi"/>
      <w:b/>
      <w:bCs/>
      <w:sz w:val="28"/>
      <w:szCs w:val="26"/>
      <w:lang w:eastAsia="ru-RU"/>
    </w:rPr>
  </w:style>
  <w:style w:type="paragraph" w:styleId="3">
    <w:name w:val="heading 3"/>
    <w:basedOn w:val="a"/>
    <w:next w:val="a"/>
    <w:link w:val="31"/>
    <w:uiPriority w:val="9"/>
    <w:unhideWhenUsed/>
    <w:qFormat/>
    <w:pPr>
      <w:keepNext/>
      <w:keepLines/>
      <w:spacing w:before="200" w:after="0" w:line="240" w:lineRule="auto"/>
      <w:jc w:val="center"/>
      <w:outlineLvl w:val="2"/>
    </w:pPr>
    <w:rPr>
      <w:rFonts w:ascii="Times New Roman" w:eastAsiaTheme="majorEastAsia" w:hAnsi="Times New Roman" w:cstheme="majorBidi"/>
      <w:b/>
      <w:bCs/>
      <w:sz w:val="28"/>
      <w:szCs w:val="24"/>
      <w:lang w:eastAsia="ru-RU"/>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qFormat/>
    <w:rPr>
      <w:rFonts w:ascii="Arial" w:eastAsia="Arial" w:hAnsi="Arial" w:cs="Arial"/>
      <w:sz w:val="40"/>
      <w:szCs w:val="40"/>
    </w:rPr>
  </w:style>
  <w:style w:type="character" w:customStyle="1" w:styleId="21">
    <w:name w:val="Заголовок 2 Знак1"/>
    <w:basedOn w:val="a0"/>
    <w:link w:val="2"/>
    <w:uiPriority w:val="9"/>
    <w:qFormat/>
    <w:rPr>
      <w:rFonts w:ascii="Arial" w:eastAsia="Arial" w:hAnsi="Arial" w:cs="Arial"/>
      <w:sz w:val="34"/>
    </w:rPr>
  </w:style>
  <w:style w:type="character" w:customStyle="1" w:styleId="31">
    <w:name w:val="Заголовок 3 Знак1"/>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ние Знак"/>
    <w:basedOn w:val="a0"/>
    <w:uiPriority w:val="10"/>
    <w:qFormat/>
    <w:rPr>
      <w:sz w:val="48"/>
      <w:szCs w:val="48"/>
    </w:rPr>
  </w:style>
  <w:style w:type="character" w:customStyle="1" w:styleId="a4">
    <w:name w:val="Подзаголовок Знак"/>
    <w:basedOn w:val="a0"/>
    <w:uiPriority w:val="11"/>
    <w:qFormat/>
    <w:rPr>
      <w:sz w:val="24"/>
      <w:szCs w:val="24"/>
    </w:rPr>
  </w:style>
  <w:style w:type="character" w:customStyle="1" w:styleId="20">
    <w:name w:val="Цитата 2 Знак"/>
    <w:link w:val="22"/>
    <w:uiPriority w:val="29"/>
    <w:qFormat/>
    <w:rPr>
      <w:i/>
    </w:rPr>
  </w:style>
  <w:style w:type="character" w:customStyle="1" w:styleId="a5">
    <w:name w:val="Выделенная цитата Знак"/>
    <w:uiPriority w:val="30"/>
    <w:qFormat/>
    <w:rPr>
      <w:i/>
    </w:rPr>
  </w:style>
  <w:style w:type="character" w:customStyle="1" w:styleId="23">
    <w:name w:val="Нижний колонтитул Знак2"/>
    <w:basedOn w:val="a0"/>
    <w:link w:val="a6"/>
    <w:uiPriority w:val="99"/>
    <w:qFormat/>
  </w:style>
  <w:style w:type="character" w:customStyle="1" w:styleId="FooterChar">
    <w:name w:val="Footer Char"/>
    <w:basedOn w:val="a0"/>
    <w:uiPriority w:val="99"/>
    <w:qFormat/>
  </w:style>
  <w:style w:type="character" w:customStyle="1" w:styleId="10">
    <w:name w:val="Нижний колонтитул Знак1"/>
    <w:uiPriority w:val="99"/>
    <w:qFormat/>
  </w:style>
  <w:style w:type="character" w:customStyle="1" w:styleId="-">
    <w:name w:val="Интернет-ссылка"/>
    <w:rPr>
      <w:color w:val="000080"/>
      <w:u w:val="single"/>
    </w:rPr>
  </w:style>
  <w:style w:type="character" w:customStyle="1" w:styleId="a7">
    <w:name w:val="Текст сноски Знак"/>
    <w:uiPriority w:val="99"/>
    <w:qFormat/>
    <w:rPr>
      <w:sz w:val="18"/>
    </w:rPr>
  </w:style>
  <w:style w:type="character" w:customStyle="1" w:styleId="a8">
    <w:name w:val="Привязка сноски"/>
    <w:rPr>
      <w:vertAlign w:val="superscript"/>
    </w:rPr>
  </w:style>
  <w:style w:type="character" w:customStyle="1" w:styleId="FootnoteCharacters">
    <w:name w:val="Footnote Characters"/>
    <w:basedOn w:val="a0"/>
    <w:uiPriority w:val="99"/>
    <w:unhideWhenUsed/>
    <w:qFormat/>
    <w:rPr>
      <w:vertAlign w:val="superscript"/>
    </w:rPr>
  </w:style>
  <w:style w:type="character" w:customStyle="1" w:styleId="a9">
    <w:name w:val="Текст концевой сноски Знак"/>
    <w:uiPriority w:val="99"/>
    <w:qFormat/>
    <w:rPr>
      <w:sz w:val="20"/>
    </w:rPr>
  </w:style>
  <w:style w:type="character" w:customStyle="1" w:styleId="aa">
    <w:name w:val="Привязка концевой сноски"/>
    <w:rPr>
      <w:vertAlign w:val="superscript"/>
    </w:rPr>
  </w:style>
  <w:style w:type="character" w:customStyle="1" w:styleId="EndnoteCharacters">
    <w:name w:val="Endnote Characters"/>
    <w:basedOn w:val="a0"/>
    <w:uiPriority w:val="99"/>
    <w:semiHidden/>
    <w:unhideWhenUsed/>
    <w:qFormat/>
    <w:rPr>
      <w:vertAlign w:val="superscript"/>
    </w:rPr>
  </w:style>
  <w:style w:type="character" w:customStyle="1" w:styleId="30">
    <w:name w:val="Заголовок 3 Знак"/>
    <w:basedOn w:val="a0"/>
    <w:uiPriority w:val="9"/>
    <w:qFormat/>
    <w:rPr>
      <w:rFonts w:ascii="Times New Roman" w:eastAsiaTheme="majorEastAsia" w:hAnsi="Times New Roman" w:cstheme="majorBidi"/>
      <w:b/>
      <w:bCs/>
      <w:sz w:val="28"/>
      <w:szCs w:val="24"/>
      <w:lang w:eastAsia="ru-RU"/>
    </w:rPr>
  </w:style>
  <w:style w:type="character" w:customStyle="1" w:styleId="24">
    <w:name w:val="Заголовок 2 Знак"/>
    <w:basedOn w:val="a0"/>
    <w:uiPriority w:val="9"/>
    <w:qFormat/>
    <w:rPr>
      <w:rFonts w:ascii="Times New Roman" w:eastAsiaTheme="majorEastAsia" w:hAnsi="Times New Roman" w:cstheme="majorBidi"/>
      <w:b/>
      <w:bCs/>
      <w:sz w:val="28"/>
      <w:szCs w:val="26"/>
      <w:lang w:eastAsia="ru-RU"/>
    </w:rPr>
  </w:style>
  <w:style w:type="character" w:customStyle="1" w:styleId="12">
    <w:name w:val="Заголовок 1 Знак"/>
    <w:basedOn w:val="a0"/>
    <w:uiPriority w:val="9"/>
    <w:qFormat/>
    <w:rPr>
      <w:rFonts w:ascii="Times New Roman" w:eastAsiaTheme="majorEastAsia" w:hAnsi="Times New Roman" w:cstheme="majorBidi"/>
      <w:b/>
      <w:bCs/>
      <w:sz w:val="28"/>
      <w:szCs w:val="28"/>
      <w:lang w:eastAsia="ru-RU"/>
    </w:rPr>
  </w:style>
  <w:style w:type="character" w:customStyle="1" w:styleId="ab">
    <w:name w:val="Верхний колонтитул Знак"/>
    <w:basedOn w:val="a0"/>
    <w:uiPriority w:val="99"/>
    <w:qFormat/>
    <w:rPr>
      <w:rFonts w:ascii="Times New Roman" w:eastAsia="Times New Roman" w:hAnsi="Times New Roman" w:cs="Times New Roman"/>
      <w:sz w:val="28"/>
      <w:szCs w:val="20"/>
      <w:lang w:eastAsia="ar-SA"/>
    </w:rPr>
  </w:style>
  <w:style w:type="character" w:customStyle="1" w:styleId="ac">
    <w:name w:val="Нижний колонтитул Знак"/>
    <w:basedOn w:val="a0"/>
    <w:uiPriority w:val="99"/>
    <w:qFormat/>
    <w:rPr>
      <w:rFonts w:ascii="Times New Roman" w:eastAsia="Times New Roman" w:hAnsi="Times New Roman" w:cs="Times New Roman"/>
      <w:sz w:val="28"/>
      <w:szCs w:val="20"/>
      <w:lang w:eastAsia="ar-SA"/>
    </w:rPr>
  </w:style>
  <w:style w:type="character" w:styleId="ad">
    <w:name w:val="page number"/>
    <w:basedOn w:val="a0"/>
    <w:qFormat/>
  </w:style>
  <w:style w:type="character" w:customStyle="1" w:styleId="ae">
    <w:name w:val="Текст выноски Знак"/>
    <w:basedOn w:val="a0"/>
    <w:uiPriority w:val="99"/>
    <w:semiHidden/>
    <w:qFormat/>
    <w:rPr>
      <w:rFonts w:ascii="Tahoma" w:hAnsi="Tahoma" w:cs="Tahoma"/>
      <w:sz w:val="16"/>
      <w:szCs w:val="16"/>
    </w:rPr>
  </w:style>
  <w:style w:type="character" w:customStyle="1" w:styleId="13">
    <w:name w:val="Оглавление 1 Знак"/>
    <w:link w:val="14"/>
    <w:qFormat/>
    <w:rPr>
      <w:rFonts w:ascii="Times New Roman" w:eastAsia="Times New Roman" w:hAnsi="Times New Roman" w:cs="Times New Roman"/>
      <w:szCs w:val="24"/>
      <w:lang w:eastAsia="ru-RU"/>
    </w:rPr>
  </w:style>
  <w:style w:type="character" w:customStyle="1" w:styleId="af">
    <w:name w:val="перечисление Знак"/>
    <w:qFormat/>
    <w:rPr>
      <w:rFonts w:ascii="Times New Roman" w:eastAsia="Calibri" w:hAnsi="Times New Roman" w:cs="Times New Roman"/>
      <w:sz w:val="24"/>
      <w:szCs w:val="24"/>
    </w:rPr>
  </w:style>
  <w:style w:type="character" w:customStyle="1" w:styleId="af0">
    <w:name w:val="Абзац списка Знак"/>
    <w:basedOn w:val="a0"/>
    <w:qFormat/>
  </w:style>
  <w:style w:type="character" w:customStyle="1" w:styleId="af1">
    <w:name w:val="Ссылка указателя"/>
    <w:qFormat/>
  </w:style>
  <w:style w:type="character" w:customStyle="1" w:styleId="1680">
    <w:name w:val="1680"/>
    <w:basedOn w:val="a0"/>
    <w:qFormat/>
    <w:rsid w:val="00837994"/>
  </w:style>
  <w:style w:type="character" w:customStyle="1" w:styleId="af2">
    <w:name w:val="Обычный (веб) Знак"/>
    <w:basedOn w:val="a0"/>
    <w:uiPriority w:val="99"/>
    <w:qFormat/>
    <w:rsid w:val="00837994"/>
    <w:rPr>
      <w:rFonts w:ascii="Times New Roman" w:eastAsiaTheme="majorEastAsia" w:hAnsi="Times New Roman" w:cs="Times New Roman"/>
      <w:sz w:val="24"/>
      <w:szCs w:val="24"/>
      <w:lang w:eastAsia="ru-RU"/>
    </w:rPr>
  </w:style>
  <w:style w:type="paragraph" w:customStyle="1" w:styleId="15">
    <w:name w:val="Заголовок1"/>
    <w:basedOn w:val="a"/>
    <w:next w:val="af3"/>
    <w:qFormat/>
    <w:pPr>
      <w:keepNext/>
      <w:spacing w:before="240" w:after="120"/>
    </w:pPr>
    <w:rPr>
      <w:rFonts w:ascii="Liberation Sans" w:eastAsia="Microsoft YaHei" w:hAnsi="Liberation Sans" w:cs="Lucida Sans"/>
      <w:sz w:val="28"/>
      <w:szCs w:val="28"/>
    </w:rPr>
  </w:style>
  <w:style w:type="paragraph" w:styleId="af3">
    <w:name w:val="Body Text"/>
    <w:basedOn w:val="a"/>
    <w:pPr>
      <w:spacing w:after="140"/>
    </w:pPr>
  </w:style>
  <w:style w:type="paragraph" w:styleId="af4">
    <w:name w:val="List"/>
    <w:basedOn w:val="af3"/>
    <w:rPr>
      <w:rFonts w:cs="Lucida Sans"/>
    </w:rPr>
  </w:style>
  <w:style w:type="paragraph" w:styleId="af5">
    <w:name w:val="caption"/>
    <w:basedOn w:val="a"/>
    <w:qFormat/>
    <w:pPr>
      <w:suppressLineNumbers/>
      <w:spacing w:before="120" w:after="120"/>
    </w:pPr>
    <w:rPr>
      <w:rFonts w:cs="Lucida Sans"/>
      <w:i/>
      <w:iCs/>
      <w:sz w:val="24"/>
      <w:szCs w:val="24"/>
    </w:rPr>
  </w:style>
  <w:style w:type="paragraph" w:styleId="af6">
    <w:name w:val="index heading"/>
    <w:basedOn w:val="a"/>
    <w:qFormat/>
    <w:pPr>
      <w:suppressLineNumbers/>
    </w:pPr>
    <w:rPr>
      <w:rFonts w:cs="Lucida Sans"/>
    </w:rPr>
  </w:style>
  <w:style w:type="paragraph" w:styleId="af7">
    <w:name w:val="No Spacing"/>
    <w:uiPriority w:val="1"/>
    <w:qFormat/>
    <w:rPr>
      <w:sz w:val="22"/>
    </w:rPr>
  </w:style>
  <w:style w:type="paragraph" w:styleId="af8">
    <w:name w:val="Title"/>
    <w:basedOn w:val="a"/>
    <w:next w:val="a"/>
    <w:uiPriority w:val="10"/>
    <w:qFormat/>
    <w:pPr>
      <w:spacing w:before="300"/>
      <w:contextualSpacing/>
    </w:pPr>
    <w:rPr>
      <w:sz w:val="48"/>
      <w:szCs w:val="48"/>
    </w:rPr>
  </w:style>
  <w:style w:type="paragraph" w:styleId="af9">
    <w:name w:val="Subtitle"/>
    <w:basedOn w:val="a"/>
    <w:next w:val="a"/>
    <w:uiPriority w:val="11"/>
    <w:qFormat/>
    <w:pPr>
      <w:spacing w:before="200"/>
    </w:pPr>
    <w:rPr>
      <w:sz w:val="24"/>
      <w:szCs w:val="24"/>
    </w:rPr>
  </w:style>
  <w:style w:type="paragraph" w:styleId="22">
    <w:name w:val="Quote"/>
    <w:basedOn w:val="a"/>
    <w:next w:val="a"/>
    <w:link w:val="20"/>
    <w:uiPriority w:val="29"/>
    <w:qFormat/>
    <w:pPr>
      <w:ind w:left="720" w:right="720"/>
    </w:pPr>
    <w:rPr>
      <w:i/>
    </w:rPr>
  </w:style>
  <w:style w:type="paragraph" w:styleId="afa">
    <w:name w:val="Intense Quote"/>
    <w:basedOn w:val="a"/>
    <w:next w:val="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afb">
    <w:name w:val="footnote text"/>
    <w:basedOn w:val="a"/>
    <w:uiPriority w:val="99"/>
    <w:semiHidden/>
    <w:unhideWhenUsed/>
    <w:pPr>
      <w:spacing w:after="40" w:line="240" w:lineRule="auto"/>
    </w:pPr>
    <w:rPr>
      <w:sz w:val="18"/>
    </w:rPr>
  </w:style>
  <w:style w:type="paragraph" w:styleId="afc">
    <w:name w:val="endnote text"/>
    <w:basedOn w:val="a"/>
    <w:uiPriority w:val="99"/>
    <w:semiHidden/>
    <w:unhideWhenUsed/>
    <w:pPr>
      <w:spacing w:after="0" w:line="240" w:lineRule="auto"/>
    </w:pPr>
    <w:rPr>
      <w:sz w:val="20"/>
    </w:rPr>
  </w:style>
  <w:style w:type="paragraph" w:styleId="14">
    <w:name w:val="toc 1"/>
    <w:basedOn w:val="a"/>
    <w:next w:val="a"/>
    <w:link w:val="13"/>
    <w:uiPriority w:val="39"/>
    <w:unhideWhenUsed/>
    <w:pPr>
      <w:spacing w:after="57"/>
    </w:pPr>
  </w:style>
  <w:style w:type="paragraph" w:styleId="25">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d">
    <w:name w:val="TOC Heading"/>
    <w:uiPriority w:val="39"/>
    <w:unhideWhenUsed/>
    <w:qFormat/>
    <w:rPr>
      <w:sz w:val="22"/>
    </w:rPr>
  </w:style>
  <w:style w:type="paragraph" w:styleId="afe">
    <w:name w:val="table of figures"/>
    <w:basedOn w:val="a"/>
    <w:next w:val="a"/>
    <w:uiPriority w:val="99"/>
    <w:unhideWhenUsed/>
    <w:qFormat/>
    <w:pPr>
      <w:spacing w:after="0"/>
    </w:pPr>
  </w:style>
  <w:style w:type="paragraph" w:customStyle="1" w:styleId="aff">
    <w:name w:val="Верхний и нижний колонтитулы"/>
    <w:basedOn w:val="a"/>
    <w:qFormat/>
  </w:style>
  <w:style w:type="paragraph" w:styleId="aff0">
    <w:name w:val="header"/>
    <w:basedOn w:val="a"/>
    <w:uiPriority w:val="99"/>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paragraph" w:styleId="a6">
    <w:name w:val="footer"/>
    <w:basedOn w:val="a"/>
    <w:link w:val="23"/>
    <w:uiPriority w:val="99"/>
    <w:pPr>
      <w:tabs>
        <w:tab w:val="center" w:pos="4677"/>
        <w:tab w:val="right" w:pos="9355"/>
      </w:tabs>
      <w:spacing w:after="0" w:line="240" w:lineRule="auto"/>
      <w:ind w:firstLine="709"/>
      <w:jc w:val="both"/>
    </w:pPr>
    <w:rPr>
      <w:rFonts w:ascii="Times New Roman" w:eastAsia="Times New Roman" w:hAnsi="Times New Roman" w:cs="Times New Roman"/>
      <w:sz w:val="28"/>
      <w:szCs w:val="20"/>
      <w:lang w:eastAsia="ar-SA"/>
    </w:rPr>
  </w:style>
  <w:style w:type="paragraph" w:styleId="aff1">
    <w:name w:val="Balloon Text"/>
    <w:basedOn w:val="a"/>
    <w:uiPriority w:val="99"/>
    <w:semiHidden/>
    <w:unhideWhenUsed/>
    <w:qFormat/>
    <w:pPr>
      <w:spacing w:after="0" w:line="240" w:lineRule="auto"/>
    </w:pPr>
    <w:rPr>
      <w:rFonts w:ascii="Tahoma" w:hAnsi="Tahoma" w:cs="Tahoma"/>
      <w:sz w:val="16"/>
      <w:szCs w:val="16"/>
    </w:rPr>
  </w:style>
  <w:style w:type="paragraph" w:customStyle="1" w:styleId="110">
    <w:name w:val="Табличный_боковик_11"/>
    <w:qFormat/>
    <w:rPr>
      <w:rFonts w:ascii="Times New Roman" w:eastAsia="Times New Roman" w:hAnsi="Times New Roman" w:cs="Times New Roman"/>
      <w:sz w:val="22"/>
      <w:szCs w:val="24"/>
      <w:lang w:eastAsia="ru-RU"/>
    </w:rPr>
  </w:style>
  <w:style w:type="paragraph" w:customStyle="1" w:styleId="aff2">
    <w:name w:val="перечисление"/>
    <w:basedOn w:val="a"/>
    <w:qFormat/>
    <w:pPr>
      <w:tabs>
        <w:tab w:val="left" w:pos="284"/>
      </w:tabs>
      <w:spacing w:after="0" w:line="240" w:lineRule="auto"/>
      <w:jc w:val="both"/>
    </w:pPr>
    <w:rPr>
      <w:rFonts w:ascii="Times New Roman" w:eastAsia="Calibri" w:hAnsi="Times New Roman" w:cs="Times New Roman"/>
      <w:sz w:val="24"/>
      <w:szCs w:val="24"/>
    </w:rPr>
  </w:style>
  <w:style w:type="paragraph" w:styleId="aff3">
    <w:name w:val="List Paragraph"/>
    <w:basedOn w:val="a"/>
    <w:uiPriority w:val="34"/>
    <w:qFormat/>
    <w:pPr>
      <w:ind w:left="720"/>
      <w:contextualSpacing/>
    </w:pPr>
  </w:style>
  <w:style w:type="paragraph" w:customStyle="1" w:styleId="aff4">
    <w:name w:val="Текст в таблице"/>
    <w:basedOn w:val="a"/>
    <w:link w:val="aff5"/>
    <w:qFormat/>
    <w:pPr>
      <w:widowControl w:val="0"/>
      <w:spacing w:before="2" w:after="0" w:line="240" w:lineRule="auto"/>
    </w:pPr>
    <w:rPr>
      <w:rFonts w:ascii="Times New Roman" w:eastAsia="Times New Roman" w:hAnsi="Times New Roman" w:cs="Times New Roman"/>
      <w:sz w:val="20"/>
      <w:szCs w:val="20"/>
    </w:rPr>
  </w:style>
  <w:style w:type="paragraph" w:customStyle="1" w:styleId="docdata">
    <w:name w:val="docdata"/>
    <w:aliases w:val="docy,v5,3099,bqiaagaaeyqcaaagiaiaaaoccwaabzalaaaaaaaaaaaaaaaaaaaaaaaaaaaaaaaaaaaaaaaaaaaaaaaaaaaaaaaaaaaaaaaaaaaaaaaaaaaaaaaaaaaaaaaaaaaaaaaaaaaaaaaaaaaaaaaaaaaaaaaaaaaaaaaaaaaaaaaaaaaaaaaaaaaaaaaaaaaaaaaaaaaaaaaaaaaaaaaaaaaaaaaaaaaaaaaaaaaaaaaa"/>
    <w:basedOn w:val="a"/>
    <w:qFormat/>
    <w:rsid w:val="0025556F"/>
    <w:pPr>
      <w:spacing w:beforeAutospacing="1" w:afterAutospacing="1" w:line="240" w:lineRule="auto"/>
    </w:pPr>
    <w:rPr>
      <w:rFonts w:ascii="Times New Roman" w:eastAsia="Times New Roman" w:hAnsi="Times New Roman" w:cs="Times New Roman"/>
      <w:sz w:val="24"/>
      <w:szCs w:val="24"/>
      <w:lang w:eastAsia="ru-RU"/>
    </w:rPr>
  </w:style>
  <w:style w:type="paragraph" w:styleId="aff6">
    <w:name w:val="Normal (Web)"/>
    <w:aliases w:val="Обычный (Web),Обычный (веб)1,Обычный (Web)1,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Знак4 Знак"/>
    <w:basedOn w:val="a"/>
    <w:link w:val="aff7"/>
    <w:uiPriority w:val="99"/>
    <w:unhideWhenUsed/>
    <w:qFormat/>
    <w:rsid w:val="00837994"/>
    <w:pPr>
      <w:spacing w:beforeAutospacing="1" w:afterAutospacing="1" w:line="240" w:lineRule="auto"/>
      <w:ind w:firstLine="708"/>
      <w:jc w:val="both"/>
    </w:pPr>
    <w:rPr>
      <w:rFonts w:ascii="Times New Roman" w:eastAsiaTheme="majorEastAsia" w:hAnsi="Times New Roman" w:cs="Times New Roman"/>
      <w:sz w:val="24"/>
      <w:szCs w:val="24"/>
      <w:lang w:eastAsia="ru-RU"/>
    </w:rPr>
  </w:style>
  <w:style w:type="paragraph" w:customStyle="1" w:styleId="3346">
    <w:name w:val="3346"/>
    <w:basedOn w:val="a"/>
    <w:qFormat/>
    <w:rsid w:val="00837994"/>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711">
    <w:name w:val="1711"/>
    <w:basedOn w:val="a"/>
    <w:qFormat/>
    <w:rsid w:val="00837994"/>
    <w:pPr>
      <w:spacing w:beforeAutospacing="1" w:afterAutospacing="1" w:line="240" w:lineRule="auto"/>
    </w:pPr>
    <w:rPr>
      <w:rFonts w:ascii="Times New Roman" w:eastAsia="Times New Roman" w:hAnsi="Times New Roman" w:cs="Times New Roman"/>
      <w:sz w:val="24"/>
      <w:szCs w:val="24"/>
      <w:lang w:eastAsia="ru-RU"/>
    </w:rPr>
  </w:style>
  <w:style w:type="table" w:styleId="af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6">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color w:val="404040"/>
        <w:sz w:val="22"/>
      </w:r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6">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color w:val="404040"/>
        <w:sz w:val="22"/>
      </w:rPr>
      <w:tblPr/>
      <w:tcPr>
        <w:tcBorders>
          <w:top w:val="single" w:sz="4" w:space="0" w:color="000000" w:themeColor="text1"/>
          <w:bottom w:val="single" w:sz="4" w:space="0" w:color="000000" w:themeColor="text1"/>
        </w:tcBorders>
      </w:tcPr>
    </w:tblStylePr>
    <w:tblStylePr w:type="lastRow">
      <w:rPr>
        <w:b/>
        <w:color w:val="404040"/>
        <w:sz w:val="22"/>
      </w:rPr>
    </w:tblStylePr>
    <w:tblStylePr w:type="firstCol">
      <w:rPr>
        <w:b/>
        <w:color w:val="404040"/>
        <w:sz w:val="22"/>
      </w:rPr>
    </w:tblStylePr>
    <w:tblStylePr w:type="lastCol">
      <w:rPr>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color w:val="404040"/>
        <w:sz w:val="22"/>
      </w:rPr>
      <w:tblPr/>
      <w:tcPr>
        <w:shd w:val="clear" w:color="F2F2F2" w:fill="F2F2F2" w:themeFill="text1" w:themeFillTint="0D"/>
      </w:tcPr>
    </w:tblStylePr>
    <w:tblStylePr w:type="band1Horz">
      <w:rPr>
        <w:color w:val="404040"/>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000000" w:themeColor="tex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4F81BD" w:themeColor="accent1"/>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C0504D" w:themeColor="accent2"/>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9BBB59" w:themeColor="accent3"/>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8064A2" w:themeColor="accent4"/>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4BACC6" w:themeColor="accent5"/>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79646" w:themeColor="accent6"/>
        </w:tcBorders>
      </w:tcPr>
    </w:tblStylePr>
    <w:tblStylePr w:type="lastRow">
      <w:rPr>
        <w:b/>
        <w:color w:val="404040"/>
      </w:rPr>
    </w:tblStylePr>
    <w:tblStylePr w:type="firstCol">
      <w:rPr>
        <w:b/>
        <w:color w:val="404040"/>
      </w:rPr>
    </w:tblStylePr>
    <w:tblStylePr w:type="lastCol">
      <w:rPr>
        <w:b/>
        <w:color w:val="404040"/>
      </w:r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4F81BD" w:themeColor="accent1"/>
          <w:right w:val="none" w:sz="4" w:space="0" w:color="000000"/>
        </w:tcBorders>
        <w:shd w:val="clear" w:color="FFFFFF" w:fill="auto"/>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C0504D" w:themeColor="accent2"/>
          <w:right w:val="none" w:sz="4" w:space="0" w:color="000000"/>
        </w:tcBorders>
        <w:shd w:val="clear" w:color="FFFFFF" w:fill="auto"/>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BBB59" w:themeColor="accent3"/>
          <w:right w:val="none" w:sz="4" w:space="0" w:color="000000"/>
        </w:tcBorders>
        <w:shd w:val="clear" w:color="FFFFFF" w:fill="auto"/>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8064A2" w:themeColor="accent4"/>
          <w:right w:val="none" w:sz="4" w:space="0" w:color="000000"/>
        </w:tcBorders>
        <w:shd w:val="clear" w:color="FFFFFF" w:fill="auto"/>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5F1" w:fill="DAE5F1" w:themeFill="accent1" w:themeFillTint="34"/>
      </w:tcPr>
    </w:tblStylePr>
    <w:tblStylePr w:type="band1Horz">
      <w:rPr>
        <w:color w:val="404040"/>
        <w:sz w:val="22"/>
      </w:rPr>
      <w:tblPr/>
      <w:tcPr>
        <w:shd w:val="clear" w:color="DAE5F1"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color w:val="404040"/>
        <w:sz w:val="22"/>
      </w:rPr>
      <w:tblPr/>
      <w:tcPr>
        <w:shd w:val="clear" w:color="CBCBCB" w:fill="CBCBCB" w:themeFill="text1" w:themeFillTint="34"/>
      </w:tcPr>
    </w:tblStylePr>
    <w:tblStylePr w:type="band1Horz">
      <w:rPr>
        <w:color w:val="404040"/>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b/>
        <w:color w:val="FFFFFF"/>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5D8AC2" w:fill="5D8AC2" w:themeFill="accent1" w:themeFillTint="EA"/>
      </w:tcPr>
    </w:tblStylePr>
    <w:tblStylePr w:type="lastRow">
      <w:rPr>
        <w:b/>
        <w:color w:val="404040"/>
      </w:rPr>
      <w:tblPr/>
      <w:tcPr>
        <w:tcBorders>
          <w:top w:val="single" w:sz="4" w:space="0" w:color="4F81BD" w:themeColor="accent1"/>
        </w:tcBorders>
      </w:tcPr>
    </w:tblStylePr>
    <w:tblStylePr w:type="firstCol">
      <w:rPr>
        <w:b/>
        <w:color w:val="404040"/>
      </w:rPr>
    </w:tblStylePr>
    <w:tblStylePr w:type="lastCol">
      <w:rPr>
        <w:b/>
        <w:color w:val="404040"/>
      </w:rPr>
    </w:tblStylePr>
    <w:tblStylePr w:type="band1Vert">
      <w:rPr>
        <w:color w:val="404040"/>
        <w:sz w:val="22"/>
      </w:rPr>
      <w:tblPr/>
      <w:tcPr>
        <w:shd w:val="clear" w:color="DCE6F2" w:fill="DCE6F2" w:themeFill="accent1" w:themeFillTint="32"/>
      </w:tcPr>
    </w:tblStylePr>
    <w:tblStylePr w:type="band1Horz">
      <w:rPr>
        <w:color w:val="404040"/>
        <w:sz w:val="22"/>
      </w:rPr>
      <w:tblPr/>
      <w:tcPr>
        <w:shd w:val="clear" w:color="DCE6F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b/>
        <w:color w:val="FFFFFF"/>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D99695" w:fill="D99695" w:themeFill="accent2" w:themeFillTint="97"/>
      </w:tcPr>
    </w:tblStylePr>
    <w:tblStylePr w:type="lastRow">
      <w:rPr>
        <w:b/>
        <w:color w:val="404040"/>
      </w:rPr>
      <w:tblPr/>
      <w:tcPr>
        <w:tcBorders>
          <w:top w:val="single" w:sz="4" w:space="0" w:color="C0504D" w:themeColor="accent2"/>
        </w:tcBorders>
      </w:tcPr>
    </w:tblStylePr>
    <w:tblStylePr w:type="firstCol">
      <w:rPr>
        <w:b/>
        <w:color w:val="404040"/>
      </w:rPr>
    </w:tblStylePr>
    <w:tblStylePr w:type="lastCol">
      <w:rPr>
        <w:b/>
        <w:color w:val="404040"/>
      </w:rPr>
    </w:tblStylePr>
    <w:tblStylePr w:type="band1Vert">
      <w:rPr>
        <w:color w:val="404040"/>
        <w:sz w:val="22"/>
      </w:rPr>
      <w:tblPr/>
      <w:tcPr>
        <w:shd w:val="clear" w:color="F2DCDC" w:fill="F2DCDC" w:themeFill="accent2" w:themeFillTint="32"/>
      </w:tcPr>
    </w:tblStylePr>
    <w:tblStylePr w:type="band1Horz">
      <w:rPr>
        <w:color w:val="404040"/>
        <w:sz w:val="22"/>
      </w:rPr>
      <w:tblPr/>
      <w:tcPr>
        <w:shd w:val="clear" w:color="F2DCDC"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b/>
        <w:color w:val="FFFFFF"/>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9ABB59" w:fill="9ABB59" w:themeFill="accent3" w:themeFillTint="FE"/>
      </w:tcPr>
    </w:tblStylePr>
    <w:tblStylePr w:type="lastRow">
      <w:rPr>
        <w:b/>
        <w:color w:val="404040"/>
      </w:rPr>
      <w:tblPr/>
      <w:tcPr>
        <w:tcBorders>
          <w:top w:val="single" w:sz="4" w:space="0" w:color="9BBB59" w:themeColor="accent3"/>
        </w:tcBorders>
      </w:tcPr>
    </w:tblStylePr>
    <w:tblStylePr w:type="firstCol">
      <w:rPr>
        <w:b/>
        <w:color w:val="404040"/>
      </w:rPr>
    </w:tblStylePr>
    <w:tblStylePr w:type="lastCol">
      <w:rPr>
        <w:b/>
        <w:color w:val="404040"/>
      </w:rPr>
    </w:tblStylePr>
    <w:tblStylePr w:type="band1Vert">
      <w:rPr>
        <w:color w:val="404040"/>
        <w:sz w:val="22"/>
      </w:rPr>
      <w:tblPr/>
      <w:tcPr>
        <w:shd w:val="clear" w:color="EAF1DC" w:fill="EAF1DC" w:themeFill="accent3" w:themeFillTint="34"/>
      </w:tcPr>
    </w:tblStylePr>
    <w:tblStylePr w:type="band1Horz">
      <w:rPr>
        <w:color w:val="404040"/>
        <w:sz w:val="22"/>
      </w:rPr>
      <w:tblPr/>
      <w:tcPr>
        <w:shd w:val="clear" w:color="EAF1DC"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b/>
        <w:color w:val="FFFFFF"/>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B2A1C6" w:fill="B2A1C6" w:themeFill="accent4" w:themeFillTint="9A"/>
      </w:tcPr>
    </w:tblStylePr>
    <w:tblStylePr w:type="lastRow">
      <w:rPr>
        <w:b/>
        <w:color w:val="404040"/>
      </w:rPr>
      <w:tblPr/>
      <w:tcPr>
        <w:tcBorders>
          <w:top w:val="single" w:sz="4" w:space="0" w:color="8064A2" w:themeColor="accent4"/>
        </w:tcBorders>
      </w:tcPr>
    </w:tblStylePr>
    <w:tblStylePr w:type="firstCol">
      <w:rPr>
        <w:b/>
        <w:color w:val="404040"/>
      </w:rPr>
    </w:tblStylePr>
    <w:tblStylePr w:type="lastCol">
      <w:rPr>
        <w:b/>
        <w:color w:val="404040"/>
      </w:rPr>
    </w:tblStylePr>
    <w:tblStylePr w:type="band1Vert">
      <w:rPr>
        <w:color w:val="404040"/>
        <w:sz w:val="22"/>
      </w:rPr>
      <w:tblPr/>
      <w:tcPr>
        <w:shd w:val="clear" w:color="E5DFEC" w:fill="E5DFEC" w:themeFill="accent4" w:themeFillTint="34"/>
      </w:tcPr>
    </w:tblStylePr>
    <w:tblStylePr w:type="band1Horz">
      <w:rPr>
        <w:color w:val="404040"/>
        <w:sz w:val="22"/>
      </w:rPr>
      <w:tblPr/>
      <w:tcPr>
        <w:shd w:val="clear" w:color="E5DFEC"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color w:val="404040"/>
        <w:sz w:val="22"/>
      </w:rPr>
      <w:tblPr/>
      <w:tcPr>
        <w:shd w:val="clear" w:color="DAEEF3" w:fill="DAEEF3" w:themeFill="accent5" w:themeFillTint="34"/>
      </w:tcPr>
    </w:tblStylePr>
    <w:tblStylePr w:type="band1Horz">
      <w:rPr>
        <w:color w:val="404040"/>
        <w:sz w:val="22"/>
      </w:rPr>
      <w:tblPr/>
      <w:tcPr>
        <w:shd w:val="clear" w:color="DAEEF3"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color w:val="404040"/>
        <w:sz w:val="22"/>
      </w:rPr>
      <w:tblPr/>
      <w:tcPr>
        <w:shd w:val="clear" w:color="FDE9D8" w:fill="FDE9D8" w:themeFill="accent6" w:themeFillTint="34"/>
      </w:tcPr>
    </w:tblStylePr>
    <w:tblStylePr w:type="band1Horz">
      <w:rPr>
        <w:color w:val="404040"/>
        <w:sz w:val="22"/>
      </w:rPr>
      <w:tblPr/>
      <w:tcPr>
        <w:shd w:val="clear" w:color="FDE9D8" w:fill="FDE9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000000" w:fill="000000" w:themeFill="text1"/>
      </w:tcPr>
    </w:tblStylePr>
    <w:tblStylePr w:type="lastRow">
      <w:rPr>
        <w:b/>
        <w:color w:val="FFFFFF"/>
        <w:sz w:val="22"/>
      </w:rPr>
      <w:tblPr/>
      <w:tcPr>
        <w:tcBorders>
          <w:top w:val="single" w:sz="4" w:space="0" w:color="FFFFFF" w:themeColor="light1"/>
        </w:tcBorders>
        <w:shd w:val="clear" w:color="000000" w:fill="000000" w:themeFill="text1"/>
      </w:tcPr>
    </w:tblStylePr>
    <w:tblStylePr w:type="firstCol">
      <w:rPr>
        <w:b/>
        <w:color w:val="FFFFFF"/>
        <w:sz w:val="22"/>
      </w:rPr>
      <w:tblPr/>
      <w:tcPr>
        <w:shd w:val="clear" w:color="000000" w:fill="000000" w:themeFill="text1"/>
      </w:tcPr>
    </w:tblStylePr>
    <w:tblStylePr w:type="lastCol">
      <w:rPr>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F81BD" w:fill="4F81BD" w:themeFill="accent1"/>
      </w:tcPr>
    </w:tblStylePr>
    <w:tblStylePr w:type="lastRow">
      <w:rPr>
        <w:b/>
        <w:color w:val="FFFFFF"/>
        <w:sz w:val="22"/>
      </w:rPr>
      <w:tblPr/>
      <w:tcPr>
        <w:tcBorders>
          <w:top w:val="single" w:sz="4" w:space="0" w:color="FFFFFF" w:themeColor="light1"/>
        </w:tcBorders>
        <w:shd w:val="clear" w:color="4F81BD" w:fill="4F81BD" w:themeFill="accent1"/>
      </w:tcPr>
    </w:tblStylePr>
    <w:tblStylePr w:type="firstCol">
      <w:rPr>
        <w:b/>
        <w:color w:val="FFFFFF"/>
        <w:sz w:val="22"/>
      </w:rPr>
      <w:tblPr/>
      <w:tcPr>
        <w:shd w:val="clear" w:color="4F81BD" w:fill="4F81BD" w:themeFill="accent1"/>
      </w:tcPr>
    </w:tblStylePr>
    <w:tblStylePr w:type="lastCol">
      <w:rPr>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C0504D" w:fill="C0504D" w:themeFill="accent2"/>
      </w:tcPr>
    </w:tblStylePr>
    <w:tblStylePr w:type="lastRow">
      <w:rPr>
        <w:b/>
        <w:color w:val="FFFFFF"/>
        <w:sz w:val="22"/>
      </w:rPr>
      <w:tblPr/>
      <w:tcPr>
        <w:tcBorders>
          <w:top w:val="single" w:sz="4" w:space="0" w:color="FFFFFF" w:themeColor="light1"/>
        </w:tcBorders>
        <w:shd w:val="clear" w:color="C0504D" w:fill="C0504D" w:themeFill="accent2"/>
      </w:tcPr>
    </w:tblStylePr>
    <w:tblStylePr w:type="firstCol">
      <w:rPr>
        <w:b/>
        <w:color w:val="FFFFFF"/>
        <w:sz w:val="22"/>
      </w:rPr>
      <w:tblPr/>
      <w:tcPr>
        <w:shd w:val="clear" w:color="C0504D" w:fill="C0504D" w:themeFill="accent2"/>
      </w:tcPr>
    </w:tblStylePr>
    <w:tblStylePr w:type="lastCol">
      <w:rPr>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9BBB59" w:fill="9BBB59" w:themeFill="accent3"/>
      </w:tcPr>
    </w:tblStylePr>
    <w:tblStylePr w:type="lastRow">
      <w:rPr>
        <w:b/>
        <w:color w:val="FFFFFF"/>
        <w:sz w:val="22"/>
      </w:rPr>
      <w:tblPr/>
      <w:tcPr>
        <w:tcBorders>
          <w:top w:val="single" w:sz="4" w:space="0" w:color="FFFFFF" w:themeColor="light1"/>
        </w:tcBorders>
        <w:shd w:val="clear" w:color="9BBB59" w:fill="9BBB59" w:themeFill="accent3"/>
      </w:tcPr>
    </w:tblStylePr>
    <w:tblStylePr w:type="firstCol">
      <w:rPr>
        <w:b/>
        <w:color w:val="FFFFFF"/>
        <w:sz w:val="22"/>
      </w:rPr>
      <w:tblPr/>
      <w:tcPr>
        <w:shd w:val="clear" w:color="9BBB59" w:fill="9BBB59" w:themeFill="accent3"/>
      </w:tcPr>
    </w:tblStylePr>
    <w:tblStylePr w:type="lastCol">
      <w:rPr>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8064A2" w:fill="8064A2" w:themeFill="accent4"/>
      </w:tcPr>
    </w:tblStylePr>
    <w:tblStylePr w:type="lastRow">
      <w:rPr>
        <w:b/>
        <w:color w:val="FFFFFF"/>
        <w:sz w:val="22"/>
      </w:rPr>
      <w:tblPr/>
      <w:tcPr>
        <w:tcBorders>
          <w:top w:val="single" w:sz="4" w:space="0" w:color="FFFFFF" w:themeColor="light1"/>
        </w:tcBorders>
        <w:shd w:val="clear" w:color="8064A2" w:fill="8064A2" w:themeFill="accent4"/>
      </w:tcPr>
    </w:tblStylePr>
    <w:tblStylePr w:type="firstCol">
      <w:rPr>
        <w:b/>
        <w:color w:val="FFFFFF"/>
        <w:sz w:val="22"/>
      </w:rPr>
      <w:tblPr/>
      <w:tcPr>
        <w:shd w:val="clear" w:color="8064A2" w:fill="8064A2" w:themeFill="accent4"/>
      </w:tcPr>
    </w:tblStylePr>
    <w:tblStylePr w:type="lastCol">
      <w:rPr>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4BACC6" w:fill="4BACC6" w:themeFill="accent5"/>
      </w:tcPr>
    </w:tblStylePr>
    <w:tblStylePr w:type="lastRow">
      <w:rPr>
        <w:b/>
        <w:color w:val="FFFFFF"/>
        <w:sz w:val="22"/>
      </w:rPr>
      <w:tblPr/>
      <w:tcPr>
        <w:tcBorders>
          <w:top w:val="single" w:sz="4" w:space="0" w:color="FFFFFF" w:themeColor="light1"/>
        </w:tcBorders>
        <w:shd w:val="clear" w:color="4BACC6" w:fill="4BACC6" w:themeFill="accent5"/>
      </w:tcPr>
    </w:tblStylePr>
    <w:tblStylePr w:type="firstCol">
      <w:rPr>
        <w:b/>
        <w:color w:val="FFFFFF"/>
        <w:sz w:val="22"/>
      </w:rPr>
      <w:tblPr/>
      <w:tcPr>
        <w:shd w:val="clear" w:color="4BACC6" w:fill="4BACC6" w:themeFill="accent5"/>
      </w:tcPr>
    </w:tblStylePr>
    <w:tblStylePr w:type="lastCol">
      <w:rPr>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color w:val="FFFFFF"/>
        <w:sz w:val="22"/>
      </w:rPr>
      <w:tblPr/>
      <w:tcPr>
        <w:shd w:val="clear" w:color="F79646" w:fill="F79646" w:themeFill="accent6"/>
      </w:tcPr>
    </w:tblStylePr>
    <w:tblStylePr w:type="lastRow">
      <w:rPr>
        <w:b/>
        <w:color w:val="FFFFFF"/>
        <w:sz w:val="22"/>
      </w:rPr>
      <w:tblPr/>
      <w:tcPr>
        <w:tcBorders>
          <w:top w:val="single" w:sz="4" w:space="0" w:color="FFFFFF" w:themeColor="light1"/>
        </w:tcBorders>
        <w:shd w:val="clear" w:color="F79646" w:fill="F79646" w:themeFill="accent6"/>
      </w:tcPr>
    </w:tblStylePr>
    <w:tblStylePr w:type="firstCol">
      <w:rPr>
        <w:b/>
        <w:color w:val="FFFFFF"/>
        <w:sz w:val="22"/>
      </w:rPr>
      <w:tblPr/>
      <w:tcPr>
        <w:shd w:val="clear" w:color="F79646" w:fill="F79646" w:themeFill="accent6"/>
      </w:tcPr>
    </w:tblStylePr>
    <w:tblStylePr w:type="lastCol">
      <w:rPr>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4F81BD" w:themeColor="accent1"/>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C0504D" w:themeColor="accent2"/>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BBB59" w:themeColor="accent3"/>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8064A2" w:themeColor="accent4"/>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color w:val="266779" w:themeColor="accent5" w:themeShade="95"/>
        <w:sz w:val="22"/>
      </w:rPr>
      <w:tblPr/>
      <w:tcPr>
        <w:shd w:val="clear" w:color="FDE9D8" w:fill="FDE9D8" w:themeFill="accent6" w:themeFillTint="34"/>
      </w:tcPr>
    </w:tblStylePr>
    <w:tblStylePr w:type="band2Horz">
      <w:rPr>
        <w:color w:val="266779"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b/>
        <w:color w:val="A6BFDD" w:themeColor="accent1" w:themeTint="80"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6BFDD" w:themeColor="accent1" w:themeTint="80"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A6BFDD" w:themeColor="accent1" w:themeTint="80"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AE5F1" w:fill="DAE5F1" w:themeFill="accent1" w:themeFillTint="34"/>
      </w:tcPr>
    </w:tblStylePr>
    <w:tblStylePr w:type="band1Horz">
      <w:rPr>
        <w:color w:val="A6BFDD" w:themeColor="accent1" w:themeTint="80" w:themeShade="95"/>
        <w:sz w:val="22"/>
      </w:rPr>
      <w:tblPr/>
      <w:tcPr>
        <w:shd w:val="clear" w:color="DAE5F1" w:fill="DAE5F1" w:themeFill="accent1" w:themeFillTint="34"/>
      </w:tcPr>
    </w:tblStylePr>
    <w:tblStylePr w:type="band2Horz">
      <w:rPr>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b/>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F2DCDC" w:fill="F2DCDC" w:themeFill="accent2" w:themeFillTint="32"/>
      </w:tcPr>
    </w:tblStylePr>
    <w:tblStylePr w:type="band1Horz">
      <w:rPr>
        <w:color w:val="D99695" w:themeColor="accent2" w:themeTint="97" w:themeShade="95"/>
        <w:sz w:val="22"/>
      </w:rPr>
      <w:tblPr/>
      <w:tcPr>
        <w:shd w:val="clear" w:color="F2DCDC" w:fill="F2DCDC" w:themeFill="accent2" w:themeFillTint="32"/>
      </w:tcPr>
    </w:tblStylePr>
    <w:tblStylePr w:type="band2Horz">
      <w:rPr>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b/>
        <w:color w:val="9ABB59" w:themeColor="accent3" w:themeTint="FE"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ABB59" w:themeColor="accent3" w:themeTint="FE"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9ABB59" w:themeColor="accent3" w:themeTint="FE"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AF1DC" w:fill="EAF1DC" w:themeFill="accent3" w:themeFillTint="34"/>
      </w:tcPr>
    </w:tblStylePr>
    <w:tblStylePr w:type="band1Horz">
      <w:rPr>
        <w:color w:val="9ABB59" w:themeColor="accent3" w:themeTint="FE" w:themeShade="95"/>
        <w:sz w:val="22"/>
      </w:rPr>
      <w:tblPr/>
      <w:tcPr>
        <w:shd w:val="clear" w:color="EAF1DC" w:fill="EAF1DC" w:themeFill="accent3" w:themeFillTint="34"/>
      </w:tcPr>
    </w:tblStylePr>
    <w:tblStylePr w:type="band2Horz">
      <w:rPr>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b/>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E5DFEC" w:fill="E5DFEC" w:themeFill="accent4" w:themeFillTint="34"/>
      </w:tcPr>
    </w:tblStylePr>
    <w:tblStylePr w:type="band1Horz">
      <w:rPr>
        <w:color w:val="B2A1C6" w:themeColor="accent4" w:themeTint="9A" w:themeShade="95"/>
        <w:sz w:val="22"/>
      </w:rPr>
      <w:tblPr/>
      <w:tcPr>
        <w:shd w:val="clear" w:color="E5DFEC" w:fill="E5DFEC" w:themeFill="accent4" w:themeFillTint="34"/>
      </w:tcPr>
    </w:tblStylePr>
    <w:tblStylePr w:type="band2Horz">
      <w:rPr>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b/>
        <w:color w:val="266779" w:themeColor="accent5"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b/>
        <w:color w:val="266779" w:themeColor="accent5"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66779" w:themeColor="accent5"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266779" w:themeColor="accent5"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AEEF3" w:fill="DAEEF3" w:themeFill="accent5" w:themeFillTint="34"/>
      </w:tcPr>
    </w:tblStylePr>
    <w:tblStylePr w:type="band1Horz">
      <w:rPr>
        <w:color w:val="266779" w:themeColor="accent5" w:themeShade="95"/>
        <w:sz w:val="22"/>
      </w:rPr>
      <w:tblPr/>
      <w:tcPr>
        <w:shd w:val="clear" w:color="DAEEF3" w:fill="DAEEF3" w:themeFill="accent5" w:themeFillTint="34"/>
      </w:tcPr>
    </w:tblStylePr>
    <w:tblStylePr w:type="band2Horz">
      <w:rPr>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b/>
        <w:color w:val="B15407" w:themeColor="accent6"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b/>
        <w:color w:val="B15407" w:themeColor="accent6"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15407" w:themeColor="accent6"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B15407" w:themeColor="accent6"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9D8" w:fill="FDE9D8" w:themeFill="accent6" w:themeFillTint="34"/>
      </w:tcPr>
    </w:tblStylePr>
    <w:tblStylePr w:type="band1Horz">
      <w:rPr>
        <w:color w:val="B15407" w:themeColor="accent6" w:themeShade="95"/>
        <w:sz w:val="22"/>
      </w:rPr>
      <w:tblPr/>
      <w:tcPr>
        <w:shd w:val="clear" w:color="FDE9D8" w:fill="FDE9D8" w:themeFill="accent6" w:themeFillTint="34"/>
      </w:tcPr>
    </w:tblStylePr>
    <w:tblStylePr w:type="band2Horz">
      <w:rPr>
        <w:color w:val="B15407"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color w:val="404040"/>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lastRow">
      <w:rPr>
        <w:b/>
        <w:color w:val="404040"/>
        <w:sz w:val="22"/>
      </w:rPr>
      <w:tblPr/>
      <w:tcPr>
        <w:tcBorders>
          <w:top w:val="single" w:sz="4" w:space="0" w:color="4F81BD" w:themeColor="accent1"/>
          <w:left w:val="none" w:sz="4" w:space="0" w:color="000000"/>
          <w:bottom w:val="single" w:sz="4" w:space="0" w:color="4F81BD" w:themeColor="accent1"/>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lastRow">
      <w:rPr>
        <w:b/>
        <w:color w:val="404040"/>
        <w:sz w:val="22"/>
      </w:rPr>
      <w:tblPr/>
      <w:tcPr>
        <w:tcBorders>
          <w:top w:val="single" w:sz="4" w:space="0" w:color="C0504D" w:themeColor="accent2"/>
          <w:left w:val="none" w:sz="4" w:space="0" w:color="000000"/>
          <w:bottom w:val="single" w:sz="4" w:space="0" w:color="C0504D" w:themeColor="accent2"/>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lastRow">
      <w:rPr>
        <w:b/>
        <w:color w:val="404040"/>
        <w:sz w:val="22"/>
      </w:rPr>
      <w:tblPr/>
      <w:tcPr>
        <w:tcBorders>
          <w:top w:val="single" w:sz="4" w:space="0" w:color="9BBB59" w:themeColor="accent3"/>
          <w:left w:val="none" w:sz="4" w:space="0" w:color="000000"/>
          <w:bottom w:val="single" w:sz="4" w:space="0" w:color="9BBB59" w:themeColor="accent3"/>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lastRow">
      <w:rPr>
        <w:b/>
        <w:color w:val="404040"/>
        <w:sz w:val="22"/>
      </w:rPr>
      <w:tblPr/>
      <w:tcPr>
        <w:tcBorders>
          <w:top w:val="single" w:sz="4" w:space="0" w:color="8064A2" w:themeColor="accent4"/>
          <w:left w:val="none" w:sz="4" w:space="0" w:color="000000"/>
          <w:bottom w:val="single" w:sz="4" w:space="0" w:color="8064A2" w:themeColor="accent4"/>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lastRow">
      <w:rPr>
        <w:b/>
        <w:color w:val="404040"/>
        <w:sz w:val="22"/>
      </w:rPr>
      <w:tblPr/>
      <w:tcPr>
        <w:tcBorders>
          <w:top w:val="single" w:sz="4" w:space="0" w:color="4BACC6" w:themeColor="accent5"/>
          <w:left w:val="none" w:sz="4" w:space="0" w:color="000000"/>
          <w:bottom w:val="single" w:sz="4" w:space="0" w:color="4BACC6" w:themeColor="accent5"/>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lastRow">
      <w:rPr>
        <w:b/>
        <w:color w:val="404040"/>
        <w:sz w:val="22"/>
      </w:rPr>
      <w:tblPr/>
      <w:tcPr>
        <w:tcBorders>
          <w:top w:val="single" w:sz="4" w:space="0" w:color="F79646" w:themeColor="accent6"/>
          <w:left w:val="none" w:sz="4" w:space="0" w:color="000000"/>
          <w:bottom w:val="single" w:sz="4" w:space="0" w:color="F79646" w:themeColor="accent6"/>
          <w:right w:val="none" w:sz="4" w:space="0" w:color="000000"/>
        </w:tcBorders>
      </w:tcPr>
    </w:tblStylePr>
    <w:tblStylePr w:type="firstCol">
      <w:rPr>
        <w:b/>
        <w:color w:val="404040"/>
        <w:sz w:val="22"/>
      </w:rPr>
    </w:tblStylePr>
    <w:tblStylePr w:type="lastCol">
      <w:rPr>
        <w:b/>
        <w:color w:val="404040"/>
        <w:sz w:val="22"/>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000000" w:themeColor="text1"/>
          <w:right w:val="single" w:sz="4" w:space="0" w:color="000000" w:themeColor="text1"/>
        </w:tcBorders>
      </w:tcPr>
    </w:tblStylePr>
    <w:tblStylePr w:type="band1Horz">
      <w:rPr>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F81BD" w:themeColor="accent1"/>
          <w:right w:val="single" w:sz="4" w:space="0" w:color="4F81BD" w:themeColor="accent1"/>
        </w:tcBorders>
      </w:tcPr>
    </w:tblStylePr>
    <w:tblStylePr w:type="band1Horz">
      <w:rPr>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C0504D" w:themeColor="accent2"/>
          <w:right w:val="single" w:sz="4" w:space="0" w:color="C0504D" w:themeColor="accent2"/>
        </w:tcBorders>
      </w:tcPr>
    </w:tblStylePr>
    <w:tblStylePr w:type="band1Horz">
      <w:rPr>
        <w:color w:val="404040"/>
        <w:sz w:val="22"/>
      </w:rPr>
      <w:tblPr/>
      <w:tcPr>
        <w:tcBorders>
          <w:top w:val="single" w:sz="4" w:space="0" w:color="C0504D" w:themeColor="accent2"/>
          <w:bottom w:val="single" w:sz="4" w:space="0" w:color="C0504D"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9BBB59" w:themeColor="accent3"/>
          <w:right w:val="single" w:sz="4" w:space="0" w:color="9BBB59" w:themeColor="accent3"/>
        </w:tcBorders>
      </w:tcPr>
    </w:tblStylePr>
    <w:tblStylePr w:type="band1Horz">
      <w:rPr>
        <w:color w:val="404040"/>
        <w:sz w:val="22"/>
      </w:rPr>
      <w:tblPr/>
      <w:tcPr>
        <w:tcBorders>
          <w:top w:val="single" w:sz="4" w:space="0" w:color="9BBB59" w:themeColor="accent3"/>
          <w:bottom w:val="single" w:sz="4" w:space="0" w:color="9BBB59"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8064A2" w:themeColor="accent4"/>
          <w:right w:val="single" w:sz="4" w:space="0" w:color="8064A2" w:themeColor="accent4"/>
        </w:tcBorders>
      </w:tcPr>
    </w:tblStylePr>
    <w:tblStylePr w:type="band1Horz">
      <w:rPr>
        <w:color w:val="404040"/>
        <w:sz w:val="22"/>
      </w:rPr>
      <w:tblPr/>
      <w:tcPr>
        <w:tcBorders>
          <w:top w:val="single" w:sz="4" w:space="0" w:color="8064A2" w:themeColor="accent4"/>
          <w:bottom w:val="single" w:sz="4" w:space="0" w:color="8064A2"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4BACC6" w:themeColor="accent5"/>
          <w:right w:val="single" w:sz="4" w:space="0" w:color="4BACC6" w:themeColor="accent5"/>
        </w:tcBorders>
      </w:tcPr>
    </w:tblStylePr>
    <w:tblStylePr w:type="band1Horz">
      <w:rPr>
        <w:color w:val="404040"/>
        <w:sz w:val="22"/>
      </w:rPr>
      <w:tblPr/>
      <w:tcPr>
        <w:tcBorders>
          <w:top w:val="single" w:sz="4" w:space="0" w:color="4BACC6" w:themeColor="accent5"/>
          <w:bottom w:val="single" w:sz="4" w:space="0" w:color="4BACC6"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tcBorders>
          <w:left w:val="single" w:sz="4" w:space="0" w:color="F79646" w:themeColor="accent6"/>
          <w:right w:val="single" w:sz="4" w:space="0" w:color="F79646" w:themeColor="accent6"/>
        </w:tcBorders>
      </w:tcPr>
    </w:tblStylePr>
    <w:tblStylePr w:type="band1Horz">
      <w:rPr>
        <w:color w:val="404040"/>
        <w:sz w:val="22"/>
      </w:rPr>
      <w:tblPr/>
      <w:tcPr>
        <w:tcBorders>
          <w:top w:val="single" w:sz="4" w:space="0" w:color="F79646" w:themeColor="accent6"/>
          <w:bottom w:val="single" w:sz="4" w:space="0" w:color="F79646"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BFBFBF" w:fill="BFBFBF" w:themeFill="text1" w:themeFillTint="40"/>
      </w:tcPr>
    </w:tblStylePr>
    <w:tblStylePr w:type="band1Horz">
      <w:rPr>
        <w:color w:val="404040"/>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2DFEE" w:fill="D2DFEE" w:themeFill="accent1" w:themeFillTint="40"/>
      </w:tcPr>
    </w:tblStylePr>
    <w:tblStylePr w:type="band1Horz">
      <w:rPr>
        <w:color w:val="404040"/>
        <w:sz w:val="22"/>
      </w:rPr>
      <w:tblPr/>
      <w:tcPr>
        <w:shd w:val="clear" w:color="D2DFEE"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FD2D2" w:fill="EFD2D2" w:themeFill="accent2" w:themeFillTint="40"/>
      </w:tcPr>
    </w:tblStylePr>
    <w:tblStylePr w:type="band1Horz">
      <w:rPr>
        <w:color w:val="404040"/>
        <w:sz w:val="22"/>
      </w:rPr>
      <w:tblPr/>
      <w:tcPr>
        <w:shd w:val="clear" w:color="EFD2D2"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E5EED5" w:fill="E5EED5" w:themeFill="accent3" w:themeFillTint="40"/>
      </w:tcPr>
    </w:tblStylePr>
    <w:tblStylePr w:type="band1Horz">
      <w:rPr>
        <w:color w:val="404040"/>
        <w:sz w:val="22"/>
      </w:rPr>
      <w:tblPr/>
      <w:tcPr>
        <w:shd w:val="clear" w:color="E5EED5"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FD8E7" w:fill="DFD8E7" w:themeFill="accent4" w:themeFillTint="40"/>
      </w:tcPr>
    </w:tblStylePr>
    <w:tblStylePr w:type="band1Horz">
      <w:rPr>
        <w:color w:val="404040"/>
        <w:sz w:val="22"/>
      </w:rPr>
      <w:tblPr/>
      <w:tcPr>
        <w:shd w:val="clear" w:color="DFD8E7"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D1EAF0" w:fill="D1EAF0" w:themeFill="accent5" w:themeFillTint="40"/>
      </w:tcPr>
    </w:tblStylePr>
    <w:tblStylePr w:type="band1Horz">
      <w:rPr>
        <w:color w:val="404040"/>
        <w:sz w:val="22"/>
      </w:rPr>
      <w:tblPr/>
      <w:tcPr>
        <w:shd w:val="clear" w:color="D1EAF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color w:val="404040"/>
        <w:sz w:val="22"/>
      </w:rPr>
      <w:tblPr/>
      <w:tcPr>
        <w:shd w:val="clear" w:color="FDE4D0" w:fill="FDE4D0" w:themeFill="accent6" w:themeFillTint="40"/>
      </w:tcPr>
    </w:tblStylePr>
    <w:tblStylePr w:type="band1Horz">
      <w:rPr>
        <w:color w:val="404040"/>
        <w:sz w:val="22"/>
      </w:rPr>
      <w:tblPr/>
      <w:tcPr>
        <w:shd w:val="clear" w:color="FDE4D0" w:fill="FDE4D0"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b/>
        <w:color w:val="FFFFFF" w:themeColor="light1"/>
        <w:sz w:val="22"/>
      </w:rPr>
      <w:tblPr/>
      <w:tcPr>
        <w:tcBorders>
          <w:top w:val="single" w:sz="32" w:space="0" w:color="C0504D" w:themeColor="accent2"/>
          <w:bottom w:val="single" w:sz="12" w:space="0" w:color="FFFFFF" w:themeColor="light1"/>
        </w:tcBorders>
        <w:shd w:val="clear" w:color="D99695" w:fill="D99695"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C0504D" w:themeColor="accent2"/>
          <w:right w:val="single" w:sz="4" w:space="0" w:color="FFFFFF" w:themeColor="light1"/>
        </w:tcBorders>
      </w:tcPr>
    </w:tblStylePr>
    <w:tblStylePr w:type="lastCol">
      <w:tblPr/>
      <w:tcPr>
        <w:tcBorders>
          <w:left w:val="single" w:sz="4" w:space="0" w:color="FFFFFF" w:themeColor="light1"/>
          <w:right w:val="single" w:sz="32" w:space="0" w:color="C0504D" w:themeColor="accent2"/>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b/>
        <w:color w:val="FFFFFF" w:themeColor="light1"/>
        <w:sz w:val="22"/>
      </w:rPr>
      <w:tblPr/>
      <w:tcPr>
        <w:tcBorders>
          <w:top w:val="single" w:sz="32" w:space="0" w:color="9BBB59" w:themeColor="accent3"/>
          <w:bottom w:val="single" w:sz="12" w:space="0" w:color="FFFFFF" w:themeColor="light1"/>
        </w:tcBorders>
        <w:shd w:val="clear" w:color="C3D69B" w:fill="C3D69B"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9BBB59" w:themeColor="accent3"/>
          <w:right w:val="single" w:sz="4" w:space="0" w:color="FFFFFF" w:themeColor="light1"/>
        </w:tcBorders>
      </w:tcPr>
    </w:tblStylePr>
    <w:tblStylePr w:type="lastCol">
      <w:tblPr/>
      <w:tcPr>
        <w:tcBorders>
          <w:left w:val="single" w:sz="4" w:space="0" w:color="FFFFFF" w:themeColor="light1"/>
          <w:right w:val="single" w:sz="32" w:space="0" w:color="9BBB59" w:themeColor="accent3"/>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b/>
        <w:color w:val="FFFFFF" w:themeColor="light1"/>
        <w:sz w:val="22"/>
      </w:rPr>
      <w:tblPr/>
      <w:tcPr>
        <w:tcBorders>
          <w:top w:val="single" w:sz="32" w:space="0" w:color="8064A2" w:themeColor="accent4"/>
          <w:bottom w:val="single" w:sz="12" w:space="0" w:color="FFFFFF" w:themeColor="light1"/>
        </w:tcBorders>
        <w:shd w:val="clear" w:color="B2A1C6" w:fill="B2A1C6"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8064A2" w:themeColor="accent4"/>
          <w:right w:val="single" w:sz="4" w:space="0" w:color="FFFFFF" w:themeColor="light1"/>
        </w:tcBorders>
      </w:tcPr>
    </w:tblStylePr>
    <w:tblStylePr w:type="lastCol">
      <w:tblPr/>
      <w:tcPr>
        <w:tcBorders>
          <w:left w:val="single" w:sz="4" w:space="0" w:color="FFFFFF" w:themeColor="light1"/>
          <w:right w:val="single" w:sz="32" w:space="0" w:color="8064A2" w:themeColor="accent4"/>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b/>
        <w:color w:val="FFFFFF" w:themeColor="light1"/>
        <w:sz w:val="22"/>
      </w:rPr>
      <w:tblPr/>
      <w:tcPr>
        <w:tcBorders>
          <w:top w:val="single" w:sz="32" w:space="0" w:color="4BACC6" w:themeColor="accent5"/>
          <w:bottom w:val="single" w:sz="12" w:space="0" w:color="FFFFFF" w:themeColor="light1"/>
        </w:tcBorders>
        <w:shd w:val="clear" w:color="92CCDC" w:fill="92CCDC"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4BACC6" w:themeColor="accent5"/>
          <w:right w:val="single" w:sz="4" w:space="0" w:color="FFFFFF" w:themeColor="light1"/>
        </w:tcBorders>
      </w:tcPr>
    </w:tblStylePr>
    <w:tblStylePr w:type="lastCol">
      <w:tblPr/>
      <w:tcPr>
        <w:tcBorders>
          <w:left w:val="single" w:sz="4" w:space="0" w:color="FFFFFF" w:themeColor="light1"/>
          <w:right w:val="single" w:sz="32" w:space="0" w:color="4BACC6" w:themeColor="accent5"/>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b/>
        <w:color w:val="FFFFFF" w:themeColor="light1"/>
        <w:sz w:val="22"/>
      </w:rPr>
      <w:tblPr/>
      <w:tcPr>
        <w:tcBorders>
          <w:top w:val="single" w:sz="32" w:space="0" w:color="F79646" w:themeColor="accent6"/>
          <w:bottom w:val="single" w:sz="12" w:space="0" w:color="FFFFFF" w:themeColor="light1"/>
        </w:tcBorders>
        <w:shd w:val="clear" w:color="FAC090" w:fill="FAC090"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F79646" w:themeColor="accent6"/>
          <w:right w:val="single" w:sz="4" w:space="0" w:color="FFFFFF" w:themeColor="light1"/>
        </w:tcBorders>
      </w:tcPr>
    </w:tblStylePr>
    <w:tblStylePr w:type="lastCol">
      <w:tblPr/>
      <w:tcPr>
        <w:tcBorders>
          <w:left w:val="single" w:sz="4" w:space="0" w:color="FFFFFF" w:themeColor="light1"/>
          <w:right w:val="single" w:sz="32" w:space="0" w:color="F79646" w:themeColor="accent6"/>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C0504D" w:themeColor="accent2"/>
        </w:tcBorders>
      </w:tcPr>
    </w:tblStylePr>
    <w:tblStylePr w:type="lastRow">
      <w:rPr>
        <w:b/>
        <w:color w:val="D99695" w:themeColor="accent2" w:themeTint="97" w:themeShade="95"/>
      </w:rPr>
      <w:tblPr/>
      <w:tcPr>
        <w:tcBorders>
          <w:top w:val="single" w:sz="4" w:space="0" w:color="C0504D" w:themeColor="accent2"/>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9BBB59" w:themeColor="accent3"/>
        </w:tcBorders>
      </w:tcPr>
    </w:tblStylePr>
    <w:tblStylePr w:type="lastRow">
      <w:rPr>
        <w:b/>
        <w:color w:val="C3D69B" w:themeColor="accent3" w:themeTint="98" w:themeShade="95"/>
      </w:rPr>
      <w:tblPr/>
      <w:tcPr>
        <w:tcBorders>
          <w:top w:val="single" w:sz="4" w:space="0" w:color="9BBB59" w:themeColor="accent3"/>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8064A2" w:themeColor="accent4"/>
        </w:tcBorders>
      </w:tcPr>
    </w:tblStylePr>
    <w:tblStylePr w:type="lastRow">
      <w:rPr>
        <w:b/>
        <w:color w:val="B2A1C6" w:themeColor="accent4" w:themeTint="9A" w:themeShade="95"/>
      </w:rPr>
      <w:tblPr/>
      <w:tcPr>
        <w:tcBorders>
          <w:top w:val="single" w:sz="4" w:space="0" w:color="8064A2" w:themeColor="accent4"/>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4BACC6" w:themeColor="accent5"/>
        </w:tcBorders>
      </w:tcPr>
    </w:tblStylePr>
    <w:tblStylePr w:type="lastRow">
      <w:rPr>
        <w:b/>
        <w:color w:val="92CCDC" w:themeColor="accent5" w:themeTint="9A" w:themeShade="95"/>
      </w:rPr>
      <w:tblPr/>
      <w:tcPr>
        <w:tcBorders>
          <w:top w:val="single" w:sz="4" w:space="0" w:color="4BACC6" w:themeColor="accent5"/>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79646" w:themeColor="accent6"/>
        </w:tcBorders>
      </w:tcPr>
    </w:tblStylePr>
    <w:tblStylePr w:type="lastRow">
      <w:rPr>
        <w:b/>
        <w:color w:val="FAC090" w:themeColor="accent6" w:themeTint="98" w:themeShade="95"/>
      </w:rPr>
      <w:tblPr/>
      <w:tcPr>
        <w:tcBorders>
          <w:top w:val="single" w:sz="4" w:space="0" w:color="F79646" w:themeColor="accent6"/>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fill="D2DFEE" w:themeFill="accent1" w:themeFillTint="40"/>
      </w:tcPr>
    </w:tblStylePr>
    <w:tblStylePr w:type="band1Horz">
      <w:rPr>
        <w:color w:val="2A4A71" w:themeColor="accent1" w:themeShade="95"/>
        <w:sz w:val="22"/>
      </w:rPr>
      <w:tblPr/>
      <w:tcPr>
        <w:shd w:val="clear" w:color="D2DFEE" w:fill="D2DFEE" w:themeFill="accent1" w:themeFillTint="40"/>
      </w:tcPr>
    </w:tblStylePr>
    <w:tblStylePr w:type="band2Horz">
      <w:rPr>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i/>
        <w:color w:val="D99695" w:themeColor="accent2" w:themeTint="97" w:themeShade="95"/>
        <w:sz w:val="22"/>
      </w:rPr>
      <w:tblPr/>
      <w:tcPr>
        <w:tcBorders>
          <w:top w:val="none" w:sz="4" w:space="0" w:color="000000"/>
          <w:left w:val="none" w:sz="4" w:space="0" w:color="000000"/>
          <w:bottom w:val="single" w:sz="4" w:space="0" w:color="C0504D" w:themeColor="accent2"/>
          <w:right w:val="none" w:sz="4" w:space="0" w:color="000000"/>
        </w:tcBorders>
        <w:shd w:val="clear" w:color="FFFFFF" w:fill="FFFFFF" w:themeFill="light1"/>
      </w:tcPr>
    </w:tblStylePr>
    <w:tblStylePr w:type="lastRow">
      <w:rPr>
        <w:i/>
        <w:color w:val="D99695" w:themeColor="accent2" w:themeTint="97" w:themeShade="95"/>
        <w:sz w:val="22"/>
      </w:rPr>
      <w:tblPr/>
      <w:tcPr>
        <w:tcBorders>
          <w:top w:val="single" w:sz="4" w:space="0" w:color="C0504D"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D99695" w:themeColor="accent2" w:themeTint="97" w:themeShade="95"/>
        <w:sz w:val="22"/>
      </w:rPr>
      <w:tblPr/>
      <w:tcPr>
        <w:tcBorders>
          <w:top w:val="none" w:sz="4" w:space="0" w:color="000000"/>
          <w:left w:val="none" w:sz="4" w:space="0" w:color="000000"/>
          <w:bottom w:val="none" w:sz="4" w:space="0" w:color="000000"/>
          <w:right w:val="single" w:sz="4" w:space="0" w:color="C0504D" w:themeColor="accent2"/>
        </w:tcBorders>
        <w:shd w:val="clear" w:color="FFFFFF" w:fill="auto"/>
      </w:tcPr>
    </w:tblStylePr>
    <w:tblStylePr w:type="lastCol">
      <w:rPr>
        <w:i/>
        <w:color w:val="D99695" w:themeColor="accent2" w:themeTint="97" w:themeShade="95"/>
        <w:sz w:val="22"/>
      </w:rPr>
      <w:tblPr/>
      <w:tcPr>
        <w:tcBorders>
          <w:top w:val="none" w:sz="4" w:space="0" w:color="000000"/>
          <w:left w:val="single" w:sz="4" w:space="0" w:color="C0504D" w:themeColor="accent2"/>
          <w:bottom w:val="none" w:sz="4" w:space="0" w:color="000000"/>
          <w:right w:val="none" w:sz="4" w:space="0" w:color="000000"/>
        </w:tcBorders>
        <w:shd w:val="clear" w:color="FFFFFF" w:fill="auto"/>
      </w:tcPr>
    </w:tblStylePr>
    <w:tblStylePr w:type="band1Vert">
      <w:tblPr/>
      <w:tcPr>
        <w:shd w:val="clear" w:color="EFD2D2" w:fill="EFD2D2" w:themeFill="accent2" w:themeFillTint="40"/>
      </w:tcPr>
    </w:tblStylePr>
    <w:tblStylePr w:type="band1Horz">
      <w:rPr>
        <w:color w:val="D99695" w:themeColor="accent2" w:themeTint="97" w:themeShade="95"/>
        <w:sz w:val="22"/>
      </w:rPr>
      <w:tblPr/>
      <w:tcPr>
        <w:shd w:val="clear" w:color="EFD2D2" w:fill="EFD2D2" w:themeFill="accent2" w:themeFillTint="40"/>
      </w:tcPr>
    </w:tblStylePr>
    <w:tblStylePr w:type="band2Horz">
      <w:rPr>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i/>
        <w:color w:val="C3D69B" w:themeColor="accent3" w:themeTint="98" w:themeShade="95"/>
        <w:sz w:val="22"/>
      </w:rPr>
      <w:tblPr/>
      <w:tcPr>
        <w:tcBorders>
          <w:top w:val="none" w:sz="4" w:space="0" w:color="000000"/>
          <w:left w:val="none" w:sz="4" w:space="0" w:color="000000"/>
          <w:bottom w:val="single" w:sz="4" w:space="0" w:color="9BBB59" w:themeColor="accent3"/>
          <w:right w:val="none" w:sz="4" w:space="0" w:color="000000"/>
        </w:tcBorders>
        <w:shd w:val="clear" w:color="FFFFFF" w:fill="FFFFFF" w:themeFill="light1"/>
      </w:tcPr>
    </w:tblStylePr>
    <w:tblStylePr w:type="lastRow">
      <w:rPr>
        <w:i/>
        <w:color w:val="C3D69B" w:themeColor="accent3" w:themeTint="98" w:themeShade="95"/>
        <w:sz w:val="22"/>
      </w:rPr>
      <w:tblPr/>
      <w:tcPr>
        <w:tcBorders>
          <w:top w:val="single" w:sz="4" w:space="0" w:color="9BBB59"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3D69B" w:themeColor="accent3" w:themeTint="98" w:themeShade="95"/>
        <w:sz w:val="22"/>
      </w:rPr>
      <w:tblPr/>
      <w:tcPr>
        <w:tcBorders>
          <w:top w:val="none" w:sz="4" w:space="0" w:color="000000"/>
          <w:left w:val="none" w:sz="4" w:space="0" w:color="000000"/>
          <w:bottom w:val="none" w:sz="4" w:space="0" w:color="000000"/>
          <w:right w:val="single" w:sz="4" w:space="0" w:color="9BBB59" w:themeColor="accent3"/>
        </w:tcBorders>
        <w:shd w:val="clear" w:color="FFFFFF" w:fill="auto"/>
      </w:tcPr>
    </w:tblStylePr>
    <w:tblStylePr w:type="lastCol">
      <w:rPr>
        <w:i/>
        <w:color w:val="C3D69B" w:themeColor="accent3" w:themeTint="98" w:themeShade="95"/>
        <w:sz w:val="22"/>
      </w:rPr>
      <w:tblPr/>
      <w:tcPr>
        <w:tcBorders>
          <w:top w:val="none" w:sz="4" w:space="0" w:color="000000"/>
          <w:left w:val="single" w:sz="4" w:space="0" w:color="9BBB59" w:themeColor="accent3"/>
          <w:bottom w:val="none" w:sz="4" w:space="0" w:color="000000"/>
          <w:right w:val="none" w:sz="4" w:space="0" w:color="000000"/>
        </w:tcBorders>
        <w:shd w:val="clear" w:color="FFFFFF" w:fill="auto"/>
      </w:tcPr>
    </w:tblStylePr>
    <w:tblStylePr w:type="band1Vert">
      <w:tblPr/>
      <w:tcPr>
        <w:shd w:val="clear" w:color="E5EED5" w:fill="E5EED5" w:themeFill="accent3" w:themeFillTint="40"/>
      </w:tcPr>
    </w:tblStylePr>
    <w:tblStylePr w:type="band1Horz">
      <w:rPr>
        <w:color w:val="C3D69B" w:themeColor="accent3" w:themeTint="98" w:themeShade="95"/>
        <w:sz w:val="22"/>
      </w:rPr>
      <w:tblPr/>
      <w:tcPr>
        <w:shd w:val="clear" w:color="E5EED5" w:fill="E5EED5" w:themeFill="accent3" w:themeFillTint="40"/>
      </w:tcPr>
    </w:tblStylePr>
    <w:tblStylePr w:type="band2Horz">
      <w:rPr>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i/>
        <w:color w:val="B2A1C6" w:themeColor="accent4" w:themeTint="9A" w:themeShade="95"/>
        <w:sz w:val="22"/>
      </w:rPr>
      <w:tblPr/>
      <w:tcPr>
        <w:tcBorders>
          <w:top w:val="none" w:sz="4" w:space="0" w:color="000000"/>
          <w:left w:val="none" w:sz="4" w:space="0" w:color="000000"/>
          <w:bottom w:val="single" w:sz="4" w:space="0" w:color="8064A2" w:themeColor="accent4"/>
          <w:right w:val="none" w:sz="4" w:space="0" w:color="000000"/>
        </w:tcBorders>
        <w:shd w:val="clear" w:color="FFFFFF" w:fill="FFFFFF" w:themeFill="light1"/>
      </w:tcPr>
    </w:tblStylePr>
    <w:tblStylePr w:type="lastRow">
      <w:rPr>
        <w:i/>
        <w:color w:val="B2A1C6" w:themeColor="accent4" w:themeTint="9A" w:themeShade="95"/>
        <w:sz w:val="22"/>
      </w:rPr>
      <w:tblPr/>
      <w:tcPr>
        <w:tcBorders>
          <w:top w:val="single" w:sz="4" w:space="0" w:color="8064A2"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B2A1C6" w:themeColor="accent4" w:themeTint="9A" w:themeShade="95"/>
        <w:sz w:val="22"/>
      </w:rPr>
      <w:tblPr/>
      <w:tcPr>
        <w:tcBorders>
          <w:top w:val="none" w:sz="4" w:space="0" w:color="000000"/>
          <w:left w:val="none" w:sz="4" w:space="0" w:color="000000"/>
          <w:bottom w:val="none" w:sz="4" w:space="0" w:color="000000"/>
          <w:right w:val="single" w:sz="4" w:space="0" w:color="8064A2" w:themeColor="accent4"/>
        </w:tcBorders>
        <w:shd w:val="clear" w:color="FFFFFF" w:fill="auto"/>
      </w:tcPr>
    </w:tblStylePr>
    <w:tblStylePr w:type="lastCol">
      <w:rPr>
        <w:i/>
        <w:color w:val="B2A1C6" w:themeColor="accent4" w:themeTint="9A" w:themeShade="95"/>
        <w:sz w:val="22"/>
      </w:rPr>
      <w:tblPr/>
      <w:tcPr>
        <w:tcBorders>
          <w:top w:val="none" w:sz="4" w:space="0" w:color="000000"/>
          <w:left w:val="single" w:sz="4" w:space="0" w:color="8064A2" w:themeColor="accent4"/>
          <w:bottom w:val="none" w:sz="4" w:space="0" w:color="000000"/>
          <w:right w:val="none" w:sz="4" w:space="0" w:color="000000"/>
        </w:tcBorders>
        <w:shd w:val="clear" w:color="FFFFFF" w:fill="auto"/>
      </w:tcPr>
    </w:tblStylePr>
    <w:tblStylePr w:type="band1Vert">
      <w:tblPr/>
      <w:tcPr>
        <w:shd w:val="clear" w:color="DFD8E7" w:fill="DFD8E7" w:themeFill="accent4" w:themeFillTint="40"/>
      </w:tcPr>
    </w:tblStylePr>
    <w:tblStylePr w:type="band1Horz">
      <w:rPr>
        <w:color w:val="B2A1C6" w:themeColor="accent4" w:themeTint="9A" w:themeShade="95"/>
        <w:sz w:val="22"/>
      </w:rPr>
      <w:tblPr/>
      <w:tcPr>
        <w:shd w:val="clear" w:color="DFD8E7" w:fill="DFD8E7" w:themeFill="accent4" w:themeFillTint="40"/>
      </w:tcPr>
    </w:tblStylePr>
    <w:tblStylePr w:type="band2Horz">
      <w:rPr>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i/>
        <w:color w:val="92CCDC" w:themeColor="accent5" w:themeTint="9A" w:themeShade="95"/>
        <w:sz w:val="22"/>
      </w:rPr>
      <w:tblPr/>
      <w:tcPr>
        <w:tcBorders>
          <w:top w:val="none" w:sz="4" w:space="0" w:color="000000"/>
          <w:left w:val="none" w:sz="4" w:space="0" w:color="000000"/>
          <w:bottom w:val="single" w:sz="4" w:space="0" w:color="4BACC6" w:themeColor="accent5"/>
          <w:right w:val="none" w:sz="4" w:space="0" w:color="000000"/>
        </w:tcBorders>
        <w:shd w:val="clear" w:color="FFFFFF" w:fill="FFFFFF" w:themeFill="light1"/>
      </w:tcPr>
    </w:tblStylePr>
    <w:tblStylePr w:type="lastRow">
      <w:rPr>
        <w:i/>
        <w:color w:val="92CCDC" w:themeColor="accent5" w:themeTint="9A" w:themeShade="95"/>
        <w:sz w:val="22"/>
      </w:rPr>
      <w:tblPr/>
      <w:tcPr>
        <w:tcBorders>
          <w:top w:val="single" w:sz="4" w:space="0" w:color="4BACC6"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2CCDC" w:themeColor="accent5" w:themeTint="9A" w:themeShade="95"/>
        <w:sz w:val="22"/>
      </w:rPr>
      <w:tblPr/>
      <w:tcPr>
        <w:tcBorders>
          <w:top w:val="none" w:sz="4" w:space="0" w:color="000000"/>
          <w:left w:val="none" w:sz="4" w:space="0" w:color="000000"/>
          <w:bottom w:val="none" w:sz="4" w:space="0" w:color="000000"/>
          <w:right w:val="single" w:sz="4" w:space="0" w:color="4BACC6" w:themeColor="accent5"/>
        </w:tcBorders>
        <w:shd w:val="clear" w:color="FFFFFF" w:fill="auto"/>
      </w:tcPr>
    </w:tblStylePr>
    <w:tblStylePr w:type="lastCol">
      <w:rPr>
        <w:i/>
        <w:color w:val="92CCDC" w:themeColor="accent5" w:themeTint="9A" w:themeShade="95"/>
        <w:sz w:val="22"/>
      </w:rPr>
      <w:tblPr/>
      <w:tcPr>
        <w:tcBorders>
          <w:top w:val="none" w:sz="4" w:space="0" w:color="000000"/>
          <w:left w:val="single" w:sz="4" w:space="0" w:color="4BACC6" w:themeColor="accent5"/>
          <w:bottom w:val="none" w:sz="4" w:space="0" w:color="000000"/>
          <w:right w:val="none" w:sz="4" w:space="0" w:color="000000"/>
        </w:tcBorders>
        <w:shd w:val="clear" w:color="FFFFFF" w:fill="auto"/>
      </w:tcPr>
    </w:tblStylePr>
    <w:tblStylePr w:type="band1Vert">
      <w:tblPr/>
      <w:tcPr>
        <w:shd w:val="clear" w:color="D1EAF0" w:fill="D1EAF0" w:themeFill="accent5" w:themeFillTint="40"/>
      </w:tcPr>
    </w:tblStylePr>
    <w:tblStylePr w:type="band1Horz">
      <w:rPr>
        <w:color w:val="92CCDC" w:themeColor="accent5" w:themeTint="9A" w:themeShade="95"/>
        <w:sz w:val="22"/>
      </w:rPr>
      <w:tblPr/>
      <w:tcPr>
        <w:shd w:val="clear" w:color="D1EAF0" w:fill="D1EAF0" w:themeFill="accent5" w:themeFillTint="40"/>
      </w:tcPr>
    </w:tblStylePr>
    <w:tblStylePr w:type="band2Horz">
      <w:rPr>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i/>
        <w:color w:val="FAC090" w:themeColor="accent6" w:themeTint="98" w:themeShade="95"/>
        <w:sz w:val="22"/>
      </w:rPr>
      <w:tblPr/>
      <w:tcPr>
        <w:tcBorders>
          <w:top w:val="none" w:sz="4" w:space="0" w:color="000000"/>
          <w:left w:val="none" w:sz="4" w:space="0" w:color="000000"/>
          <w:bottom w:val="single" w:sz="4" w:space="0" w:color="F79646" w:themeColor="accent6"/>
          <w:right w:val="none" w:sz="4" w:space="0" w:color="000000"/>
        </w:tcBorders>
        <w:shd w:val="clear" w:color="FFFFFF" w:fill="FFFFFF" w:themeFill="light1"/>
      </w:tcPr>
    </w:tblStylePr>
    <w:tblStylePr w:type="lastRow">
      <w:rPr>
        <w:i/>
        <w:color w:val="FAC090" w:themeColor="accent6" w:themeTint="98" w:themeShade="95"/>
        <w:sz w:val="22"/>
      </w:rPr>
      <w:tblPr/>
      <w:tcPr>
        <w:tcBorders>
          <w:top w:val="single" w:sz="4" w:space="0" w:color="F79646"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AC090" w:themeColor="accent6" w:themeTint="98" w:themeShade="95"/>
        <w:sz w:val="22"/>
      </w:rPr>
      <w:tblPr/>
      <w:tcPr>
        <w:tcBorders>
          <w:top w:val="none" w:sz="4" w:space="0" w:color="000000"/>
          <w:left w:val="none" w:sz="4" w:space="0" w:color="000000"/>
          <w:bottom w:val="none" w:sz="4" w:space="0" w:color="000000"/>
          <w:right w:val="single" w:sz="4" w:space="0" w:color="F79646" w:themeColor="accent6"/>
        </w:tcBorders>
        <w:shd w:val="clear" w:color="FFFFFF" w:fill="auto"/>
      </w:tcPr>
    </w:tblStylePr>
    <w:tblStylePr w:type="lastCol">
      <w:rPr>
        <w:i/>
        <w:color w:val="FAC090" w:themeColor="accent6" w:themeTint="98" w:themeShade="95"/>
        <w:sz w:val="22"/>
      </w:rPr>
      <w:tblPr/>
      <w:tcPr>
        <w:tcBorders>
          <w:top w:val="none" w:sz="4" w:space="0" w:color="000000"/>
          <w:left w:val="single" w:sz="4" w:space="0" w:color="F79646" w:themeColor="accent6"/>
          <w:bottom w:val="none" w:sz="4" w:space="0" w:color="000000"/>
          <w:right w:val="none" w:sz="4" w:space="0" w:color="000000"/>
        </w:tcBorders>
        <w:shd w:val="clear" w:color="FFFFFF" w:fill="auto"/>
      </w:tcPr>
    </w:tblStylePr>
    <w:tblStylePr w:type="band1Vert">
      <w:tblPr/>
      <w:tcPr>
        <w:shd w:val="clear" w:color="FDE4D0" w:fill="FDE4D0" w:themeFill="accent6" w:themeFillTint="40"/>
      </w:tcPr>
    </w:tblStylePr>
    <w:tblStylePr w:type="band1Horz">
      <w:rPr>
        <w:color w:val="FAC090" w:themeColor="accent6" w:themeTint="98" w:themeShade="95"/>
        <w:sz w:val="22"/>
      </w:rPr>
      <w:tblPr/>
      <w:tcPr>
        <w:shd w:val="clear" w:color="FDE4D0" w:fill="FDE4D0" w:themeFill="accent6" w:themeFillTint="40"/>
      </w:tcPr>
    </w:tblStylePr>
    <w:tblStylePr w:type="band2Horz">
      <w:rPr>
        <w:color w:val="FAC090" w:themeColor="accent6" w:themeTint="98" w:themeShade="95"/>
        <w:sz w:val="22"/>
      </w:rPr>
    </w:tblStylePr>
  </w:style>
  <w:style w:type="table" w:customStyle="1" w:styleId="Lined-Accent">
    <w:name w:val="Lined - Accent"/>
    <w:basedOn w:val="a1"/>
    <w:uiPriority w:val="99"/>
    <w:rPr>
      <w:color w:val="404040"/>
      <w:szCs w:val="20"/>
      <w:lang w:eastAsia="ru-RU"/>
    </w:rPr>
    <w:tblPr>
      <w:tblStyleRowBandSize w:val="1"/>
      <w:tblStyleColBandSize w:val="1"/>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Lined-Accent1">
    <w:name w:val="Lined - Accent 1"/>
    <w:basedOn w:val="a1"/>
    <w:uiPriority w:val="99"/>
    <w:rPr>
      <w:color w:val="404040"/>
      <w:szCs w:val="20"/>
      <w:lang w:eastAsia="ru-RU"/>
    </w:rPr>
    <w:tblPr>
      <w:tblStyleRowBandSize w:val="1"/>
      <w:tblStyleColBandSize w:val="1"/>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Lined-Accent2">
    <w:name w:val="Lined - Accent 2"/>
    <w:basedOn w:val="a1"/>
    <w:uiPriority w:val="99"/>
    <w:rPr>
      <w:color w:val="404040"/>
      <w:szCs w:val="20"/>
      <w:lang w:eastAsia="ru-RU"/>
    </w:rPr>
    <w:tblPr>
      <w:tblStyleRowBandSize w:val="1"/>
      <w:tblStyleColBandSize w:val="1"/>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Lined-Accent3">
    <w:name w:val="Lined - Accent 3"/>
    <w:basedOn w:val="a1"/>
    <w:uiPriority w:val="99"/>
    <w:rPr>
      <w:color w:val="404040"/>
      <w:szCs w:val="20"/>
      <w:lang w:eastAsia="ru-RU"/>
    </w:rPr>
    <w:tblPr>
      <w:tblStyleRowBandSize w:val="1"/>
      <w:tblStyleColBandSize w:val="1"/>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Lined-Accent4">
    <w:name w:val="Lined - Accent 4"/>
    <w:basedOn w:val="a1"/>
    <w:uiPriority w:val="99"/>
    <w:rPr>
      <w:color w:val="404040"/>
      <w:szCs w:val="20"/>
      <w:lang w:eastAsia="ru-RU"/>
    </w:rPr>
    <w:tblPr>
      <w:tblStyleRowBandSize w:val="1"/>
      <w:tblStyleColBandSize w:val="1"/>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Lined-Accent5">
    <w:name w:val="Lined - Accent 5"/>
    <w:basedOn w:val="a1"/>
    <w:uiPriority w:val="99"/>
    <w:rPr>
      <w:color w:val="404040"/>
      <w:szCs w:val="20"/>
      <w:lang w:eastAsia="ru-RU"/>
    </w:rPr>
    <w:tblPr>
      <w:tblStyleRowBandSize w:val="1"/>
      <w:tblStyleColBandSize w:val="1"/>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Lined-Accent6">
    <w:name w:val="Lined - Accent 6"/>
    <w:basedOn w:val="a1"/>
    <w:uiPriority w:val="99"/>
    <w:rPr>
      <w:color w:val="404040"/>
      <w:szCs w:val="20"/>
      <w:lang w:eastAsia="ru-RU"/>
    </w:rPr>
    <w:tblPr>
      <w:tblStyleRowBandSize w:val="1"/>
      <w:tblStyleColBandSize w:val="1"/>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Lined-Accent">
    <w:name w:val="Bordered &amp; Lined - Accent"/>
    <w:basedOn w:val="a1"/>
    <w:uiPriority w:val="99"/>
    <w:rPr>
      <w:color w:val="40404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color w:val="F2F2F2"/>
        <w:sz w:val="22"/>
      </w:rPr>
      <w:tblPr/>
      <w:tcPr>
        <w:shd w:val="clear" w:color="7F7F7F" w:fill="7F7F7F" w:themeFill="text1" w:themeFillTint="80"/>
      </w:tcPr>
    </w:tblStylePr>
    <w:tblStylePr w:type="lastRow">
      <w:rPr>
        <w:color w:val="F2F2F2"/>
        <w:sz w:val="22"/>
      </w:rPr>
      <w:tblPr/>
      <w:tcPr>
        <w:shd w:val="clear" w:color="7F7F7F" w:fill="7F7F7F" w:themeFill="text1" w:themeFillTint="80"/>
      </w:tcPr>
    </w:tblStylePr>
    <w:tblStylePr w:type="firstCol">
      <w:rPr>
        <w:color w:val="F2F2F2"/>
        <w:sz w:val="22"/>
      </w:rPr>
      <w:tblPr/>
      <w:tcPr>
        <w:shd w:val="clear" w:color="7F7F7F" w:fill="7F7F7F" w:themeFill="text1" w:themeFillTint="80"/>
      </w:tcPr>
    </w:tblStylePr>
    <w:tblStylePr w:type="lastCol">
      <w:rPr>
        <w:color w:val="F2F2F2"/>
        <w:sz w:val="22"/>
      </w:rPr>
      <w:tblPr/>
      <w:tcPr>
        <w:shd w:val="clear" w:color="7F7F7F" w:fill="7F7F7F" w:themeFill="text1" w:themeFillTint="80"/>
      </w:tcPr>
    </w:tblStylePr>
    <w:tblStylePr w:type="band1Vert">
      <w:rPr>
        <w:color w:val="404040"/>
        <w:sz w:val="22"/>
      </w:rPr>
    </w:tblStylePr>
    <w:tblStylePr w:type="band2Vert">
      <w:rPr>
        <w:color w:val="404040"/>
        <w:sz w:val="22"/>
      </w:rPr>
      <w:tblPr/>
      <w:tcPr>
        <w:shd w:val="clear" w:color="F2F2F2" w:fill="F2F2F2" w:themeFill="text1" w:themeFillTint="0D"/>
      </w:tcPr>
    </w:tblStylePr>
    <w:tblStylePr w:type="band1Horz">
      <w:rPr>
        <w:color w:val="404040"/>
        <w:sz w:val="22"/>
      </w:rPr>
    </w:tblStylePr>
    <w:tblStylePr w:type="band2Horz">
      <w:rPr>
        <w:color w:val="404040"/>
        <w:sz w:val="22"/>
      </w:rPr>
      <w:tblPr/>
      <w:tcPr>
        <w:shd w:val="clear" w:color="F2F2F2" w:fill="F2F2F2" w:themeFill="text1" w:themeFillTint="0D"/>
      </w:tcPr>
    </w:tblStylePr>
  </w:style>
  <w:style w:type="table" w:customStyle="1" w:styleId="BorderedLined-Accent1">
    <w:name w:val="Bordered &amp; Lined - Accent 1"/>
    <w:basedOn w:val="a1"/>
    <w:uiPriority w:val="99"/>
    <w:rPr>
      <w:color w:val="404040"/>
      <w:szCs w:val="20"/>
      <w:lang w:eastAsia="ru-R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color w:val="F2F2F2"/>
        <w:sz w:val="22"/>
      </w:rPr>
      <w:tblPr/>
      <w:tcPr>
        <w:shd w:val="clear" w:color="5D8AC2" w:fill="5D8AC2" w:themeFill="accent1" w:themeFillTint="EA"/>
      </w:tcPr>
    </w:tblStylePr>
    <w:tblStylePr w:type="lastRow">
      <w:rPr>
        <w:color w:val="F2F2F2"/>
        <w:sz w:val="22"/>
      </w:rPr>
      <w:tblPr/>
      <w:tcPr>
        <w:shd w:val="clear" w:color="5D8AC2" w:fill="5D8AC2" w:themeFill="accent1" w:themeFillTint="EA"/>
      </w:tcPr>
    </w:tblStylePr>
    <w:tblStylePr w:type="firstCol">
      <w:rPr>
        <w:color w:val="F2F2F2"/>
        <w:sz w:val="22"/>
      </w:rPr>
      <w:tblPr/>
      <w:tcPr>
        <w:shd w:val="clear" w:color="5D8AC2" w:fill="5D8AC2" w:themeFill="accent1" w:themeFillTint="EA"/>
      </w:tcPr>
    </w:tblStylePr>
    <w:tblStylePr w:type="lastCol">
      <w:rPr>
        <w:color w:val="F2F2F2"/>
        <w:sz w:val="22"/>
      </w:rPr>
      <w:tblPr/>
      <w:tcPr>
        <w:shd w:val="clear" w:color="5D8AC2" w:fill="5D8AC2" w:themeFill="accent1" w:themeFillTint="EA"/>
      </w:tcPr>
    </w:tblStylePr>
    <w:tblStylePr w:type="band1Vert">
      <w:rPr>
        <w:color w:val="404040"/>
        <w:sz w:val="22"/>
      </w:rPr>
    </w:tblStylePr>
    <w:tblStylePr w:type="band2Vert">
      <w:rPr>
        <w:color w:val="404040"/>
        <w:sz w:val="22"/>
      </w:rPr>
      <w:tblPr/>
      <w:tcPr>
        <w:shd w:val="clear" w:color="C7D7EA" w:fill="C7D7EA" w:themeFill="accent1" w:themeFillTint="50"/>
      </w:tcPr>
    </w:tblStylePr>
    <w:tblStylePr w:type="band1Horz">
      <w:rPr>
        <w:color w:val="404040"/>
        <w:sz w:val="22"/>
      </w:rPr>
    </w:tblStylePr>
    <w:tblStylePr w:type="band2Horz">
      <w:rPr>
        <w:color w:val="404040"/>
        <w:sz w:val="22"/>
      </w:rPr>
      <w:tblPr/>
      <w:tcPr>
        <w:shd w:val="clear" w:color="C7D7EA" w:fill="C7D7EA" w:themeFill="accent1" w:themeFillTint="50"/>
      </w:tcPr>
    </w:tblStylePr>
  </w:style>
  <w:style w:type="table" w:customStyle="1" w:styleId="BorderedLined-Accent2">
    <w:name w:val="Bordered &amp; Lined - Accent 2"/>
    <w:basedOn w:val="a1"/>
    <w:uiPriority w:val="99"/>
    <w:rPr>
      <w:color w:val="404040"/>
      <w:szCs w:val="20"/>
      <w:lang w:eastAsia="ru-RU"/>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Pr>
    <w:tblStylePr w:type="firstRow">
      <w:rPr>
        <w:color w:val="F2F2F2"/>
        <w:sz w:val="22"/>
      </w:rPr>
      <w:tblPr/>
      <w:tcPr>
        <w:shd w:val="clear" w:color="D99695" w:fill="D99695" w:themeFill="accent2" w:themeFillTint="97"/>
      </w:tcPr>
    </w:tblStylePr>
    <w:tblStylePr w:type="lastRow">
      <w:rPr>
        <w:color w:val="F2F2F2"/>
        <w:sz w:val="22"/>
      </w:rPr>
      <w:tblPr/>
      <w:tcPr>
        <w:shd w:val="clear" w:color="D99695" w:fill="D99695" w:themeFill="accent2" w:themeFillTint="97"/>
      </w:tcPr>
    </w:tblStylePr>
    <w:tblStylePr w:type="firstCol">
      <w:rPr>
        <w:color w:val="F2F2F2"/>
        <w:sz w:val="22"/>
      </w:rPr>
      <w:tblPr/>
      <w:tcPr>
        <w:shd w:val="clear" w:color="D99695" w:fill="D99695" w:themeFill="accent2" w:themeFillTint="97"/>
      </w:tcPr>
    </w:tblStylePr>
    <w:tblStylePr w:type="lastCol">
      <w:rPr>
        <w:color w:val="F2F2F2"/>
        <w:sz w:val="22"/>
      </w:rPr>
      <w:tblPr/>
      <w:tcPr>
        <w:shd w:val="clear" w:color="D99695" w:fill="D99695" w:themeFill="accent2" w:themeFillTint="97"/>
      </w:tcPr>
    </w:tblStylePr>
    <w:tblStylePr w:type="band1Vert">
      <w:rPr>
        <w:color w:val="404040"/>
        <w:sz w:val="22"/>
      </w:rPr>
    </w:tblStylePr>
    <w:tblStylePr w:type="band2Vert">
      <w:rPr>
        <w:color w:val="404040"/>
        <w:sz w:val="22"/>
      </w:rPr>
      <w:tblPr/>
      <w:tcPr>
        <w:shd w:val="clear" w:color="F2DCDC" w:fill="F2DCDC" w:themeFill="accent2" w:themeFillTint="32"/>
      </w:tcPr>
    </w:tblStylePr>
    <w:tblStylePr w:type="band1Horz">
      <w:rPr>
        <w:color w:val="404040"/>
        <w:sz w:val="22"/>
      </w:rPr>
    </w:tblStylePr>
    <w:tblStylePr w:type="band2Horz">
      <w:rPr>
        <w:color w:val="404040"/>
        <w:sz w:val="22"/>
      </w:rPr>
      <w:tblPr/>
      <w:tcPr>
        <w:shd w:val="clear" w:color="F2DCDC" w:fill="F2DCDC" w:themeFill="accent2" w:themeFillTint="32"/>
      </w:tcPr>
    </w:tblStylePr>
  </w:style>
  <w:style w:type="table" w:customStyle="1" w:styleId="BorderedLined-Accent3">
    <w:name w:val="Bordered &amp; Lined - Accent 3"/>
    <w:basedOn w:val="a1"/>
    <w:uiPriority w:val="99"/>
    <w:rPr>
      <w:color w:val="404040"/>
      <w:szCs w:val="20"/>
      <w:lang w:eastAsia="ru-RU"/>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Pr>
    <w:tblStylePr w:type="firstRow">
      <w:rPr>
        <w:color w:val="F2F2F2"/>
        <w:sz w:val="22"/>
      </w:rPr>
      <w:tblPr/>
      <w:tcPr>
        <w:shd w:val="clear" w:color="9ABB59" w:fill="9ABB59" w:themeFill="accent3" w:themeFillTint="FE"/>
      </w:tcPr>
    </w:tblStylePr>
    <w:tblStylePr w:type="lastRow">
      <w:rPr>
        <w:color w:val="F2F2F2"/>
        <w:sz w:val="22"/>
      </w:rPr>
      <w:tblPr/>
      <w:tcPr>
        <w:shd w:val="clear" w:color="9ABB59" w:fill="9ABB59" w:themeFill="accent3" w:themeFillTint="FE"/>
      </w:tcPr>
    </w:tblStylePr>
    <w:tblStylePr w:type="firstCol">
      <w:rPr>
        <w:color w:val="F2F2F2"/>
        <w:sz w:val="22"/>
      </w:rPr>
      <w:tblPr/>
      <w:tcPr>
        <w:shd w:val="clear" w:color="9ABB59" w:fill="9ABB59" w:themeFill="accent3" w:themeFillTint="FE"/>
      </w:tcPr>
    </w:tblStylePr>
    <w:tblStylePr w:type="lastCol">
      <w:rPr>
        <w:color w:val="F2F2F2"/>
        <w:sz w:val="22"/>
      </w:rPr>
      <w:tblPr/>
      <w:tcPr>
        <w:shd w:val="clear" w:color="9ABB59" w:fill="9ABB59" w:themeFill="accent3" w:themeFillTint="FE"/>
      </w:tcPr>
    </w:tblStylePr>
    <w:tblStylePr w:type="band1Vert">
      <w:rPr>
        <w:color w:val="404040"/>
        <w:sz w:val="22"/>
      </w:rPr>
    </w:tblStylePr>
    <w:tblStylePr w:type="band2Vert">
      <w:rPr>
        <w:color w:val="404040"/>
        <w:sz w:val="22"/>
      </w:rPr>
      <w:tblPr/>
      <w:tcPr>
        <w:shd w:val="clear" w:color="EAF1DC" w:fill="EAF1DC" w:themeFill="accent3" w:themeFillTint="34"/>
      </w:tcPr>
    </w:tblStylePr>
    <w:tblStylePr w:type="band1Horz">
      <w:rPr>
        <w:color w:val="404040"/>
        <w:sz w:val="22"/>
      </w:rPr>
    </w:tblStylePr>
    <w:tblStylePr w:type="band2Horz">
      <w:rPr>
        <w:color w:val="404040"/>
        <w:sz w:val="22"/>
      </w:rPr>
      <w:tblPr/>
      <w:tcPr>
        <w:shd w:val="clear" w:color="EAF1DC" w:fill="EAF1DC" w:themeFill="accent3" w:themeFillTint="34"/>
      </w:tcPr>
    </w:tblStylePr>
  </w:style>
  <w:style w:type="table" w:customStyle="1" w:styleId="BorderedLined-Accent4">
    <w:name w:val="Bordered &amp; Lined - Accent 4"/>
    <w:basedOn w:val="a1"/>
    <w:uiPriority w:val="99"/>
    <w:rPr>
      <w:color w:val="404040"/>
      <w:szCs w:val="20"/>
      <w:lang w:eastAsia="ru-RU"/>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insideH w:val="single" w:sz="4" w:space="0" w:color="8064A2" w:themeColor="accent4"/>
        <w:insideV w:val="single" w:sz="4" w:space="0" w:color="8064A2" w:themeColor="accent4"/>
      </w:tblBorders>
    </w:tblPr>
    <w:tblStylePr w:type="firstRow">
      <w:rPr>
        <w:color w:val="F2F2F2"/>
        <w:sz w:val="22"/>
      </w:rPr>
      <w:tblPr/>
      <w:tcPr>
        <w:shd w:val="clear" w:color="B2A1C6" w:fill="B2A1C6" w:themeFill="accent4" w:themeFillTint="9A"/>
      </w:tcPr>
    </w:tblStylePr>
    <w:tblStylePr w:type="lastRow">
      <w:rPr>
        <w:color w:val="F2F2F2"/>
        <w:sz w:val="22"/>
      </w:rPr>
      <w:tblPr/>
      <w:tcPr>
        <w:shd w:val="clear" w:color="B2A1C6" w:fill="B2A1C6" w:themeFill="accent4" w:themeFillTint="9A"/>
      </w:tcPr>
    </w:tblStylePr>
    <w:tblStylePr w:type="firstCol">
      <w:rPr>
        <w:color w:val="F2F2F2"/>
        <w:sz w:val="22"/>
      </w:rPr>
      <w:tblPr/>
      <w:tcPr>
        <w:shd w:val="clear" w:color="B2A1C6" w:fill="B2A1C6" w:themeFill="accent4" w:themeFillTint="9A"/>
      </w:tcPr>
    </w:tblStylePr>
    <w:tblStylePr w:type="lastCol">
      <w:rPr>
        <w:color w:val="F2F2F2"/>
        <w:sz w:val="22"/>
      </w:rPr>
      <w:tblPr/>
      <w:tcPr>
        <w:shd w:val="clear" w:color="B2A1C6" w:fill="B2A1C6" w:themeFill="accent4" w:themeFillTint="9A"/>
      </w:tcPr>
    </w:tblStylePr>
    <w:tblStylePr w:type="band1Vert">
      <w:rPr>
        <w:color w:val="404040"/>
        <w:sz w:val="22"/>
      </w:rPr>
    </w:tblStylePr>
    <w:tblStylePr w:type="band2Vert">
      <w:rPr>
        <w:color w:val="404040"/>
        <w:sz w:val="22"/>
      </w:rPr>
      <w:tblPr/>
      <w:tcPr>
        <w:shd w:val="clear" w:color="E5DFEC" w:fill="E5DFEC" w:themeFill="accent4" w:themeFillTint="34"/>
      </w:tcPr>
    </w:tblStylePr>
    <w:tblStylePr w:type="band1Horz">
      <w:rPr>
        <w:color w:val="404040"/>
        <w:sz w:val="22"/>
      </w:rPr>
    </w:tblStylePr>
    <w:tblStylePr w:type="band2Horz">
      <w:rPr>
        <w:color w:val="404040"/>
        <w:sz w:val="22"/>
      </w:rPr>
      <w:tblPr/>
      <w:tcPr>
        <w:shd w:val="clear" w:color="E5DFEC" w:fill="E5DFEC" w:themeFill="accent4" w:themeFillTint="34"/>
      </w:tcPr>
    </w:tblStylePr>
  </w:style>
  <w:style w:type="table" w:customStyle="1" w:styleId="BorderedLined-Accent5">
    <w:name w:val="Bordered &amp; Lined - Accent 5"/>
    <w:basedOn w:val="a1"/>
    <w:uiPriority w:val="99"/>
    <w:rPr>
      <w:color w:val="404040"/>
      <w:szCs w:val="20"/>
      <w:lang w:eastAsia="ru-RU"/>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color w:val="F2F2F2"/>
        <w:sz w:val="22"/>
      </w:rPr>
      <w:tblPr/>
      <w:tcPr>
        <w:shd w:val="clear" w:color="4BACC6" w:fill="4BACC6" w:themeFill="accent5"/>
      </w:tcPr>
    </w:tblStylePr>
    <w:tblStylePr w:type="lastRow">
      <w:rPr>
        <w:color w:val="F2F2F2"/>
        <w:sz w:val="22"/>
      </w:rPr>
      <w:tblPr/>
      <w:tcPr>
        <w:shd w:val="clear" w:color="4BACC6" w:fill="4BACC6" w:themeFill="accent5"/>
      </w:tcPr>
    </w:tblStylePr>
    <w:tblStylePr w:type="firstCol">
      <w:rPr>
        <w:color w:val="F2F2F2"/>
        <w:sz w:val="22"/>
      </w:rPr>
      <w:tblPr/>
      <w:tcPr>
        <w:shd w:val="clear" w:color="4BACC6" w:fill="4BACC6" w:themeFill="accent5"/>
      </w:tcPr>
    </w:tblStylePr>
    <w:tblStylePr w:type="lastCol">
      <w:rPr>
        <w:color w:val="F2F2F2"/>
        <w:sz w:val="22"/>
      </w:rPr>
      <w:tblPr/>
      <w:tcPr>
        <w:shd w:val="clear" w:color="4BACC6" w:fill="4BACC6" w:themeFill="accent5"/>
      </w:tcPr>
    </w:tblStylePr>
    <w:tblStylePr w:type="band1Vert">
      <w:rPr>
        <w:color w:val="404040"/>
        <w:sz w:val="22"/>
      </w:rPr>
    </w:tblStylePr>
    <w:tblStylePr w:type="band2Vert">
      <w:rPr>
        <w:color w:val="404040"/>
        <w:sz w:val="22"/>
      </w:rPr>
      <w:tblPr/>
      <w:tcPr>
        <w:shd w:val="clear" w:color="DAEEF3" w:fill="DAEEF3" w:themeFill="accent5" w:themeFillTint="34"/>
      </w:tcPr>
    </w:tblStylePr>
    <w:tblStylePr w:type="band1Horz">
      <w:rPr>
        <w:color w:val="404040"/>
        <w:sz w:val="22"/>
      </w:rPr>
    </w:tblStylePr>
    <w:tblStylePr w:type="band2Horz">
      <w:rPr>
        <w:color w:val="404040"/>
        <w:sz w:val="22"/>
      </w:rPr>
      <w:tblPr/>
      <w:tcPr>
        <w:shd w:val="clear" w:color="DAEEF3" w:fill="DAEEF3" w:themeFill="accent5" w:themeFillTint="34"/>
      </w:tcPr>
    </w:tblStylePr>
  </w:style>
  <w:style w:type="table" w:customStyle="1" w:styleId="BorderedLined-Accent6">
    <w:name w:val="Bordered &amp; Lined - Accent 6"/>
    <w:basedOn w:val="a1"/>
    <w:uiPriority w:val="99"/>
    <w:rPr>
      <w:color w:val="404040"/>
      <w:szCs w:val="20"/>
      <w:lang w:eastAsia="ru-RU"/>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color w:val="F2F2F2"/>
        <w:sz w:val="22"/>
      </w:rPr>
      <w:tblPr/>
      <w:tcPr>
        <w:shd w:val="clear" w:color="F79646" w:fill="F79646" w:themeFill="accent6"/>
      </w:tcPr>
    </w:tblStylePr>
    <w:tblStylePr w:type="lastRow">
      <w:rPr>
        <w:color w:val="F2F2F2"/>
        <w:sz w:val="22"/>
      </w:rPr>
      <w:tblPr/>
      <w:tcPr>
        <w:shd w:val="clear" w:color="F79646" w:fill="F79646" w:themeFill="accent6"/>
      </w:tcPr>
    </w:tblStylePr>
    <w:tblStylePr w:type="firstCol">
      <w:rPr>
        <w:color w:val="F2F2F2"/>
        <w:sz w:val="22"/>
      </w:rPr>
      <w:tblPr/>
      <w:tcPr>
        <w:shd w:val="clear" w:color="F79646" w:fill="F79646" w:themeFill="accent6"/>
      </w:tcPr>
    </w:tblStylePr>
    <w:tblStylePr w:type="lastCol">
      <w:rPr>
        <w:color w:val="F2F2F2"/>
        <w:sz w:val="22"/>
      </w:rPr>
      <w:tblPr/>
      <w:tcPr>
        <w:shd w:val="clear" w:color="F79646" w:fill="F79646" w:themeFill="accent6"/>
      </w:tcPr>
    </w:tblStylePr>
    <w:tblStylePr w:type="band1Vert">
      <w:rPr>
        <w:color w:val="404040"/>
        <w:sz w:val="22"/>
      </w:rPr>
    </w:tblStylePr>
    <w:tblStylePr w:type="band2Vert">
      <w:rPr>
        <w:color w:val="404040"/>
        <w:sz w:val="22"/>
      </w:rPr>
      <w:tblPr/>
      <w:tcPr>
        <w:shd w:val="clear" w:color="FDE9D8" w:fill="FDE9D8" w:themeFill="accent6" w:themeFillTint="34"/>
      </w:tcPr>
    </w:tblStylePr>
    <w:tblStylePr w:type="band1Horz">
      <w:rPr>
        <w:color w:val="404040"/>
        <w:sz w:val="22"/>
      </w:rPr>
    </w:tblStylePr>
    <w:tblStylePr w:type="band2Horz">
      <w:rPr>
        <w:color w:val="404040"/>
        <w:sz w:val="22"/>
      </w:rPr>
      <w:tblPr/>
      <w:tcPr>
        <w:shd w:val="clear" w:color="FDE9D8"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color w:val="404040"/>
        <w:sz w:val="22"/>
      </w:rPr>
      <w:tblPr/>
      <w:tcPr>
        <w:tcBorders>
          <w:bottom w:val="single" w:sz="12" w:space="0" w:color="000000" w:themeColor="text1"/>
        </w:tcBorders>
      </w:tcPr>
    </w:tblStylePr>
    <w:tblStylePr w:type="lastRow">
      <w:rPr>
        <w:color w:val="404040"/>
        <w:sz w:val="22"/>
      </w:rPr>
      <w:tblPr/>
      <w:tcPr>
        <w:tcBorders>
          <w:top w:val="single" w:sz="12" w:space="0" w:color="000000" w:themeColor="text1"/>
        </w:tcBorders>
      </w:tcPr>
    </w:tblStylePr>
    <w:tblStylePr w:type="firstCol">
      <w:rPr>
        <w:color w:val="404040"/>
        <w:sz w:val="22"/>
      </w:rPr>
    </w:tblStylePr>
    <w:tblStylePr w:type="lastCol">
      <w:rPr>
        <w:color w:val="404040"/>
        <w:sz w:val="22"/>
      </w:rPr>
      <w:tblPr/>
      <w:tcPr>
        <w:tcBorders>
          <w:left w:val="single" w:sz="12" w:space="0" w:color="000000" w:themeColor="text1"/>
        </w:tcBorders>
      </w:tcPr>
    </w:tblStylePr>
    <w:tblStylePr w:type="band1Horz">
      <w:rPr>
        <w:color w:val="404040"/>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color w:val="404040"/>
        <w:sz w:val="22"/>
      </w:rPr>
      <w:tblPr/>
      <w:tcPr>
        <w:tcBorders>
          <w:bottom w:val="single" w:sz="12" w:space="0" w:color="4F81BD" w:themeColor="accent1"/>
        </w:tcBorders>
      </w:tcPr>
    </w:tblStylePr>
    <w:tblStylePr w:type="lastRow">
      <w:rPr>
        <w:color w:val="404040"/>
        <w:sz w:val="22"/>
      </w:rPr>
      <w:tblPr/>
      <w:tcPr>
        <w:tcBorders>
          <w:top w:val="single" w:sz="12" w:space="0" w:color="4F81BD" w:themeColor="accent1"/>
        </w:tcBorders>
      </w:tcPr>
    </w:tblStylePr>
    <w:tblStylePr w:type="firstCol">
      <w:rPr>
        <w:color w:val="404040"/>
        <w:sz w:val="22"/>
      </w:rPr>
    </w:tblStylePr>
    <w:tblStylePr w:type="lastCol">
      <w:rPr>
        <w:color w:val="404040"/>
        <w:sz w:val="22"/>
      </w:rPr>
      <w:tblPr/>
      <w:tcPr>
        <w:tcBorders>
          <w:left w:val="single" w:sz="12" w:space="0" w:color="4F81BD" w:themeColor="accent1"/>
        </w:tcBorders>
      </w:tcPr>
    </w:tblStylePr>
    <w:tblStylePr w:type="band1Horz">
      <w:rPr>
        <w:color w:val="404040"/>
        <w:sz w:val="22"/>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color w:val="404040"/>
        <w:sz w:val="22"/>
      </w:rPr>
      <w:tblPr/>
      <w:tcPr>
        <w:tcBorders>
          <w:bottom w:val="single" w:sz="12" w:space="0" w:color="C0504D" w:themeColor="accent2"/>
        </w:tcBorders>
      </w:tcPr>
    </w:tblStylePr>
    <w:tblStylePr w:type="lastRow">
      <w:rPr>
        <w:color w:val="404040"/>
        <w:sz w:val="22"/>
      </w:rPr>
      <w:tblPr/>
      <w:tcPr>
        <w:tcBorders>
          <w:top w:val="single" w:sz="12" w:space="0" w:color="C0504D" w:themeColor="accent2"/>
        </w:tcBorders>
      </w:tcPr>
    </w:tblStylePr>
    <w:tblStylePr w:type="firstCol">
      <w:rPr>
        <w:color w:val="404040"/>
        <w:sz w:val="22"/>
      </w:rPr>
    </w:tblStylePr>
    <w:tblStylePr w:type="lastCol">
      <w:rPr>
        <w:color w:val="404040"/>
        <w:sz w:val="22"/>
      </w:rPr>
      <w:tblPr/>
      <w:tcPr>
        <w:tcBorders>
          <w:left w:val="single" w:sz="12" w:space="0" w:color="C0504D" w:themeColor="accent2"/>
        </w:tcBorders>
      </w:tcPr>
    </w:tblStylePr>
    <w:tblStylePr w:type="band1Horz">
      <w:rPr>
        <w:color w:val="404040"/>
        <w:sz w:val="22"/>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color w:val="404040"/>
        <w:sz w:val="22"/>
      </w:rPr>
      <w:tblPr/>
      <w:tcPr>
        <w:tcBorders>
          <w:bottom w:val="single" w:sz="12" w:space="0" w:color="9BBB59" w:themeColor="accent3"/>
        </w:tcBorders>
      </w:tcPr>
    </w:tblStylePr>
    <w:tblStylePr w:type="lastRow">
      <w:rPr>
        <w:color w:val="404040"/>
        <w:sz w:val="22"/>
      </w:rPr>
      <w:tblPr/>
      <w:tcPr>
        <w:tcBorders>
          <w:top w:val="single" w:sz="12" w:space="0" w:color="9BBB59" w:themeColor="accent3"/>
        </w:tcBorders>
      </w:tcPr>
    </w:tblStylePr>
    <w:tblStylePr w:type="firstCol">
      <w:rPr>
        <w:color w:val="404040"/>
        <w:sz w:val="22"/>
      </w:rPr>
    </w:tblStylePr>
    <w:tblStylePr w:type="lastCol">
      <w:rPr>
        <w:color w:val="404040"/>
        <w:sz w:val="22"/>
      </w:rPr>
      <w:tblPr/>
      <w:tcPr>
        <w:tcBorders>
          <w:left w:val="single" w:sz="12" w:space="0" w:color="9BBB59" w:themeColor="accent3"/>
        </w:tcBorders>
      </w:tcPr>
    </w:tblStylePr>
    <w:tblStylePr w:type="band1Horz">
      <w:rPr>
        <w:color w:val="404040"/>
        <w:sz w:val="22"/>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color w:val="404040"/>
        <w:sz w:val="22"/>
      </w:rPr>
      <w:tblPr/>
      <w:tcPr>
        <w:tcBorders>
          <w:bottom w:val="single" w:sz="12" w:space="0" w:color="8064A2" w:themeColor="accent4"/>
        </w:tcBorders>
      </w:tcPr>
    </w:tblStylePr>
    <w:tblStylePr w:type="lastRow">
      <w:rPr>
        <w:color w:val="404040"/>
        <w:sz w:val="22"/>
      </w:rPr>
      <w:tblPr/>
      <w:tcPr>
        <w:tcBorders>
          <w:top w:val="single" w:sz="12" w:space="0" w:color="8064A2" w:themeColor="accent4"/>
        </w:tcBorders>
      </w:tcPr>
    </w:tblStylePr>
    <w:tblStylePr w:type="firstCol">
      <w:rPr>
        <w:color w:val="404040"/>
        <w:sz w:val="22"/>
      </w:rPr>
    </w:tblStylePr>
    <w:tblStylePr w:type="lastCol">
      <w:rPr>
        <w:color w:val="404040"/>
        <w:sz w:val="22"/>
      </w:rPr>
      <w:tblPr/>
      <w:tcPr>
        <w:tcBorders>
          <w:left w:val="single" w:sz="12" w:space="0" w:color="8064A2" w:themeColor="accent4"/>
        </w:tcBorders>
      </w:tcPr>
    </w:tblStylePr>
    <w:tblStylePr w:type="band1Horz">
      <w:rPr>
        <w:color w:val="404040"/>
        <w:sz w:val="22"/>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color w:val="404040"/>
        <w:sz w:val="22"/>
      </w:rPr>
      <w:tblPr/>
      <w:tcPr>
        <w:tcBorders>
          <w:bottom w:val="single" w:sz="12" w:space="0" w:color="4BACC6" w:themeColor="accent5"/>
        </w:tcBorders>
      </w:tcPr>
    </w:tblStylePr>
    <w:tblStylePr w:type="lastRow">
      <w:rPr>
        <w:color w:val="404040"/>
        <w:sz w:val="22"/>
      </w:rPr>
      <w:tblPr/>
      <w:tcPr>
        <w:tcBorders>
          <w:top w:val="single" w:sz="12" w:space="0" w:color="4BACC6" w:themeColor="accent5"/>
        </w:tcBorders>
      </w:tcPr>
    </w:tblStylePr>
    <w:tblStylePr w:type="firstCol">
      <w:rPr>
        <w:color w:val="404040"/>
        <w:sz w:val="22"/>
      </w:rPr>
    </w:tblStylePr>
    <w:tblStylePr w:type="lastCol">
      <w:rPr>
        <w:color w:val="404040"/>
        <w:sz w:val="22"/>
      </w:rPr>
      <w:tblPr/>
      <w:tcPr>
        <w:tcBorders>
          <w:left w:val="single" w:sz="12" w:space="0" w:color="4BACC6" w:themeColor="accent5"/>
        </w:tcBorders>
      </w:tcPr>
    </w:tblStylePr>
    <w:tblStylePr w:type="band1Horz">
      <w:rPr>
        <w:color w:val="404040"/>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color w:val="404040"/>
        <w:sz w:val="22"/>
      </w:rPr>
      <w:tblPr/>
      <w:tcPr>
        <w:tcBorders>
          <w:bottom w:val="single" w:sz="12" w:space="0" w:color="F79646" w:themeColor="accent6"/>
        </w:tcBorders>
      </w:tcPr>
    </w:tblStylePr>
    <w:tblStylePr w:type="lastRow">
      <w:rPr>
        <w:color w:val="404040"/>
        <w:sz w:val="22"/>
      </w:rPr>
      <w:tblPr/>
      <w:tcPr>
        <w:tcBorders>
          <w:top w:val="single" w:sz="12" w:space="0" w:color="F79646" w:themeColor="accent6"/>
        </w:tcBorders>
      </w:tcPr>
    </w:tblStylePr>
    <w:tblStylePr w:type="firstCol">
      <w:rPr>
        <w:color w:val="404040"/>
        <w:sz w:val="22"/>
      </w:rPr>
    </w:tblStylePr>
    <w:tblStylePr w:type="lastCol">
      <w:rPr>
        <w:color w:val="404040"/>
        <w:sz w:val="22"/>
      </w:rPr>
      <w:tblPr/>
      <w:tcPr>
        <w:tcBorders>
          <w:left w:val="single" w:sz="12" w:space="0" w:color="F79646" w:themeColor="accent6"/>
        </w:tcBorders>
      </w:tcPr>
    </w:tblStylePr>
    <w:tblStylePr w:type="band1Horz">
      <w:rPr>
        <w:color w:val="404040"/>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tcPr>
    </w:tblStylePr>
  </w:style>
  <w:style w:type="character" w:customStyle="1" w:styleId="aff7">
    <w:name w:val="Обычный (Интернет) Знак"/>
    <w:aliases w:val="Обычный (Web) Знак,Обычный (веб)1 Знак,Обычный (Web)1 Знак,Обычный (веб) Знак2 Знак Знак,Обычный (веб) Знак Знак1 Знак Знак,Обычный (веб) Знак1 Знак Знак Знак2 Знак,Обычный (веб) Знак Знак Знак Знак Знак2 Знак,Знак4 Знак Знак"/>
    <w:basedOn w:val="a0"/>
    <w:link w:val="aff6"/>
    <w:uiPriority w:val="99"/>
    <w:locked/>
    <w:rsid w:val="007D6E15"/>
    <w:rPr>
      <w:rFonts w:ascii="Times New Roman" w:eastAsiaTheme="majorEastAsia" w:hAnsi="Times New Roman" w:cs="Times New Roman"/>
      <w:sz w:val="24"/>
      <w:szCs w:val="24"/>
      <w:lang w:eastAsia="ru-RU"/>
    </w:rPr>
  </w:style>
  <w:style w:type="character" w:customStyle="1" w:styleId="aff5">
    <w:name w:val="Текст в таблице Знак"/>
    <w:basedOn w:val="a0"/>
    <w:link w:val="aff4"/>
    <w:uiPriority w:val="99"/>
    <w:rsid w:val="007D6E1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5657">
      <w:bodyDiv w:val="1"/>
      <w:marLeft w:val="0"/>
      <w:marRight w:val="0"/>
      <w:marTop w:val="0"/>
      <w:marBottom w:val="0"/>
      <w:divBdr>
        <w:top w:val="none" w:sz="0" w:space="0" w:color="auto"/>
        <w:left w:val="none" w:sz="0" w:space="0" w:color="auto"/>
        <w:bottom w:val="none" w:sz="0" w:space="0" w:color="auto"/>
        <w:right w:val="none" w:sz="0" w:space="0" w:color="auto"/>
      </w:divBdr>
    </w:div>
    <w:div w:id="215166836">
      <w:bodyDiv w:val="1"/>
      <w:marLeft w:val="0"/>
      <w:marRight w:val="0"/>
      <w:marTop w:val="0"/>
      <w:marBottom w:val="0"/>
      <w:divBdr>
        <w:top w:val="none" w:sz="0" w:space="0" w:color="auto"/>
        <w:left w:val="none" w:sz="0" w:space="0" w:color="auto"/>
        <w:bottom w:val="none" w:sz="0" w:space="0" w:color="auto"/>
        <w:right w:val="none" w:sz="0" w:space="0" w:color="auto"/>
      </w:divBdr>
    </w:div>
    <w:div w:id="237525266">
      <w:bodyDiv w:val="1"/>
      <w:marLeft w:val="0"/>
      <w:marRight w:val="0"/>
      <w:marTop w:val="0"/>
      <w:marBottom w:val="0"/>
      <w:divBdr>
        <w:top w:val="none" w:sz="0" w:space="0" w:color="auto"/>
        <w:left w:val="none" w:sz="0" w:space="0" w:color="auto"/>
        <w:bottom w:val="none" w:sz="0" w:space="0" w:color="auto"/>
        <w:right w:val="none" w:sz="0" w:space="0" w:color="auto"/>
      </w:divBdr>
    </w:div>
    <w:div w:id="434060279">
      <w:bodyDiv w:val="1"/>
      <w:marLeft w:val="0"/>
      <w:marRight w:val="0"/>
      <w:marTop w:val="0"/>
      <w:marBottom w:val="0"/>
      <w:divBdr>
        <w:top w:val="none" w:sz="0" w:space="0" w:color="auto"/>
        <w:left w:val="none" w:sz="0" w:space="0" w:color="auto"/>
        <w:bottom w:val="none" w:sz="0" w:space="0" w:color="auto"/>
        <w:right w:val="none" w:sz="0" w:space="0" w:color="auto"/>
      </w:divBdr>
    </w:div>
    <w:div w:id="859900613">
      <w:bodyDiv w:val="1"/>
      <w:marLeft w:val="0"/>
      <w:marRight w:val="0"/>
      <w:marTop w:val="0"/>
      <w:marBottom w:val="0"/>
      <w:divBdr>
        <w:top w:val="none" w:sz="0" w:space="0" w:color="auto"/>
        <w:left w:val="none" w:sz="0" w:space="0" w:color="auto"/>
        <w:bottom w:val="none" w:sz="0" w:space="0" w:color="auto"/>
        <w:right w:val="none" w:sz="0" w:space="0" w:color="auto"/>
      </w:divBdr>
    </w:div>
    <w:div w:id="885722978">
      <w:bodyDiv w:val="1"/>
      <w:marLeft w:val="0"/>
      <w:marRight w:val="0"/>
      <w:marTop w:val="0"/>
      <w:marBottom w:val="0"/>
      <w:divBdr>
        <w:top w:val="none" w:sz="0" w:space="0" w:color="auto"/>
        <w:left w:val="none" w:sz="0" w:space="0" w:color="auto"/>
        <w:bottom w:val="none" w:sz="0" w:space="0" w:color="auto"/>
        <w:right w:val="none" w:sz="0" w:space="0" w:color="auto"/>
      </w:divBdr>
    </w:div>
    <w:div w:id="980697456">
      <w:bodyDiv w:val="1"/>
      <w:marLeft w:val="0"/>
      <w:marRight w:val="0"/>
      <w:marTop w:val="0"/>
      <w:marBottom w:val="0"/>
      <w:divBdr>
        <w:top w:val="none" w:sz="0" w:space="0" w:color="auto"/>
        <w:left w:val="none" w:sz="0" w:space="0" w:color="auto"/>
        <w:bottom w:val="none" w:sz="0" w:space="0" w:color="auto"/>
        <w:right w:val="none" w:sz="0" w:space="0" w:color="auto"/>
      </w:divBdr>
    </w:div>
    <w:div w:id="1063139762">
      <w:bodyDiv w:val="1"/>
      <w:marLeft w:val="0"/>
      <w:marRight w:val="0"/>
      <w:marTop w:val="0"/>
      <w:marBottom w:val="0"/>
      <w:divBdr>
        <w:top w:val="none" w:sz="0" w:space="0" w:color="auto"/>
        <w:left w:val="none" w:sz="0" w:space="0" w:color="auto"/>
        <w:bottom w:val="none" w:sz="0" w:space="0" w:color="auto"/>
        <w:right w:val="none" w:sz="0" w:space="0" w:color="auto"/>
      </w:divBdr>
    </w:div>
    <w:div w:id="1107576060">
      <w:bodyDiv w:val="1"/>
      <w:marLeft w:val="0"/>
      <w:marRight w:val="0"/>
      <w:marTop w:val="0"/>
      <w:marBottom w:val="0"/>
      <w:divBdr>
        <w:top w:val="none" w:sz="0" w:space="0" w:color="auto"/>
        <w:left w:val="none" w:sz="0" w:space="0" w:color="auto"/>
        <w:bottom w:val="none" w:sz="0" w:space="0" w:color="auto"/>
        <w:right w:val="none" w:sz="0" w:space="0" w:color="auto"/>
      </w:divBdr>
    </w:div>
    <w:div w:id="1193810457">
      <w:bodyDiv w:val="1"/>
      <w:marLeft w:val="0"/>
      <w:marRight w:val="0"/>
      <w:marTop w:val="0"/>
      <w:marBottom w:val="0"/>
      <w:divBdr>
        <w:top w:val="none" w:sz="0" w:space="0" w:color="auto"/>
        <w:left w:val="none" w:sz="0" w:space="0" w:color="auto"/>
        <w:bottom w:val="none" w:sz="0" w:space="0" w:color="auto"/>
        <w:right w:val="none" w:sz="0" w:space="0" w:color="auto"/>
      </w:divBdr>
    </w:div>
    <w:div w:id="1483808761">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
    <w:div w:id="1560675259">
      <w:bodyDiv w:val="1"/>
      <w:marLeft w:val="0"/>
      <w:marRight w:val="0"/>
      <w:marTop w:val="0"/>
      <w:marBottom w:val="0"/>
      <w:divBdr>
        <w:top w:val="none" w:sz="0" w:space="0" w:color="auto"/>
        <w:left w:val="none" w:sz="0" w:space="0" w:color="auto"/>
        <w:bottom w:val="none" w:sz="0" w:space="0" w:color="auto"/>
        <w:right w:val="none" w:sz="0" w:space="0" w:color="auto"/>
      </w:divBdr>
    </w:div>
    <w:div w:id="1632781480">
      <w:bodyDiv w:val="1"/>
      <w:marLeft w:val="0"/>
      <w:marRight w:val="0"/>
      <w:marTop w:val="0"/>
      <w:marBottom w:val="0"/>
      <w:divBdr>
        <w:top w:val="none" w:sz="0" w:space="0" w:color="auto"/>
        <w:left w:val="none" w:sz="0" w:space="0" w:color="auto"/>
        <w:bottom w:val="none" w:sz="0" w:space="0" w:color="auto"/>
        <w:right w:val="none" w:sz="0" w:space="0" w:color="auto"/>
      </w:divBdr>
    </w:div>
    <w:div w:id="1838301552">
      <w:bodyDiv w:val="1"/>
      <w:marLeft w:val="0"/>
      <w:marRight w:val="0"/>
      <w:marTop w:val="0"/>
      <w:marBottom w:val="0"/>
      <w:divBdr>
        <w:top w:val="none" w:sz="0" w:space="0" w:color="auto"/>
        <w:left w:val="none" w:sz="0" w:space="0" w:color="auto"/>
        <w:bottom w:val="none" w:sz="0" w:space="0" w:color="auto"/>
        <w:right w:val="none" w:sz="0" w:space="0" w:color="auto"/>
      </w:divBdr>
    </w:div>
    <w:div w:id="1876388260">
      <w:bodyDiv w:val="1"/>
      <w:marLeft w:val="0"/>
      <w:marRight w:val="0"/>
      <w:marTop w:val="0"/>
      <w:marBottom w:val="0"/>
      <w:divBdr>
        <w:top w:val="none" w:sz="0" w:space="0" w:color="auto"/>
        <w:left w:val="none" w:sz="0" w:space="0" w:color="auto"/>
        <w:bottom w:val="none" w:sz="0" w:space="0" w:color="auto"/>
        <w:right w:val="none" w:sz="0" w:space="0" w:color="auto"/>
      </w:divBdr>
    </w:div>
    <w:div w:id="1953508007">
      <w:bodyDiv w:val="1"/>
      <w:marLeft w:val="0"/>
      <w:marRight w:val="0"/>
      <w:marTop w:val="0"/>
      <w:marBottom w:val="0"/>
      <w:divBdr>
        <w:top w:val="none" w:sz="0" w:space="0" w:color="auto"/>
        <w:left w:val="none" w:sz="0" w:space="0" w:color="auto"/>
        <w:bottom w:val="none" w:sz="0" w:space="0" w:color="auto"/>
        <w:right w:val="none" w:sz="0" w:space="0" w:color="auto"/>
      </w:divBdr>
    </w:div>
    <w:div w:id="2131820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RePack by Diakov</cp:lastModifiedBy>
  <cp:revision>77</cp:revision>
  <dcterms:created xsi:type="dcterms:W3CDTF">2022-12-14T07:53:00Z</dcterms:created>
  <dcterms:modified xsi:type="dcterms:W3CDTF">2023-09-28T15:20:00Z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