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A4" w:rsidRPr="00A062A4" w:rsidRDefault="00A062A4" w:rsidP="00A062A4">
      <w:pPr>
        <w:spacing w:after="0" w:line="240" w:lineRule="auto"/>
        <w:jc w:val="center"/>
        <w:rPr>
          <w:rFonts w:ascii="Times New Roman" w:hAnsi="Times New Roman" w:cs="Times New Roman"/>
          <w:u w:color="000000"/>
        </w:rPr>
      </w:pPr>
    </w:p>
    <w:p w:rsidR="00A062A4" w:rsidRPr="00A062A4" w:rsidRDefault="00A062A4" w:rsidP="00A062A4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62A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062A4" w:rsidRPr="00A062A4" w:rsidRDefault="00A062A4" w:rsidP="00A062A4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062A4"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</w:p>
    <w:p w:rsidR="00A062A4" w:rsidRPr="00A062A4" w:rsidRDefault="00A062A4" w:rsidP="00A0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муниципального</w:t>
      </w:r>
    </w:p>
    <w:p w:rsidR="00A062A4" w:rsidRPr="00A062A4" w:rsidRDefault="00A062A4" w:rsidP="00A0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образования Куйтунский район</w:t>
      </w:r>
    </w:p>
    <w:p w:rsidR="00A062A4" w:rsidRPr="00A062A4" w:rsidRDefault="00A062A4" w:rsidP="00A062A4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______________Кравченко О.Э</w:t>
      </w:r>
    </w:p>
    <w:p w:rsidR="00A062A4" w:rsidRPr="00A062A4" w:rsidRDefault="00A062A4" w:rsidP="00A062A4">
      <w:pPr>
        <w:tabs>
          <w:tab w:val="left" w:pos="58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62A4"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 w:rsidRPr="00A062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62A4">
        <w:rPr>
          <w:rFonts w:ascii="Times New Roman" w:hAnsi="Times New Roman" w:cs="Times New Roman"/>
          <w:sz w:val="24"/>
          <w:szCs w:val="24"/>
        </w:rPr>
        <w:t>_______2021 г.</w:t>
      </w:r>
    </w:p>
    <w:p w:rsidR="00A062A4" w:rsidRPr="00A062A4" w:rsidRDefault="00A062A4" w:rsidP="00A062A4">
      <w:pPr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A062A4" w:rsidRDefault="00A062A4" w:rsidP="00510F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A062A4" w:rsidRDefault="00A062A4" w:rsidP="00A062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10F5E" w:rsidRDefault="00510F5E" w:rsidP="00510F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510F5E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Отчет </w:t>
      </w:r>
    </w:p>
    <w:p w:rsidR="00510F5E" w:rsidRPr="00510F5E" w:rsidRDefault="00510F5E" w:rsidP="00510F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</w:pPr>
      <w:r w:rsidRPr="00510F5E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по реализации Концепции развития системы профилактики безопасности и правонарушений несовершеннолетних на территории муниципального образования Куйтунский район </w:t>
      </w:r>
      <w:r w:rsidR="000B30E4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 xml:space="preserve">за </w:t>
      </w:r>
      <w:r w:rsidR="00A062A4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 полугодие 2020 года</w:t>
      </w:r>
      <w:bookmarkStart w:id="0" w:name="_GoBack"/>
      <w:bookmarkEnd w:id="0"/>
    </w:p>
    <w:p w:rsidR="00510F5E" w:rsidRDefault="00510F5E" w:rsidP="00E278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:rsidR="00510F5E" w:rsidRDefault="00510F5E" w:rsidP="00E278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:rsidR="00E278EC" w:rsidRPr="00E278EC" w:rsidRDefault="00E278EC" w:rsidP="00E278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</w:pPr>
    </w:p>
    <w:p w:rsidR="00E278EC" w:rsidRPr="00E278EC" w:rsidRDefault="00E278EC" w:rsidP="00E278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</w:pPr>
    </w:p>
    <w:tbl>
      <w:tblPr>
        <w:tblW w:w="14591" w:type="dxa"/>
        <w:tblInd w:w="132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162"/>
        <w:gridCol w:w="2693"/>
        <w:gridCol w:w="3119"/>
        <w:gridCol w:w="4985"/>
      </w:tblGrid>
      <w:tr w:rsidR="00E278EC" w:rsidRPr="00510F5E" w:rsidTr="00A062A4"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п/п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Ответственные исполнители и участники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Исполнения</w:t>
            </w:r>
          </w:p>
        </w:tc>
      </w:tr>
      <w:tr w:rsidR="00A062A4" w:rsidRPr="00510F5E" w:rsidTr="0010680C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 Мероприятия по эффективности деятельности органов и учреждений системы профилактики безнадзорности и правонарушений несовершеннолетних, обеспечению межведомственного взаимодействия на территории района</w:t>
            </w: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и проведение заседаний комиссии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Согласно графику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комиссия по делам несовершеннолетних и защите их прав  МО Куйтунский район ( далее -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) 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КДН и ЗП проводится согласно графику,   утвержденного председателем комиссии.</w:t>
            </w: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деятельности общественных комиссий по делам несовершеннолетних сельских поселений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главы сельских поселений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комиссии на территории МО Куйтунский район были созданы для оказания помощи КДН и ЗП в МО Куйтунский район, деятельность данных комиссий организовывается председателями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комиссий, как правило главами поселений</w:t>
            </w: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1.3.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взаимного информирования о семьях с несовершеннолетними детьми, находящихся в социально опасном положении и иной трудной жизненной ситуации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Члены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взаимное информирование о семьях с несовершеннолетними детьми, находящимися в СОП.</w:t>
            </w:r>
          </w:p>
          <w:p w:rsidR="001077FD" w:rsidRPr="00510F5E" w:rsidRDefault="001077FD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BB1" w:rsidRPr="00510F5E" w:rsidRDefault="00C86BB1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взаимное информирование о семьях с несовершеннолетними детьми, находящимися в социально опасном положении и трудной жизненной ситуации.</w:t>
            </w:r>
          </w:p>
          <w:p w:rsidR="00C86BB1" w:rsidRPr="00510F5E" w:rsidRDefault="00C86BB1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077FD" w:rsidRPr="00510F5E" w:rsidRDefault="001077FD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субъектов по фактам выявления каких-либо обстоятельств, требующих их вмешательства, информация незамедлительно направляется в уполномоченную службу для принятия мер реагирования.</w:t>
            </w:r>
          </w:p>
          <w:p w:rsidR="001077FD" w:rsidRPr="00510F5E" w:rsidRDefault="001077FD" w:rsidP="0010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поступления сведений по родителям (решения суда о лишении либо ограничении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 др.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 информация направляется в КДН и ЗП, в службы.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1.4.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Организация и проведение «круглых столов», практических семинаров по актуальным вопросам профилактики безнадзорности и правонарушений несовершеннолетних, выявлению эффективного опыта работы  по внедрению новых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технологий профилактической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  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По истечение 7 дней с момента постановки на учет семьи и (или) несовершеннолетнего ответственным по ИПР в КДН и ЗП на утверждение  предоставляется межведомственный комплексный план  по проведению индивидуальной профилактической работы</w:t>
            </w: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1.5.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межведомственной профилактической операции «Подросток»;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районной акции «Помоги собраться в школу»;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районной акции «Гарантия права на общее образование - каждому подростку»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ежегодно с 10 мая по 10 октября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ежегодно 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 01 июня по 01 октября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ежегодно 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 15 августа по 15 октября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 xml:space="preserve">отдел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спорта ,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 xml:space="preserve"> молодежной политики и туризма администрации муниципального образования Куйтунский район;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22.06.2020 года по 22.07.2020 года на территории МО Куйтунский район проводится муниципальное межведомственное профилактическое мероприятие «Алкоголь под контроль!». </w:t>
            </w:r>
          </w:p>
          <w:p w:rsidR="00C86BB1" w:rsidRPr="00510F5E" w:rsidRDefault="00C86BB1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BB1" w:rsidRPr="00510F5E" w:rsidRDefault="00C86BB1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В  образовательных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в Управлении образования была проведена акция « Помоги собраться в школу». В данной акции приняли участие все образовательные организации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E278EC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1.6.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мониторинга причин и условий, способствующих безнадзорности и правонарушениям несовершеннолетних в Куйтунском  районе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</w:p>
          <w:p w:rsidR="001077FD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</w:t>
            </w:r>
          </w:p>
          <w:p w:rsidR="001077FD" w:rsidRPr="00510F5E" w:rsidRDefault="001077FD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1077FD" w:rsidRPr="00510F5E" w:rsidRDefault="001077FD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межрайонного управления министерства социального развития, опеки и попечительства Иркутской области №5;</w:t>
            </w:r>
          </w:p>
          <w:p w:rsidR="00E278EC" w:rsidRPr="00510F5E" w:rsidRDefault="00E278EC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филиал по Куйтунскому району ФКУ УИИ ГУФСИН России по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Иркутской области </w:t>
            </w: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района,  </w:t>
            </w:r>
          </w:p>
          <w:p w:rsidR="00C86BB1" w:rsidRPr="00510F5E" w:rsidRDefault="00C86BB1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278EC" w:rsidRPr="00510F5E" w:rsidRDefault="00E278EC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проведения профилактических мероприятий, внеплановых рейдах с несовершеннолетними проводятся профилактические беседы о недопущении фактов самовольных уходов, о соблюдении техники безопасности на воде в летний, зимний периоды, в быту, в лесу.</w:t>
            </w:r>
          </w:p>
          <w:p w:rsidR="001077FD" w:rsidRPr="00510F5E" w:rsidRDefault="001077FD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7FD" w:rsidRPr="00510F5E" w:rsidRDefault="001077FD" w:rsidP="00E2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7FD" w:rsidRPr="00510F5E" w:rsidRDefault="001077FD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Анализ  по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подопечным, совершившим правонарушения либо самовольные уходы, проводится на постоянной основе, выявляются причины и условия, послужившие совершению. При необходимости, информация направляется в службы для оказания помощи семье и несовершеннолетним.</w:t>
            </w:r>
          </w:p>
          <w:p w:rsidR="00E278EC" w:rsidRPr="00510F5E" w:rsidRDefault="001077FD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Проводится работа по постановке замещающих семей на сопровождение в отделении сопровождения замещающих семей ОГКУ СО «Центр помощи детям, оставшимся без попечения родителей, Куйтунского района» (далее- отделение). Ежемесячно проводится консилиум специалистов органов опеки и попечительства совместно со специалистами отделения с целью выявления семей, которые находятся в кризисной ситуации. Впоследствии с данной семьей (на заседание приглашается замещающий родитель и ребенок) проводится профилактическая работа, составляется план выхода из кризисной ситуации и оказания каких-либо видов помощи, который реализуется по установленным срокам</w:t>
            </w:r>
          </w:p>
          <w:p w:rsidR="00C86BB1" w:rsidRPr="00510F5E" w:rsidRDefault="00C86BB1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10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календарного года Управлением образования осуществляется ведение мониторинга занятости, успеваемости, пропусков без уважительных причин несовершеннолетних обучающихся, состоящих на профилактическом учете служб системы профилактики. Данный мониторинг введен и утвержден приказом Управления образования № 63 от 21.03.2017 г. «О введении мониторинга занятости учащихся, состоящих на различных видах учета» и ведется ежемесячно, а также отдельно запускается мониторинг занятости данных несовершеннолетних в каникулярный и </w:t>
            </w:r>
            <w:r w:rsidRPr="00510F5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летний периоды.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Исходя из данного мониторинга устанавливаются причины и условия, способствующие безнадзорности и правонарушений несовершеннолетних.</w:t>
            </w:r>
          </w:p>
        </w:tc>
      </w:tr>
      <w:tr w:rsidR="00A062A4" w:rsidRPr="00510F5E" w:rsidTr="00614B83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 </w:t>
            </w:r>
          </w:p>
          <w:p w:rsidR="00A062A4" w:rsidRPr="00510F5E" w:rsidRDefault="00A062A4" w:rsidP="00E2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                                  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2. Мероприятия по предупреждению детской безнадзорности и семейного неблагополучия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Разработка и реализация межведомственных индивидуальных профилактических планов в отношении семей, признанных находящимися в социально опасном положении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Ответственные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исполнители 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proofErr w:type="gramEnd"/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КДН и ЗП, если Управление образования является ответственным исполнителем, то </w:t>
            </w:r>
          </w:p>
          <w:p w:rsidR="00C86BB1" w:rsidRPr="00510F5E" w:rsidRDefault="00C86BB1" w:rsidP="00C8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составляет комплексный межведомственный план по ИПР и направляет для утверждения в КДН и ЗП.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и 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 и иной трудной жизненной ситуации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 Члены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Специалисты органов опеки и попечительства принимают участие во всех рейдовых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мероприятиях  в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районе, информация по результатам выезда направляется в администрацию МО Куйтунский район (в течение 1 рабочего  дня с даты выезда).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Во 2 полугодии 2020 г. приняли участие:</w:t>
            </w:r>
          </w:p>
          <w:p w:rsidR="00C86BB1" w:rsidRPr="00510F5E" w:rsidRDefault="00C86BB1" w:rsidP="00C86B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- 15.07.2020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на основании Постановления администрации МО Куйтунский район от 19.06.2020г. №484-п, согласно графику в период времени с 23 часов был произведен выезд, с целью проверки соблюдения несовершеннолетними и их законными представителями законодательства, действующего на территории Иркутской области, приняли участие в районном межведомственном профилактическом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мероприятии  «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Алкоголь под контроль» на территории Лермонтовского сельского поселения;      </w:t>
            </w:r>
          </w:p>
          <w:p w:rsidR="00C86BB1" w:rsidRPr="00510F5E" w:rsidRDefault="00C86BB1" w:rsidP="00C86B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- 17.08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.2020г. на основании Постановления администрации МО Куйтунский район от 17.07.2020г. №560-п, согласно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графику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был произведен выезд, с целью проведения проверки состоящих на профилактическом учете несовершеннолетних и семей, имеющих детей школьного возраста, на предмет выяснения состояния их готовности к учебному процессу;</w:t>
            </w:r>
          </w:p>
          <w:p w:rsidR="00C86BB1" w:rsidRPr="00510F5E" w:rsidRDefault="00C86BB1" w:rsidP="00C86B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- 16.12.2020г. на основании Постановления администрации МО Куйтунский район от 19.10.2020г. №837-п приняли участие в районном межведомственном профилактическом мероприятии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Семья» на территории Лермонтовского сельского поселения (произведены комиссионные рейды в неблагополучные семьи);     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     28.12.2020 г., 11.01.2021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на основании Постановления администрации МО Куйтунский район от 14.12.2020г. №988-п, согласно графику приняли участие в районном межведомственном профилактическом мероприятии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Сохрани ребенку жизнь» на территории Лермонтовского сельского поселения (произведены комиссионные рейды в неблагополучные семьи).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Проведены рейдовые мероприятия в вечернее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время: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86BB1" w:rsidRPr="00510F5E" w:rsidRDefault="00C86BB1" w:rsidP="00C86BB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- 15.07.2020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на основании Постановления администрации МО Куйтунский район от 19.06.2020г. №484-п, согласно графику в период времени с 23 часов был произведен выезд, с целью проверки соблюдения несовершеннолетними и их законными представителями законодательства, действующего на территории Иркутской области, приняли участие в районном межведомственном профилактическом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мероприятии  «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Алкоголь под контроль» на территории Лермонтовского сельского поселения;     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- 13.08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.2020г. на основании Постановления администрации МО Куйтунский район от 16.01.2020г. №26-п, согласно графику в период времени с 23 часов до 01 часа 50 минут был произведен выезд, с целью проверки соблюдения несовершеннолетними и их законными представителями законодательства, действующего на территории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Иркутской области (комендантский час).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2.3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Оказание социальных услуг несовершеннолетним и семьям, находящимся в социально опасном положении и иной трудной жизненной ситуации, направленных на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межрайонного управления министерства социального развития, опеки и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попечительства Иркутской области №5;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ОГКУ «Центр помощи семье и детям, оставшимся без попечения родителей»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Органы опеки и попечительства социальные услуги не оказывают.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При необходимости и проведении работы с семьями (несовершеннолетними) выявляются возможные виды необходимой семье (несовершеннолетнему) помощи. Данная информация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  рекомендательном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виде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озвучивается законному представителю несовершеннолетнего (них), указывается в акте обследования условий жизни несовершеннолетнего гражданина и его семьи, акт направляется в службы.</w:t>
            </w:r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Исполняется. Проводятся консультации психиатра ОГБУЗ «Куйтунская РБ», психолога ОГБУЗ «Куйтунская РБ», специалиста по социальной работе ОГБУЗ «Куйтунская РБ»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 2.4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Осуществление медицинскими работниками патронажа семей, выявление в них детей, имеющих факторы индивидуального и семейного медико-социального риска и нуждающихся в медико-социальной помощи и иной помощи. Передача сведений о семьях высокого социального риска в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для оказания им необходимой помощи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Исполняется постоянно.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Семьям оказывается помощь в оформлении документов: получении  полисов обязательного медицинского страхования  за 2020 год – 14 (2019 год – 32),  получении свидетельств о рождении за 2020 год - 9(2019 год – 27), в оформлении инвалидности за 2020 год – 7 (2019 год –19), оказывается помощь в госпитализации в ЛПУ области  за 2020 год – 48 (2019 год – 87), оформлении питания детям до 1 года за 2020г – 17 (2019 год - 19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2.5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профилактических мероприятий в учреждении для детей-сирот, детей, оставшихся без попечения родителей, направленных на предупреждение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самовольных уходов, безнадзорности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межрайонного управления министерства социального развития, опеки и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попечительства Иркутской области №5,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ОГКУ «Центр помощи семье и детям, оставшимся без попечения родителей»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При проведении плановых (внеплановых) проверок условий жизни воспитанников ЦПД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с.Карымск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, с несовершеннолетними проводятся профилактические беседы по недопущению фактов совершения детьми правонарушений.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При проведении «мобильных приемных»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данный вопрос также озвучивается воспитанникам ЦПД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с.Карымск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Во 2 полугодии 2020 г. плановые (внеплановые) обследования не проводились, учитывая санитарно-эпидемиологическую обстановку в районе.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 учреждении социального обслуживания массовые мероприятия не проводились.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  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2.6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мероприятий, направленных на повышение престижа семьи и укрепление семейных традиций, посвященных знаменательным датам: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Международный День семьи;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Международный День защиты детей;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День семьи, любви и верности;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День матери и другие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 отдельным планам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Отдел культуры администрации муниципального образования Куйтунский район;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отдел спорта, молодежной политики и туризма администрации муниципального образования Куйтунский район;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ОГКУ «Центр помощи семье и детям, оставшимся без попечения родителей»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повышение престижа семьи и укрепления семейных традиций, посвященных знаменательных календарным датам (в разрезе указано каждое учреждение).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A062A4" w:rsidRPr="00510F5E" w:rsidTr="00D3369A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 Мероприятия по профилактике совершения несовершеннолетними правонарушений и преступлений</w:t>
            </w:r>
          </w:p>
          <w:p w:rsidR="00A062A4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Организация и проведение проверок по месту жительства несовершеннолетних, состоящих на профилактическом учете, осужденных несовершеннолетних 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родителей, имеющих несовершеннолетних детей, которым судом предоставлена отсрочка отбывания наказания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» ;</w:t>
            </w:r>
            <w:proofErr w:type="gramEnd"/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филиал по Куйтунскому району ФКУ УИИ ГУФСИН России по Иркутской области;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межведомственного профилактического мероприятия «Семья» на территории</w:t>
            </w: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Куйтунский район в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Уховском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Состав группы: 3 человека Колесова Евгения Евгеньевна - начальник отдела культуры администрации муниципального образования </w:t>
            </w:r>
            <w:r w:rsidRPr="00510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Куйтунский район; Остапенко Лидия Владимировна - фельдшер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Уховской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амбулатории, специалист центра помощи детям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Уховского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Таюрский Иван Александрович – начальник ОДН ОП (дислокация р.п. Куйтун) МО МВД России «Тулунский».</w:t>
            </w: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Проведение межведомственного профилактического мероприятия «Сохрани ребенку жизнь» на территории муниципального образования Куйтунский район в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Уховском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сельском поселении. Состав группы: 4 человека Колесова Евгения Евгеньевна - начальник отдела культуры администрации муниципального образования Куйтунский район; Остапенко Лидия Владимировна - фельдшер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Уховской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амбулатории, специалист центра помощи детям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Уховского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Саяхутдинова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Ангелина Игоревна - главный специалист по социально-культурной деятельности отдела культуры администрации муниципального образования Куйтунский район; </w:t>
            </w:r>
            <w:proofErr w:type="spellStart"/>
            <w:r w:rsidRPr="00510F5E">
              <w:rPr>
                <w:rFonts w:ascii="Times New Roman" w:hAnsi="Times New Roman"/>
                <w:sz w:val="24"/>
                <w:szCs w:val="24"/>
              </w:rPr>
              <w:t>Стреж</w:t>
            </w:r>
            <w:proofErr w:type="spell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Алена Сергеевна - специалист организационно-массового отдела ООО «Всероссийское добровольное пожарное общество» Саянское городское отделение Куйтунский участок.</w:t>
            </w: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Проведение выездных мероприятий в семьи, находящиеся в социально-опасном положении, в рамках районной акции «Стань </w:t>
            </w:r>
            <w:r w:rsidRPr="00510F5E">
              <w:rPr>
                <w:rFonts w:ascii="Times New Roman" w:hAnsi="Times New Roman"/>
                <w:sz w:val="24"/>
                <w:szCs w:val="24"/>
              </w:rPr>
              <w:lastRenderedPageBreak/>
              <w:t>Дедом Морозом» учреждениями культуры клубного типа.</w:t>
            </w:r>
          </w:p>
          <w:p w:rsidR="00DE42B8" w:rsidRPr="00510F5E" w:rsidRDefault="00DE42B8" w:rsidP="00DE42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3.2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Привлечение к административной ответственности несовершеннолетних, совершивших административные правонарушения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по состоянию на 25.03.2021 года рассмотрено 7 административных протоколов в отношении несовершеннолетних:</w:t>
            </w:r>
          </w:p>
          <w:p w:rsidR="00196071" w:rsidRPr="00196071" w:rsidRDefault="00196071" w:rsidP="001960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6.24-1 (500)</w:t>
            </w:r>
          </w:p>
          <w:p w:rsidR="00196071" w:rsidRPr="00196071" w:rsidRDefault="00196071" w:rsidP="001960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7.17-1 (500)</w:t>
            </w:r>
          </w:p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19.15-2 (4000)</w:t>
            </w:r>
          </w:p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20.21 ч.1 -2 (1000)</w:t>
            </w:r>
          </w:p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20.20 ч.1 -</w:t>
            </w:r>
            <w:proofErr w:type="gramStart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(</w:t>
            </w:r>
            <w:proofErr w:type="gramEnd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500);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3.3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Подготовка материалов для рассмотрения судом о направлении несовершеннолетних, совершивших правонарушения в центр временного содержания несовершеннолетних правонарушителей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по мере необходимости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за истекший период 2021 года направлен 1 материал в ОП о помещении несовершеннолетних Богдановых в ЦВСНП (АППГ- 3 (ЦВСНП), 3-(СУВУЗТ). По решению Куйтунского районного суда в ЦВСНП помещен 1 н/л на срок 30 суток.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3.4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Подготовка и направление в суд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самостоятельно не имеет полномочий выходить в суд с ходатайством о помещении н/л в СУВУЗТ.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3.5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физкультурно-оздоровительных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мероприятий для детей и подростков, вовлечение несовершеннолетних находящихся в социально опасном положении и иной трудной жизненной ситуации в массовые занятия физической культурой и спортом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спорта, молодежной политики и туризма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администрации муниципального образования Куйтунский район;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Default="0019607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Проведено онлайн - соревнование по набиванию мяча, в которых участие приняли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несовершеннолетних находящихся в социально опасном положении и иной трудной жизненной ситуации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3.6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Содействие в организации занятости несовершеннолетних граждан в возрасте от 14 до 18 лет, в том числе находящихся в СОП и иной трудной жизненной ситуации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Областное государственное казенное учреждение «Центр занятости населения Куйтунского района»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94439" w:rsidRPr="00510F5E" w:rsidRDefault="00394439" w:rsidP="003944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>Вовлечение несовершеннолетних, в том числе находящихся в СОП и иной трудной жизненной ситуации в клубные формирования учреждений культуры, в культурно-массовые мероприятия. Несовершеннолетние охвачены библиотечным (1015</w:t>
            </w:r>
            <w:proofErr w:type="gramStart"/>
            <w:r w:rsidRPr="00510F5E">
              <w:rPr>
                <w:rFonts w:ascii="Times New Roman" w:hAnsi="Times New Roman"/>
                <w:sz w:val="24"/>
                <w:szCs w:val="24"/>
              </w:rPr>
              <w:t>)  и</w:t>
            </w:r>
            <w:proofErr w:type="gram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музейным обслуживанием (351), а также эстетическим образованием (Муниципальное казенное учреждение дополнительного образования "Межпоселенческая детская школа искусств": художественное образование 177 - , музыкальное образование - 39).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</w:t>
            </w:r>
            <w:r w:rsidR="00A062A4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.7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каникулярного отдыха и оздоровления детей, в том числе из семей, находящихся в СОП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каникулярное время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Областное государственное бюджетное учреждение социального обслуживания «Комплексный центр социального обслуживания»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pStyle w:val="a5"/>
              <w:spacing w:line="276" w:lineRule="auto"/>
              <w:jc w:val="both"/>
              <w:rPr>
                <w:shd w:val="clear" w:color="auto" w:fill="FFFFFF"/>
              </w:rPr>
            </w:pPr>
            <w:r w:rsidRPr="00510F5E">
              <w:lastRenderedPageBreak/>
              <w:t>Особое внимание уделяется занятости несовершеннолетних в каникулярное время. В летний период 2020 года в связи с ежедневным ростом заболевших Со</w:t>
            </w:r>
            <w:r w:rsidRPr="00510F5E">
              <w:rPr>
                <w:lang w:val="en-US"/>
              </w:rPr>
              <w:t>vid</w:t>
            </w:r>
            <w:r w:rsidRPr="00510F5E">
              <w:t xml:space="preserve">-19 на территории Иркутской области, а также количеством выявленных случаев заболевания </w:t>
            </w:r>
            <w:proofErr w:type="spellStart"/>
            <w:r w:rsidRPr="00510F5E">
              <w:t>коронавирусной</w:t>
            </w:r>
            <w:proofErr w:type="spellEnd"/>
            <w:r w:rsidRPr="00510F5E">
              <w:t xml:space="preserve"> инфекции в Куйтунском районе работа лагерей с дневным пребыванием на базе общеобразовательных </w:t>
            </w:r>
            <w:r w:rsidRPr="00510F5E">
              <w:lastRenderedPageBreak/>
              <w:t xml:space="preserve">организаций в летний период 2020 года не осуществлялась. В связи с нестабильной </w:t>
            </w:r>
            <w:proofErr w:type="spellStart"/>
            <w:r w:rsidRPr="00510F5E">
              <w:t>санэпидобстановкой</w:t>
            </w:r>
            <w:proofErr w:type="spellEnd"/>
            <w:r w:rsidRPr="00510F5E">
              <w:t xml:space="preserve">, связанной с распространением </w:t>
            </w:r>
            <w:r w:rsidRPr="00510F5E">
              <w:rPr>
                <w:lang w:val="en-US"/>
              </w:rPr>
              <w:t>COVID</w:t>
            </w:r>
            <w:r w:rsidRPr="00510F5E">
              <w:t xml:space="preserve">-19 был издан приказ Управления образования №111-осн от 18.06.2020г. «О плане мероприятий по дистанционному охвату детей в рамках летней занятости». В соответствии с утвержденным </w:t>
            </w:r>
            <w:proofErr w:type="gramStart"/>
            <w:r w:rsidRPr="00510F5E">
              <w:t>планом  учреждениями</w:t>
            </w:r>
            <w:proofErr w:type="gramEnd"/>
            <w:r w:rsidRPr="00510F5E">
              <w:t xml:space="preserve"> дополнительного образования было проведено 29 дистанционных мероприятий. Охват составил 857 чел. Также была </w:t>
            </w:r>
            <w:r w:rsidRPr="00510F5E">
              <w:rPr>
                <w:shd w:val="clear" w:color="auto" w:fill="FFFFFF"/>
              </w:rPr>
              <w:t xml:space="preserve">организована трудовая занятость несовершеннолетних, в том числе трудовых отрядов и ремонтных бригад» была организована трудовая занятость 97 несовершеннолетних в свободное от учебы время. Особое внимание было уделено учащимся, состоящим на учете в ОДН. В летний период 2020г охват составил 19 чел. из 66 (29%). Общий охват детей и подростков в летний период составил 954 чел. из 4068 (без 9, 11 </w:t>
            </w:r>
            <w:proofErr w:type="spellStart"/>
            <w:r w:rsidRPr="00510F5E">
              <w:rPr>
                <w:shd w:val="clear" w:color="auto" w:fill="FFFFFF"/>
              </w:rPr>
              <w:t>кл</w:t>
            </w:r>
            <w:proofErr w:type="spellEnd"/>
            <w:r w:rsidRPr="00510F5E">
              <w:rPr>
                <w:shd w:val="clear" w:color="auto" w:fill="FFFFFF"/>
              </w:rPr>
              <w:t xml:space="preserve">.) – 24%. 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Оздоровлено 15 детей, в </w:t>
            </w:r>
            <w:proofErr w:type="spell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. из семей СОП-1 ребенок</w:t>
            </w: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A062A4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3.8</w:t>
            </w:r>
            <w:r w:rsidR="00C86BB1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Организация досуга 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занятости несовершеннолетних из семей, находящихся в СОП и иной жизненной ситуации, путем привлечения их к занятиям в клубах и кружках, формирование у подростков нравственно-эстетических ценностей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культуры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администрации муниципального образования Куйтунский район;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394439" w:rsidRPr="00510F5E" w:rsidRDefault="00394439" w:rsidP="003944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несовершеннолетних, в том числе находящихся в СОП и иной трудной жизненной ситуации в клубные формирования учреждений культуры, в культурно-массовые мероприятия. Несовершеннолетние охвачены библиотечным (1015</w:t>
            </w:r>
            <w:proofErr w:type="gramStart"/>
            <w:r w:rsidRPr="00510F5E">
              <w:rPr>
                <w:rFonts w:ascii="Times New Roman" w:hAnsi="Times New Roman"/>
                <w:sz w:val="24"/>
                <w:szCs w:val="24"/>
              </w:rPr>
              <w:t>)  и</w:t>
            </w:r>
            <w:proofErr w:type="gram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музейным обслуживанием (351), а также эстетическим образованием (Муниципальное казенное учреждение дополнительного образования "Межпоселенческая детская школа искусств": художественное образование 177 - , музыкальное образование - 39).</w:t>
            </w: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Одним из направлений работы Управления образования и подведомственных ему образовательных организаций является вовлечение несовершеннолетних обучающихся, а также воспитанников во внеурочную, досуговую занятость, различные кружки, секции организаций дополнительного образования и образовательных организаций, вовлечение в общественно-полезную деятельность – рабочие бригады при образовательных организациях, трудоустройство подростков через ЦЗН Куйтунского района. Было трудоустроено 97 подростков, из них 15, состоящих на различных видах профилактического учета.  </w:t>
            </w:r>
          </w:p>
          <w:p w:rsidR="00C86BB1" w:rsidRPr="00510F5E" w:rsidRDefault="00C86BB1" w:rsidP="00C86BB1">
            <w:pPr>
              <w:pStyle w:val="a6"/>
              <w:ind w:firstLine="709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учащихся в 2019-2020 учебном году составляет 4560 чел., из них 2730 – вовлечены в получение дополнительных образовательных программ и услуг; во внеурочную занятость вовлечено 4148 учащихся. Количество «занятых» обучающихся, состоящих на профилактическом учете служб системы профилактики составляет 96,34 %.</w:t>
            </w:r>
          </w:p>
          <w:p w:rsidR="00C86BB1" w:rsidRPr="00510F5E" w:rsidRDefault="00C86BB1" w:rsidP="00C8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2A4" w:rsidRPr="00510F5E" w:rsidTr="007943AA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A0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4. Мероприятия по выявлению и устранению причин и условий, способствующие вовлечению несовершеннолетних в совершение преступлений и правонарушений</w:t>
            </w:r>
          </w:p>
          <w:p w:rsidR="00A062A4" w:rsidRPr="00510F5E" w:rsidRDefault="00A062A4" w:rsidP="00A0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4.1.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мероприятий (антинаркотических акций, конкурсов, лекций, бесед) в сфере профилактики зависимого поведения и пропаганды здорового образа жизни среди детей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спорта ,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молодежной политики и туризма администрации муниципального образования Куйтунский район;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КДН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Одной из форм эффективных практик по пропаганде здорового образа жизни осуществляется добровольческим активом «Да!», участниками которого являются школьники. Волонтеры организуют анкетирование на употребление спиртных напитков, </w:t>
            </w:r>
            <w:proofErr w:type="spellStart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табакокурения</w:t>
            </w:r>
            <w:proofErr w:type="spellEnd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также проводят беседы, классные часы на тему здорового образа жизни. Принимают активное участие в различных акциях. Систематически оформляют стенды по пропаганде ЗОЖ.</w:t>
            </w: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Самой эффективной практикой профилактической работы в образовательных организациях в 2020 г. стало проведение тематических недель, региональным оператором которых является ГКУ «Центр психолого-педагогической, медицинской и социальной помощи, профилактики, реабилитации и коррекции», а именно:</w:t>
            </w:r>
          </w:p>
          <w:p w:rsidR="00C86BB1" w:rsidRPr="00510F5E" w:rsidRDefault="00C86BB1" w:rsidP="00C8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Неделя по </w:t>
            </w: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профилактике употребления табачных изделий и </w:t>
            </w:r>
            <w:proofErr w:type="spellStart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никотинсодержащей</w:t>
            </w:r>
            <w:proofErr w:type="spellEnd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продукции</w:t>
            </w:r>
            <w:r w:rsidRPr="00510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по 20 ноября 2020 года)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неделе приняли участие 11 ОО, 1957 обучающихся, 320 родителя, 134 педагога. Всего было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проведено  56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</w:t>
            </w:r>
          </w:p>
          <w:p w:rsidR="00C86BB1" w:rsidRPr="00510F5E" w:rsidRDefault="00C86BB1" w:rsidP="00C86B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- Неделя </w:t>
            </w:r>
            <w:r w:rsidRPr="00510F5E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профилактике ВИЧ-инфекции «Здоровая семья», посвященная </w:t>
            </w: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Всемирному дню борьбы со </w:t>
            </w:r>
            <w:proofErr w:type="gramStart"/>
            <w:r w:rsidRPr="00510F5E">
              <w:rPr>
                <w:rFonts w:ascii="Times New Roman" w:hAnsi="Times New Roman"/>
                <w:sz w:val="24"/>
                <w:szCs w:val="24"/>
              </w:rPr>
              <w:t>СПИДОМ  (</w:t>
            </w:r>
            <w:proofErr w:type="gramEnd"/>
            <w:r w:rsidRPr="00510F5E">
              <w:rPr>
                <w:rFonts w:ascii="Times New Roman" w:hAnsi="Times New Roman"/>
                <w:sz w:val="24"/>
                <w:szCs w:val="24"/>
              </w:rPr>
              <w:t>1 декабря)</w:t>
            </w:r>
            <w:r w:rsidRPr="00510F5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В неделе приняли участие 19 ОО,  2155 обучающихся,    423 родителя, 232  педагога. Всего было </w:t>
            </w:r>
            <w:proofErr w:type="gramStart"/>
            <w:r w:rsidRPr="00510F5E">
              <w:rPr>
                <w:rFonts w:ascii="Times New Roman" w:hAnsi="Times New Roman"/>
                <w:sz w:val="24"/>
                <w:szCs w:val="24"/>
              </w:rPr>
              <w:t>проведено  83</w:t>
            </w:r>
            <w:proofErr w:type="gramEnd"/>
            <w:r w:rsidRPr="00510F5E">
              <w:rPr>
                <w:rFonts w:ascii="Times New Roman" w:hAnsi="Times New Roman"/>
                <w:sz w:val="24"/>
                <w:szCs w:val="24"/>
              </w:rPr>
              <w:t xml:space="preserve"> мероприятия.</w:t>
            </w:r>
          </w:p>
          <w:p w:rsidR="00C86BB1" w:rsidRPr="00510F5E" w:rsidRDefault="00C86BB1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В период распространения </w:t>
            </w:r>
            <w:proofErr w:type="spellStart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инфекции и введения в Иркутской области режима самоизоляции, Управлением образования, а также подведомственными образовательными организациями было организовано информирование, консультирование обучающихся и их родителей (законных представителей) посредством мобильной связи, </w:t>
            </w:r>
            <w:proofErr w:type="spellStart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on-line</w:t>
            </w:r>
            <w:proofErr w:type="spellEnd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в социальных сетях и </w:t>
            </w:r>
            <w:proofErr w:type="spellStart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месенджерах</w:t>
            </w:r>
            <w:proofErr w:type="spellEnd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, с помощью официальных сайтов данных учреждений. С целью осуществления профилактической работы, организовано распространение видеороликов, направленных на профилактику социально-негативных явлений среди несовершеннолетних, совершение преступлений и общественно-опасных деяний, профилактику социального сиротства, пропаганду семейных ценностей и здорового образа жизни, правила поведения при пожаре, </w:t>
            </w:r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на водоемах, а также в ЧС и </w:t>
            </w:r>
            <w:proofErr w:type="spellStart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мн.др</w:t>
            </w:r>
            <w:proofErr w:type="spellEnd"/>
            <w:r w:rsidRPr="00510F5E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.. Также, посредством социальных сетей, официальных сайтов образовательных организаций, был организован досуг и занятость обучающихся и воспитанников ДОУ в домашних условиях с предоставлением фото/видео отчетов.</w:t>
            </w:r>
          </w:p>
          <w:p w:rsidR="002F5E33" w:rsidRPr="00510F5E" w:rsidRDefault="002F5E33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 школах проводятся профилактические беседы о вреде и последствиях употребления алкоголя, наркотиков, табака и других ПАВ.</w:t>
            </w:r>
          </w:p>
          <w:p w:rsidR="002F5E33" w:rsidRPr="00510F5E" w:rsidRDefault="002F5E33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F5E33" w:rsidRPr="00510F5E" w:rsidRDefault="002F5E33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2F5E33" w:rsidRPr="00510F5E" w:rsidRDefault="002F5E33" w:rsidP="00C86BB1">
            <w:pPr>
              <w:pStyle w:val="a6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C86BB1" w:rsidRPr="00510F5E" w:rsidRDefault="00C86BB1" w:rsidP="00C8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4.2.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Обмен информацией о фактах совершения подростками правонарушений в сфере незаконного оборота наркотиков, причинах 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условиях, способствующих этому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больница»;</w:t>
            </w:r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КДНиЗП</w:t>
            </w:r>
            <w:proofErr w:type="spellEnd"/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86BB1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4.3.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в образовательных учреждениях района видео-лекториев, конкурсов, лекций,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тренинговых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занятий, профилактических бесед, деловых игр по тематике здорового образа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6BB1" w:rsidRPr="00510F5E" w:rsidRDefault="00C86BB1" w:rsidP="00C8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ОГБУЗ «Куйтунская РБ» подается информации о выявлении несовершеннолетнего, употребляющего наркотические вещества в отдел полиции, </w:t>
            </w:r>
            <w:proofErr w:type="spellStart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КДНиЗП</w:t>
            </w:r>
            <w:proofErr w:type="spellEnd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, и о постановке данных несовершеннолетних на учет к врачу психиатру-наркологу (по состоянии на 2 полугодие на учете состоит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- 1 несовершеннолетних склонных к употреблению наркотических веществ</w:t>
            </w:r>
          </w:p>
          <w:p w:rsidR="002F5E33" w:rsidRPr="00510F5E" w:rsidRDefault="002F5E33" w:rsidP="003944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4 несовершеннолетних с употреблением токсических веществ с вредными последствиями</w:t>
            </w: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)</w:t>
            </w:r>
          </w:p>
          <w:p w:rsidR="00394439" w:rsidRPr="00510F5E" w:rsidRDefault="00394439" w:rsidP="003944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Информационно-просветительские мероприятия (групповые, индивидуальные - с детьми, состоящими на различных видах </w:t>
            </w:r>
            <w:r w:rsidRPr="00510F5E">
              <w:rPr>
                <w:rFonts w:ascii="Times New Roman" w:hAnsi="Times New Roman"/>
                <w:sz w:val="24"/>
                <w:szCs w:val="24"/>
              </w:rPr>
              <w:lastRenderedPageBreak/>
              <w:t>учета) по технике безопасности дорожного движения, в местах массового пребывания людей, в быту, на водоемах, на тему пожарной безопасности и антитеррористической защищенности, а также в сфере профилактики зависимого поведения и пропаганды здорового образа жизни. (раз в квартал, в начале года, МДШИ – 5-минутка в конце каждого занятия на различные темы, кинотеатр – видеоролики перед фильмами/мультфильмами с различным возрастным рейтингом)</w:t>
            </w:r>
          </w:p>
          <w:p w:rsidR="00394439" w:rsidRPr="00510F5E" w:rsidRDefault="00394439" w:rsidP="002F5E3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4.4.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добровольного тестирования учащихся на предмет раннего выявления немедицинского потребления наркотических и психотропных веществ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ежегодно (по отдельному плану)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призывной комиссии, проводятся тестовые исследования  биологической жидкости на выявление подростков, склонных к употреблению наркотических средств, психотропных веществ и алкоголя (проведено 178 тестов)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4.5.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рейдовых мероприятий по месту жительства подростков и семей, где родители замечены в употреблении наркотических и психотропных веществ с привлечением врача нарколога.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филиал по Куйтунскому району ФКУ УИИ ГУФСИН России по Иркутской области;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выездных заседаний, профилактических акций, </w:t>
            </w:r>
            <w:proofErr w:type="gramStart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жительства посещаются семьи, которые замечены в употреблении наркотических и психотропных веществ.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4.6.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обследования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условий проживания, воспитания, обучения несовершеннолетних, воспитывающихся в замещающих семьях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попечительства граждан по Куйтунскому району межрайонного управления министерства социального развития, опеки и попечительства Иркутской области №5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обследования условий </w:t>
            </w: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проживания несовершеннолетних подопечных проводится на постоянной основе, в установленные законодательством сроки.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2 </w:t>
            </w:r>
            <w:proofErr w:type="gramStart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полугодии  2020</w:t>
            </w:r>
            <w:proofErr w:type="gramEnd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(до сентября месяца, учитывая неблагоприятную санитарно- эпидемиологическую обстановку в районе) проведено обследование условий проживания 80 подопечных детей.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и предупреждения совершения правонарушений несовершеннолетними подопечными (с детьми и законными представителями проводятся профилактические беседы, выдаются (под роспись) памятки.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2020 году было выявлено нарушение прав 2 подопечных детей в отношении которых 2 приемных родителя были отстранены от исполнения обязанностей, 1 ребенок помещен под надзор в ЦПД </w:t>
            </w:r>
            <w:proofErr w:type="spellStart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с.Карымск</w:t>
            </w:r>
            <w:proofErr w:type="spellEnd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2й ребенок передан под предварительное попечительство в замещающую семью.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4.7.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Привлечение к административной ответственности законных представителей за несвоевременную подачу заявления о розыске несовершеннолетних,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самовольно ушедших из семей или государственных учреждений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области №5;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Во 2 полугодии 2020 г. информаций о ненадлежащем исполнении обязанностей попечителя, органами опеки и </w:t>
            </w:r>
            <w:proofErr w:type="gramStart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попечительства  не</w:t>
            </w:r>
            <w:proofErr w:type="gramEnd"/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направлялось.</w:t>
            </w:r>
          </w:p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 непринятия своевременно мер к розыску несовершеннолетних, совершивших самовольные уходы родители (законные </w:t>
            </w: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представители) привлекаются по ч.1 ст. 5.35 КоАП РФ</w:t>
            </w:r>
          </w:p>
          <w:p w:rsidR="00196071" w:rsidRPr="00510F5E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4.8.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и проведение межведомственных рейдовых мероприятий по местам концентрации несовершеннолетних с целью выявления и пресечения фактов вовлечения несовершеннолетних в преступную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2019- 2020 г.г.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 xml:space="preserve">Ежеквартально согласно графика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проводятся  межведомственные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рейдовые мероприятия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по местам концентрации несовершеннолетних с целью выявления и пресечения фактов вовлечения несовершеннолетних в преступную деятельность</w:t>
            </w:r>
          </w:p>
          <w:p w:rsidR="00196071" w:rsidRPr="00510F5E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За 2 полугодие 2020 года </w:t>
            </w:r>
            <w:r w:rsidR="00A062A4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проведено 12 рейдовых мероприятий с целью </w:t>
            </w:r>
            <w:r w:rsidR="00A062A4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выявления и пресечения фактов вовлечения несовершеннолетних в преступную деятельность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196071" w:rsidP="0019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                </w:t>
            </w:r>
            <w:r w:rsidR="002F5E33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 Мероприятия по предупреждению преступлений против несовершеннолетних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Передача в органы внутренних дел информации о поступивших в медицинские организации несовершеннолетних пациентах с признаками причинения вреда здоровью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Информация подается дежурной медицинской сестрой приемного отделения в дежурную часть ОП (дислокация </w:t>
            </w:r>
            <w:proofErr w:type="spellStart"/>
            <w:r w:rsidRPr="00510F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рп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Куйтун) МО МВД России «Тулунский»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профилактических бесед с детьми и подростками с целью формирования и развития навыков собственной безопасности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</w:t>
            </w:r>
            <w:proofErr w:type="gramStart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и</w:t>
            </w:r>
            <w:proofErr w:type="gramEnd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навыков собственной безопасности  доступа к </w:t>
            </w:r>
            <w:proofErr w:type="spellStart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Интнрнет</w:t>
            </w:r>
            <w:proofErr w:type="spellEnd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с   несовершеннолетними  проводятся профилактические беседы, инструктажи с раздаточным материалом (листовки, памятки).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5.3.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еженедельных врачебных патронажей к детям в возрасте до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еженедельно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Проводится постоянно (еженедельно педиатром, фельдшером, медицинской сестрой), ежемесячно специалистом по социальной работе ОГБУЗ «Куйтунская РБ»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5.4.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и проведение информационных встреч с родителями и несовершеннолетними по вопросу значимых факторов, способных вызвать общественно опасное провоцирующее поведение, в том числе по вопросам ограничения доступа к Интернет-ресурсам, содержащим материалы, негативно влияющие на поведение несовершеннолетних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формирования и развития навыков собственной безопасности доступа к </w:t>
            </w:r>
            <w:proofErr w:type="spellStart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Интнрнет</w:t>
            </w:r>
            <w:proofErr w:type="spellEnd"/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 с   несовершеннолетними проводятся профилактические беседы, инструктажи с раздаточным материалом (листовки, памятки).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5.5.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Психологическое сопровождение несовершеннолетних участников уголовного процесса: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выезды со следователями на следственные действия;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на судебные заседания;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- оказание экстренной психологической помощи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пострадавшим детям от насилия и жестокого обращения;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Куйтунскому району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межрайонного управления министерства социального развития, опеки и попечительства Иркутской области №5.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Во 2 полугодии 2020 года специалисты органов опеки и попечительства приняли участие (по Постановлению следственного отдела о допуске в качестве «представителя несовершеннолетнего»)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несовершеннолетних в следственных мероприятиях, в судебном процессе- в отношении 41 ребенка.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5.6.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информационной кампании среди родителей и подростков об ответственности в случае насилия над ребенком; о службах района,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среди родителей и подростков об ответственности в случае насилия над ребенком - 10 декабря 2020 прошло районное родительское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собрание  в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онлайн. «Обеспечение безопасности детей - Забота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общая»  в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плана родительского собрания выступил Таюрский И.А.  с информацией об ответственности в случае насилия над ребенком. Во всех образовательных организациях на стендах, на сайтах ОО, в группах класса в мессенджерах, размещены номера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телефонов  служб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,  оказывающих психологическую и иную помощь детям и их родителям.  </w:t>
            </w:r>
          </w:p>
          <w:p w:rsidR="00196071" w:rsidRPr="00196071" w:rsidRDefault="00196071" w:rsidP="0019607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9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 на постоянной основе проводятся беседы о недопущении фактов жестокого обращения в отношении детей, разъясняются нормы действующего законодательства. Информация о детском телефоне доверия и службах оказания психологической помощи, центра медиации размещено на сайте МО, в разделе КДН и ЗП.</w:t>
            </w:r>
          </w:p>
          <w:p w:rsidR="00196071" w:rsidRPr="00510F5E" w:rsidRDefault="00196071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5.7.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Осуществление проверок семей, где родители или лица, совместно проживающие с семьей, освобождены из мест лишения свободы и имеют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филиал по Куйтунскому району ФКУ УИИ ГУФСИН России по Иркутской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области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;</w:t>
            </w:r>
            <w:proofErr w:type="gramEnd"/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A062A4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Ежеквартально согласно графика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осуществляются проверки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семей, где родители или лица, совместно проживающие с семьей, освобождены из мест лишения свободы и имеют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5.8.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Популяризация деятельности на территории района детского телефона доверия (службы экстренной психологической помощи) с единым общероссийским телефонным номером 8-800-2000-122 (круглосуточно)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области №5; </w:t>
            </w: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746547" w:rsidRPr="00510F5E" w:rsidRDefault="00746547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Информация (памятки, буклеты) о детском телефоне доверия  размещены на стенде в отделе опеки и попечительства граждан по Куйтунскому району, размещена  на сайте: администрация муниципального образования Куйтунский район (</w:t>
            </w:r>
            <w:hyperlink r:id="rId5" w:history="1">
              <w:r w:rsidRPr="00510F5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http://kuitun.irkobl.ru/opeka/popechitelstvo/informatsiya-o-detyakh/</w:t>
              </w:r>
            </w:hyperlink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). Участие сотрудников отдела опеки и попечительства в мероприятии, посвященном Международному дню детского телефона доверия,  ежегодно (при проведении мероприятия) -  разъяснение законным представителям и несовершеннолетним их прав и обязанностей, их ответственности,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гражданского, уголовного, административного права, раздача памяток и буклетов по данной теме населению.</w:t>
            </w:r>
          </w:p>
        </w:tc>
      </w:tr>
      <w:tr w:rsidR="00A062A4" w:rsidRPr="00510F5E" w:rsidTr="00325C35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6. Мероприятия по защите прав и законных интересов несовершеннолетних</w:t>
            </w:r>
          </w:p>
          <w:p w:rsidR="00A062A4" w:rsidRPr="00510F5E" w:rsidRDefault="00A062A4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6.1.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районной благотворительной акции «Помоги собраться в школу»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Ежегодно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июнь-сентябрь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10F5E" w:rsidRPr="00510F5E" w:rsidRDefault="00510F5E" w:rsidP="00510F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0F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образовательных учреждения и в Управлении</w:t>
            </w:r>
          </w:p>
          <w:p w:rsidR="00510F5E" w:rsidRPr="00510F5E" w:rsidRDefault="00510F5E" w:rsidP="00510F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0F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азования была проведена акция «</w:t>
            </w:r>
            <w:r w:rsidRPr="00510F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Помоги</w:t>
            </w:r>
          </w:p>
          <w:p w:rsidR="00510F5E" w:rsidRPr="00510F5E" w:rsidRDefault="00510F5E" w:rsidP="00510F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0F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собраться в школу». В данной акции приняли</w:t>
            </w:r>
          </w:p>
          <w:p w:rsidR="00510F5E" w:rsidRPr="00510F5E" w:rsidRDefault="00510F5E" w:rsidP="00510F5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0F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все образовательные организации.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6.2.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Своевременное выявление обучающихся длительное время не посещающих образовательные организации без уважительной причины, принятие мер по их возвращению в школы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района, 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Управления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образования  всеми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в системе  выполняются  мероприятия по систематическому учёту пропусков уроков, выявлению  причин, и их предупреждению.</w:t>
            </w:r>
          </w:p>
          <w:p w:rsidR="002F5E33" w:rsidRPr="00510F5E" w:rsidRDefault="002F5E33" w:rsidP="002F5E3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10F5E">
              <w:t xml:space="preserve">Вопросы посещаемости рассматриваются на совещаниях при директоре, заседаниях Совета профилактики, ученических классных собраниях.  Учителями – предметниками ежедневно проставляются отсутствующие в классах на страницах классных журналов, классными руководителями ежедневно заполняются сводные ведомости учёта посещаемости в классных журналах. Соц. </w:t>
            </w:r>
            <w:proofErr w:type="gramStart"/>
            <w:r w:rsidRPr="00510F5E">
              <w:t>педагог  ведёт</w:t>
            </w:r>
            <w:proofErr w:type="gramEnd"/>
            <w:r w:rsidRPr="00510F5E">
              <w:t xml:space="preserve"> ежедневный контроль посещаемости в тетради ежедневного учёта посещаемости.  Администрация школы, </w:t>
            </w:r>
            <w:r w:rsidRPr="00510F5E">
              <w:lastRenderedPageBreak/>
              <w:t xml:space="preserve">классные руководители, соц. педагоги, с </w:t>
            </w:r>
            <w:proofErr w:type="gramStart"/>
            <w:r w:rsidRPr="00510F5E">
              <w:t>целью  предупреждения</w:t>
            </w:r>
            <w:proofErr w:type="gramEnd"/>
            <w:r w:rsidRPr="00510F5E">
              <w:t xml:space="preserve"> пропусков уроков без уважительной причины, по телефону выясняют причину отсутствия ребёнка в школе в течении 3-х часов, при необходимости - посещают семьи. Связываются с родителями через дневник. По работе с семьёй, где есть пропускающий занятия школьник, администрация школы обращается в общественную комиссию поселения, депутатам сельской Думы, ОДН, КДН и ЗП, в органы опеки и попечительства. </w:t>
            </w:r>
          </w:p>
          <w:p w:rsidR="002F5E33" w:rsidRPr="00510F5E" w:rsidRDefault="002F5E33" w:rsidP="002F5E3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10F5E">
              <w:t xml:space="preserve"> С обучающимися, имеющими пропуски уроков без уважительной причины, в ОО</w:t>
            </w:r>
            <w:r w:rsidRPr="00510F5E">
              <w:rPr>
                <w:i/>
                <w:color w:val="000000"/>
              </w:rPr>
              <w:t xml:space="preserve"> </w:t>
            </w:r>
            <w:proofErr w:type="gramStart"/>
            <w:r w:rsidRPr="00510F5E">
              <w:t>организуется  индивидуальная</w:t>
            </w:r>
            <w:proofErr w:type="gramEnd"/>
            <w:r w:rsidRPr="00510F5E">
              <w:t xml:space="preserve">  профилактическая работа: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F5E">
              <w:t>-</w:t>
            </w:r>
            <w:r w:rsidRPr="00510F5E">
              <w:rPr>
                <w:color w:val="000000"/>
              </w:rPr>
              <w:t xml:space="preserve"> изучение особенностей личности подростков, занятия по коррекции их поведения, обучения навыкам общения,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F5E">
              <w:rPr>
                <w:color w:val="000000"/>
              </w:rPr>
              <w:t>– посещение уроков с целью выяснения уровня подготовки учащихся к занятиям,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F5E">
              <w:rPr>
                <w:color w:val="000000"/>
              </w:rPr>
              <w:t>– посещение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F5E">
              <w:rPr>
                <w:color w:val="000000"/>
              </w:rPr>
              <w:t>– 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0F5E">
              <w:rPr>
                <w:color w:val="000000"/>
              </w:rPr>
              <w:lastRenderedPageBreak/>
              <w:t>– индивидуальные и групповые профилактические беседы с учащимися и их родителями,</w:t>
            </w:r>
          </w:p>
          <w:p w:rsidR="002F5E33" w:rsidRPr="00510F5E" w:rsidRDefault="002F5E33" w:rsidP="00510F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10F5E">
              <w:rPr>
                <w:color w:val="000000"/>
              </w:rPr>
              <w:t>– 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</w:t>
            </w:r>
            <w:r w:rsidRPr="00510F5E">
              <w:rPr>
                <w:i/>
                <w:color w:val="000000"/>
              </w:rPr>
              <w:t>.</w:t>
            </w:r>
          </w:p>
          <w:p w:rsidR="002F5E33" w:rsidRPr="00510F5E" w:rsidRDefault="00510F5E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E33" w:rsidRPr="00510F5E">
              <w:rPr>
                <w:rFonts w:ascii="Times New Roman" w:hAnsi="Times New Roman" w:cs="Times New Roman"/>
                <w:sz w:val="24"/>
                <w:szCs w:val="24"/>
              </w:rPr>
              <w:t>-  в случае необходимости вызов родителей в школу, вызов на Совет профилактики.</w:t>
            </w:r>
          </w:p>
          <w:p w:rsidR="002F5E33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каждой четверти в Управление образования подаются Ф.И.О. </w:t>
            </w:r>
            <w:proofErr w:type="spell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частопро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ускающих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,  предоставляется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отчёт по проведенной работе. По итогам 2 четверти 2020</w:t>
            </w:r>
            <w:r w:rsidR="0019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г  выявлено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человек, которые пропускают занятия без уважительной причины, все они состоят на учёте в службах системы профилактики, профилактическая работа ведётся.</w:t>
            </w:r>
          </w:p>
          <w:p w:rsidR="00196071" w:rsidRPr="00196071" w:rsidRDefault="00196071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1">
              <w:rPr>
                <w:rFonts w:ascii="Times New Roman" w:hAnsi="Times New Roman" w:cs="Times New Roman"/>
              </w:rPr>
              <w:t xml:space="preserve">КДН и ЗП на постоянной </w:t>
            </w:r>
            <w:proofErr w:type="gramStart"/>
            <w:r w:rsidRPr="00196071">
              <w:rPr>
                <w:rFonts w:ascii="Times New Roman" w:hAnsi="Times New Roman" w:cs="Times New Roman"/>
              </w:rPr>
              <w:t>основе  совместно</w:t>
            </w:r>
            <w:proofErr w:type="gramEnd"/>
            <w:r w:rsidRPr="00196071">
              <w:rPr>
                <w:rFonts w:ascii="Times New Roman" w:hAnsi="Times New Roman" w:cs="Times New Roman"/>
              </w:rPr>
              <w:t xml:space="preserve"> с УО проводится мониторинг  несовершеннолетних (школьников) с целью недопущения длительных пропусков, без уважительных причин. В соответствии с КОАП родители (законные представители) привлекаются к административной ответственности по ч.1 ст. 5.35 КоАП РФ</w:t>
            </w:r>
          </w:p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6.3.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родительских собраний по вопросам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профилактики насильственных преступлений в отношении несовершеннолетних, в том числе преступлений сексуального характера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Управление образования администрации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муниципального образования Куйтунский района,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родительских группах в мессенджерах размещена информация для родителей по </w:t>
            </w: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насильственных преступлений в отношении несовершеннолетних, в том числе преступлений сексуального характера 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6.4.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Оформление и обновление тематических информационных стендов для детей и родителей. Размещение информационных листков с контактными данными учреждений, оказывающих помощь детям в случае насильственного отношения к ним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;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на стендах размещена информация с контактными данными учреждений, оказывающих помощь детям в случае насильственного отношения по отношению к ним.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6.5.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Оказание медицинской помощи детям, находящимся в СОП,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2019-2020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 проводится Оказание медицинской помощи детям, находящимся в СОП, в том числе превентивная госпитализация детей в возрасте до 1 года при первых признаках заболевания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6.6.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Организация работы «Социального автобуса», с целью проведения профилактических бесед с семьями и детьми по вопросам: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- планирования семьи,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формирования семейных ценностей и поддержания здорового образа жизни;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- форм взаимодействия с детьми, налаживания внутрисемейных детско-родительских взаимоотношений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попечительства граждан по Куйтунскому району межрайонного управления министерства социального развития, опеки и попечительства Иркутской области №5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Во 2 полугодии 2020 г. данная работа не проводилась, </w:t>
            </w:r>
            <w:r w:rsidRPr="005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учитывая неблагоприятную санитарно- эпидемиологическую обстановку в районе.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6.7.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Проведение информационной кампании среди родителей (законных представителей) об ответственности в случае насилия над ребенком, о службах района, оказывающих экстренную психологическую и иную помощь жертвам жестокого обращения с использованием различных информационных ресурсов (интернет-сайтов, рекламы, буклетов и т.д.)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2019 - 2020г.г.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Отдел опеки и попечительства граждан по Куйтунскому району межрайонного управления </w:t>
            </w: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 xml:space="preserve">министерства социального развития, опеки и попечительства Иркутской области №5; </w:t>
            </w:r>
          </w:p>
          <w:p w:rsid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ОГКУ «Управление социальной защиты населения по Куйтунскому району»;</w:t>
            </w: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ОГБУЗ «Куйтунская районная больница»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кампания среди родителей и подростков об ответственности в случае насилия над ребенком - 10 декабря 2020 прошло районное родительское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собрание  в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онлайн. «Обеспечение безопасности детей - Забота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общая»  в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плана родительского собрания выступил Таюрский И.А.  с информацией об ответственности в случае насилия над ребенком. Во всех образовательных организациях на стендах, на сайтах ОО, в группах класса в мессенджерах, размещены номера </w:t>
            </w:r>
            <w:proofErr w:type="gram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телефонов  служб</w:t>
            </w:r>
            <w:proofErr w:type="gram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,  оказывающих психологическую и иную помощь детям и их родителям.  </w:t>
            </w: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населения  об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ответственности законных представителей (родителей, опекунов, попечителей, приемных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родителей) производится на постоянной основе посредством: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Интернет- сайт «Куйтунский район муниципальное образование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электронный адрес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kuitun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irkobl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ссылка «опека и попечительство», стенды: отдела опеки и попечительства граждан по Куйтунскому району, учреждений Куйтунского района, буклеты, брошюры, распространяемые в учреждениях и организациях  Куйтунского района. (Размещаемая информация содержит все необходимые сведения, в том числе о службах района, телефонах горячих линий служб, адресов их нахождения, ответственных специалистах).</w:t>
            </w: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Исполняется постоянно, на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ОГБУЗ «Куйтунская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РБ», детской консультации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«Куйтунская РБ»,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психолога ОГБУЗ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«Куйтунская РБ»</w:t>
            </w:r>
          </w:p>
          <w:p w:rsidR="00334478" w:rsidRPr="00334478" w:rsidRDefault="00334478" w:rsidP="00334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размещена информация</w:t>
            </w:r>
          </w:p>
          <w:p w:rsidR="00334478" w:rsidRPr="00510F5E" w:rsidRDefault="00334478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196071" w:rsidP="0019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                                                                        </w:t>
            </w:r>
            <w:r w:rsidR="002F5E33"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7. Информационно-методические мероприятия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7.1.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Информирование населения в средствах массовой информации посредством выступлений, публикаций в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печатных изданиях и сети Интернет о направлениях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2019- 2020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,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отдел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№5;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филиал по Куйтунскому району ФКУ УИИ ГУФСИН России по Иркутской области;</w:t>
            </w: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394439" w:rsidRPr="00510F5E" w:rsidRDefault="00394439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отдел культуры администрации муниципального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образования Куйтунский района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96071" w:rsidRPr="00196071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96071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Куйтунского </w:t>
            </w:r>
            <w:proofErr w:type="gramStart"/>
            <w:r w:rsidRPr="00196071">
              <w:rPr>
                <w:rFonts w:ascii="Times New Roman" w:hAnsi="Times New Roman" w:cs="Times New Roman"/>
                <w:sz w:val="24"/>
                <w:szCs w:val="24"/>
              </w:rPr>
              <w:t>района  информируется</w:t>
            </w:r>
            <w:proofErr w:type="gramEnd"/>
            <w:r w:rsidRPr="00196071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 ( муниципальная газета), интернет (сайт МО), через администрации МО.</w:t>
            </w:r>
          </w:p>
          <w:p w:rsidR="00196071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по </w:t>
            </w:r>
            <w:proofErr w:type="gram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информированию  населения</w:t>
            </w:r>
            <w:proofErr w:type="gram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представителей- родителей, опекунов, попечителей, приемных родителей)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 направлениях деятельности органов и учреждений системы профилактики безнадзорности и правонарушений несовершеннолетних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проводится на постоянной основе при обследовании  (плановом, внеплановом) условий проживания несовершеннолетних в семьях.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деятельности и направлениях работы органов опеки и попечительства размещена в сети Интернет:</w:t>
            </w: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сайте «Куйтунский район муниципальное образование» (электронный адрес kuitun.irkobl.ru, ссылка «опека и попечительство», вкладка «Статьи, памятки»), в социальных сетях (в </w:t>
            </w: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сообществе «Приемные родители»).</w:t>
            </w:r>
          </w:p>
          <w:p w:rsidR="002F5E33" w:rsidRPr="00510F5E" w:rsidRDefault="002F5E33" w:rsidP="002F5E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- информация (памятки, буклеты)  размещены на стенде в отделе опеки и попечительства граждан по Куйтунскому району, размещена и обновляется на сайтах: администрация муниципального образования Куйтунский район (</w:t>
            </w:r>
            <w:hyperlink r:id="rId6" w:history="1">
              <w:r w:rsidRPr="00510F5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http://kuitun.irkobl.ru/opeka/popechitelstvo/stati-pamyatki/</w:t>
              </w:r>
            </w:hyperlink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Межрайонное управление министерства социального развития, опеки и попечительства Иркутской области №5 (</w:t>
            </w:r>
            <w:hyperlink r:id="rId7" w:history="1">
              <w:r w:rsidRPr="00510F5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http://mumsr5-zima.irk.socinfo.ru/buklet</w:t>
              </w:r>
            </w:hyperlink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582C" w:rsidRPr="00510F5E" w:rsidRDefault="006E582C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9" w:rsidRPr="00510F5E" w:rsidRDefault="00394439" w:rsidP="003944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F5E">
              <w:rPr>
                <w:rFonts w:ascii="Times New Roman" w:hAnsi="Times New Roman"/>
                <w:sz w:val="24"/>
                <w:szCs w:val="24"/>
              </w:rPr>
              <w:t>Информирование руководителей учреждений культуры о направлениях деятельности органов и учреждений системы профилактики безнадзорности и правонарушений несовершеннолетних</w:t>
            </w:r>
          </w:p>
          <w:p w:rsidR="00394439" w:rsidRPr="00510F5E" w:rsidRDefault="00394439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9" w:rsidRPr="00510F5E" w:rsidRDefault="00394439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39" w:rsidRPr="00510F5E" w:rsidRDefault="00394439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Направлнена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Областной Вестник КДН и ЗП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« Отцы и дети», о деятельности Совета отцов в профилактической работе.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7.2.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Распространение информационных листовок, буклетов с обучающим материалом для родителей по вопросам построения взаимоотношений с детьми, выявления признаков употребления психоактивных веществ, социальных и юридических последствий немедицинского потребления наркотиков и т.п.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на постоянной основе распространяют буклеты, листовки, выставляют информацию в группах </w:t>
            </w:r>
            <w:proofErr w:type="spellStart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месенджерах</w:t>
            </w:r>
            <w:proofErr w:type="spellEnd"/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родителей по  выявлению признаков употребления психоактивных веществ, социальных последствий немедицинского потребления наркотических и психотропных веществ.</w:t>
            </w:r>
          </w:p>
        </w:tc>
      </w:tr>
      <w:tr w:rsidR="00A062A4" w:rsidRPr="00510F5E" w:rsidTr="006179B8">
        <w:tblPrEx>
          <w:tblBorders>
            <w:top w:val="none" w:sz="0" w:space="0" w:color="auto"/>
          </w:tblBorders>
        </w:tblPrEx>
        <w:tc>
          <w:tcPr>
            <w:tcW w:w="1459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62A4" w:rsidRPr="00510F5E" w:rsidRDefault="00A062A4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                                     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8. Организация работы с кадрами органов и учреждений системы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профилактики безнадзорности и правонарушений несовершеннолетних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8.1.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Проведение правового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просвещения педагогических работников и других специалистов, работающих с детьми, в области защиты прав несовершеннолетних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Управление образования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196071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 xml:space="preserve">Ежеквартально проводится  правовое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просвещение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 педагогических работников и других специалистов, работающих с детьми, в области защиты прав несовершеннолетних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8.2.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Обобщение и распространение передового опыта работы организаций и учреждений по вопросам профилактики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2019 -2020 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u w:color="000000"/>
                <w:lang w:eastAsia="ru-RU"/>
              </w:rPr>
              <w:t>отдел полиции (дислокация р.п. Куйтун) МО МВД России «Тулунский»;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proofErr w:type="spellStart"/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КДНиЗП</w:t>
            </w:r>
            <w:proofErr w:type="spellEnd"/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Байкальском форуме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hAnsi="Times New Roman" w:cs="Times New Roman"/>
                <w:sz w:val="24"/>
                <w:szCs w:val="24"/>
              </w:rPr>
              <w:t>« Родительский открытый университет - как форма работы с родителями»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9. Совершенствование нормативно - правового и организационно - технического регулирования в сфере профилактики безнадзорности и правонарушения несовершеннолетних</w:t>
            </w:r>
          </w:p>
        </w:tc>
        <w:tc>
          <w:tcPr>
            <w:tcW w:w="4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9.1.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Разработка и внедрения  Порядка взаимодействия по работе с несовершеннолетними совершившими общественно опасное  деяние, преступление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3 квартал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>2019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КДН и ЗП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Исполнено в 2019 г.</w:t>
            </w:r>
          </w:p>
        </w:tc>
      </w:tr>
      <w:tr w:rsidR="002F5E33" w:rsidRPr="00510F5E" w:rsidTr="00A062A4">
        <w:tblPrEx>
          <w:tblBorders>
            <w:top w:val="none" w:sz="0" w:space="0" w:color="auto"/>
          </w:tblBorders>
        </w:tblPrEx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9.2.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 xml:space="preserve">Разработка Примерного плана межведомственных мероприятий по профилактике правонарушений несовершеннолетних и </w:t>
            </w: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семейного неблагополучия для образовательных организаций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lastRenderedPageBreak/>
              <w:t xml:space="preserve">3 квартал </w:t>
            </w:r>
          </w:p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>2019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F5E33" w:rsidRPr="00510F5E" w:rsidRDefault="002F5E33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510F5E"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Управление образования администрации муниципального образования Куйтунский района</w:t>
            </w:r>
          </w:p>
        </w:tc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5E33" w:rsidRPr="00510F5E" w:rsidRDefault="00510F5E" w:rsidP="002F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color="000000"/>
                <w:lang w:eastAsia="ru-RU"/>
              </w:rPr>
              <w:t>Исполнено в 2019 г.</w:t>
            </w:r>
          </w:p>
        </w:tc>
      </w:tr>
    </w:tbl>
    <w:p w:rsidR="00E278EC" w:rsidRPr="00394439" w:rsidRDefault="00E278EC" w:rsidP="00E278EC">
      <w:pPr>
        <w:rPr>
          <w:rFonts w:eastAsiaTheme="minorEastAsia" w:cs="Times New Roman"/>
          <w:sz w:val="20"/>
          <w:szCs w:val="20"/>
          <w:lang w:eastAsia="ru-RU"/>
        </w:rPr>
      </w:pPr>
    </w:p>
    <w:p w:rsidR="00781CD6" w:rsidRPr="00394439" w:rsidRDefault="00781CD6">
      <w:pPr>
        <w:rPr>
          <w:sz w:val="20"/>
          <w:szCs w:val="20"/>
        </w:rPr>
      </w:pPr>
    </w:p>
    <w:sectPr w:rsidR="00781CD6" w:rsidRPr="00394439" w:rsidSect="00E278EC">
      <w:pgSz w:w="16840" w:h="11900" w:orient="landscape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78F"/>
    <w:multiLevelType w:val="hybridMultilevel"/>
    <w:tmpl w:val="8CDC5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A7"/>
    <w:rsid w:val="000B30E4"/>
    <w:rsid w:val="001077FD"/>
    <w:rsid w:val="00196071"/>
    <w:rsid w:val="001A0B81"/>
    <w:rsid w:val="002F5E33"/>
    <w:rsid w:val="00334478"/>
    <w:rsid w:val="00394439"/>
    <w:rsid w:val="00510F5E"/>
    <w:rsid w:val="0066339F"/>
    <w:rsid w:val="006C3A72"/>
    <w:rsid w:val="006E582C"/>
    <w:rsid w:val="00746547"/>
    <w:rsid w:val="00781CD6"/>
    <w:rsid w:val="00A062A4"/>
    <w:rsid w:val="00C86BB1"/>
    <w:rsid w:val="00DE30A7"/>
    <w:rsid w:val="00DE42B8"/>
    <w:rsid w:val="00E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1FF5"/>
  <w15:chartTrackingRefBased/>
  <w15:docId w15:val="{D7569373-5972-4FCD-96A5-1654608F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D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86BB1"/>
    <w:rPr>
      <w:b/>
      <w:bCs/>
    </w:rPr>
  </w:style>
  <w:style w:type="paragraph" w:styleId="a5">
    <w:name w:val="Normal (Web)"/>
    <w:aliases w:val="Обычный (Web)"/>
    <w:basedOn w:val="a"/>
    <w:uiPriority w:val="99"/>
    <w:unhideWhenUsed/>
    <w:rsid w:val="00C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86B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C86BB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msr5-zima.irk.socinfo.ru/buk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itun.irkobl.ru/opeka/popechitelstvo/stati-pamyatki/" TargetMode="External"/><Relationship Id="rId5" Type="http://schemas.openxmlformats.org/officeDocument/2006/relationships/hyperlink" Target="http://kuitun.irkobl.ru/opeka/popechitelstvo/informatsiya-o-detyak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7211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2021-03-26T06:29:00Z</cp:lastPrinted>
  <dcterms:created xsi:type="dcterms:W3CDTF">2021-03-19T08:03:00Z</dcterms:created>
  <dcterms:modified xsi:type="dcterms:W3CDTF">2021-03-26T06:30:00Z</dcterms:modified>
</cp:coreProperties>
</file>