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CE77E" wp14:editId="1879915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21" w:rsidRPr="008F3921" w:rsidRDefault="008F3921" w:rsidP="008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921" w:rsidRPr="00AE4ED7" w:rsidRDefault="00AA50AF" w:rsidP="008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апреля</w:t>
      </w:r>
      <w:r w:rsidR="008F3921" w:rsidRPr="00AE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4E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3921" w:rsidRPr="00AE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р.п. Куйтун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293-п</w:t>
      </w:r>
    </w:p>
    <w:p w:rsidR="008F3921" w:rsidRPr="008F3921" w:rsidRDefault="008F3921" w:rsidP="008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F3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 утверждении муниципальной программы «Профилактика экстремизма на территории муниципального образования Куйтунский район на 2020 – 2024 годы» </w:t>
      </w:r>
    </w:p>
    <w:p w:rsidR="008F3921" w:rsidRPr="008F3921" w:rsidRDefault="008F3921" w:rsidP="008F3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06.03.2006 года № 35-ФЗ «О противодействии терроризму», статьей 15 Федерального Закона от 06.10.2003 года № 131-ФЗ «Об общих принципах организации местного самоуправления в Российской Федерации», Указом Президента Российской Федерации от 15.06.2006 года № 116 «О мерах по противодействию терроризму», 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:rsidR="008F3921" w:rsidRPr="008F3921" w:rsidRDefault="008F3921" w:rsidP="008F392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8F3921" w:rsidRPr="008F3921" w:rsidRDefault="008F3921" w:rsidP="008F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муниципальную программу «Профилактика экстремизма на территории муниципального образовании Куйтунский район на 2020 – 2024 годы» (Приложение 1).</w:t>
      </w:r>
    </w:p>
    <w:p w:rsidR="008F3921" w:rsidRPr="008F3921" w:rsidRDefault="008F3921" w:rsidP="008F392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Куйтунский район (Рябикова Т.А.) опубликовать настоящее постановление в газете «Отчий край» и разместить на официальном сайте муниципального образования Куйтунский район.</w:t>
      </w:r>
    </w:p>
    <w:p w:rsidR="008F3921" w:rsidRPr="008F3921" w:rsidRDefault="008F3921" w:rsidP="008F392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F3921" w:rsidRPr="008F3921" w:rsidRDefault="008F3921" w:rsidP="008F392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F07F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его официального опубликования </w:t>
      </w:r>
      <w:r w:rsidR="0034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правоотношения, возникающие с </w:t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 года.</w:t>
      </w:r>
    </w:p>
    <w:p w:rsidR="008F3921" w:rsidRP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</w:p>
    <w:p w:rsidR="002608F4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Мари</w:t>
      </w: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4" w:rsidRDefault="002608F4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P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1" w:rsidRDefault="008F3921" w:rsidP="008F3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921" w:rsidSect="008F392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05B44" w:rsidRDefault="008F3921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06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CB3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05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06019"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89B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к </w:t>
      </w:r>
      <w:r w:rsidR="00DC4441" w:rsidRPr="00DC4441">
        <w:rPr>
          <w:rFonts w:ascii="Times New Roman" w:hAnsi="Times New Roman" w:cs="Times New Roman"/>
          <w:sz w:val="24"/>
          <w:szCs w:val="24"/>
        </w:rPr>
        <w:t>постановлен</w:t>
      </w:r>
      <w:r w:rsidR="005C6579">
        <w:rPr>
          <w:rFonts w:ascii="Times New Roman" w:hAnsi="Times New Roman" w:cs="Times New Roman"/>
          <w:sz w:val="24"/>
          <w:szCs w:val="24"/>
        </w:rPr>
        <w:t>ию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5B44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C4441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B73C0B" w:rsidRPr="00DC4441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A50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50AF">
        <w:rPr>
          <w:rFonts w:ascii="Times New Roman" w:hAnsi="Times New Roman" w:cs="Times New Roman"/>
          <w:sz w:val="24"/>
          <w:szCs w:val="24"/>
        </w:rPr>
        <w:t xml:space="preserve"> «02»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1">
        <w:rPr>
          <w:rFonts w:ascii="Times New Roman" w:hAnsi="Times New Roman" w:cs="Times New Roman"/>
          <w:sz w:val="24"/>
          <w:szCs w:val="24"/>
        </w:rPr>
        <w:t>20</w:t>
      </w:r>
      <w:r w:rsidR="00AE4ED7">
        <w:rPr>
          <w:rFonts w:ascii="Times New Roman" w:hAnsi="Times New Roman" w:cs="Times New Roman"/>
          <w:sz w:val="24"/>
          <w:szCs w:val="24"/>
        </w:rPr>
        <w:t>20</w:t>
      </w:r>
      <w:r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AF">
        <w:rPr>
          <w:rFonts w:ascii="Times New Roman" w:hAnsi="Times New Roman" w:cs="Times New Roman"/>
          <w:sz w:val="24"/>
          <w:szCs w:val="24"/>
        </w:rPr>
        <w:t>293-п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C4E9C" w:rsidRPr="00C1363E" w:rsidRDefault="00DC4E9C" w:rsidP="00DC4E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:rsidR="00DC4E9C" w:rsidRDefault="00DC4E9C" w:rsidP="00DC4E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образования Куйтунский район </w:t>
      </w:r>
    </w:p>
    <w:p w:rsidR="00706019" w:rsidRDefault="00DC4E9C" w:rsidP="00DC4E9C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73C0B"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137724">
        <w:rPr>
          <w:rFonts w:ascii="Times New Roman" w:hAnsi="Times New Roman" w:cs="Times New Roman"/>
          <w:b/>
          <w:sz w:val="28"/>
          <w:szCs w:val="28"/>
        </w:rPr>
        <w:t>экстрем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>изма</w:t>
      </w:r>
      <w:r w:rsidR="005C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</w:t>
      </w:r>
      <w:r w:rsidR="005C6579">
        <w:rPr>
          <w:rFonts w:ascii="Times New Roman" w:hAnsi="Times New Roman" w:cs="Times New Roman"/>
          <w:b/>
          <w:sz w:val="28"/>
          <w:szCs w:val="28"/>
        </w:rPr>
        <w:t>уйтун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 xml:space="preserve">ский район </w:t>
      </w:r>
    </w:p>
    <w:p w:rsidR="00B73C0B" w:rsidRPr="00C1363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</w:t>
      </w:r>
      <w:r w:rsid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CB389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B73C0B" w:rsidRPr="00B73C0B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2F8A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83277" w:rsidRDefault="00F83277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5C6579" w:rsidRPr="00F27A01" w:rsidRDefault="00DC4E9C" w:rsidP="00F27A01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D50E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Куйтунский район «Профилактика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экстремизма</w:t>
      </w:r>
      <w:r w:rsidRPr="00D50E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 на территории муниципального образования Куйтунский район на 2020 – 2024 годы»</w:t>
      </w:r>
      <w:r w:rsidR="00710864" w:rsidRPr="00F27A0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.</w:t>
      </w:r>
    </w:p>
    <w:p w:rsidR="005C6579" w:rsidRPr="005C6579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5C6579" w:rsidTr="004B10AB">
        <w:trPr>
          <w:trHeight w:val="13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5C6579" w:rsidRPr="005C6579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</w:t>
            </w:r>
            <w:proofErr w:type="gramEnd"/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Содержание характеристик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муниципальной программы</w:t>
            </w:r>
          </w:p>
        </w:tc>
      </w:tr>
      <w:tr w:rsidR="005C6579" w:rsidRPr="005C6579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5C6579" w:rsidTr="004B10AB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7D45A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313D6D" w:rsidRDefault="005C6579" w:rsidP="00313D6D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13D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313D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06.03.2006 года № 35-ФЗ «О противодействии терроризму»</w:t>
            </w:r>
            <w:r w:rsidRPr="00313D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313D6D" w:rsidRPr="00D43260" w:rsidRDefault="00D43260" w:rsidP="00313D6D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432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 w:rsidR="00AE4ED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D43260">
              <w:rPr>
                <w:rFonts w:ascii="Times New Roman" w:hAnsi="Times New Roman" w:cs="Times New Roman"/>
                <w:sz w:val="24"/>
                <w:szCs w:val="24"/>
              </w:rPr>
              <w:t>2002 года №</w:t>
            </w:r>
            <w:r w:rsidR="00AE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60">
              <w:rPr>
                <w:rFonts w:ascii="Times New Roman" w:hAnsi="Times New Roman" w:cs="Times New Roman"/>
                <w:sz w:val="24"/>
                <w:szCs w:val="24"/>
              </w:rPr>
              <w:t>114-ФЗ «О противодействии экстремистской деятельности»</w:t>
            </w:r>
          </w:p>
          <w:p w:rsidR="005C6579" w:rsidRPr="005C6579" w:rsidRDefault="00313D6D" w:rsidP="004B10AB">
            <w:pPr>
              <w:widowControl w:val="0"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 Федеральный закон 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06.10.2003</w:t>
            </w:r>
            <w:r w:rsidR="004B1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</w:p>
          <w:p w:rsidR="00273752" w:rsidRPr="004B10AB" w:rsidRDefault="00313D6D" w:rsidP="00AE4ED7">
            <w:pPr>
              <w:widowControl w:val="0"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273752"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противодействия идеологии терроризма в Российской Федерации на 2019 </w:t>
            </w:r>
            <w:r w:rsidR="002737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752"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 2023 годы</w:t>
            </w:r>
            <w:r w:rsidR="00273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752" w:rsidRPr="0027375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737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273752"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 Российской Федерации 28</w:t>
            </w:r>
            <w:r w:rsidR="00AE4E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73752" w:rsidRPr="00273752">
              <w:rPr>
                <w:rFonts w:ascii="Times New Roman" w:hAnsi="Times New Roman" w:cs="Times New Roman"/>
                <w:sz w:val="24"/>
                <w:szCs w:val="24"/>
              </w:rPr>
              <w:t>2018 г. № Пр-2665</w:t>
            </w:r>
            <w:r w:rsidR="0027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579" w:rsidRPr="005C6579" w:rsidTr="004B10AB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ind w:left="126" w:right="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Отдел ГОЧС 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</w:p>
        </w:tc>
      </w:tr>
      <w:tr w:rsidR="005C6579" w:rsidRPr="005C6579" w:rsidTr="004B10A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9" w:rsidRPr="005C6579" w:rsidRDefault="004B10AB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:rsidR="005C6579" w:rsidRDefault="004B10AB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:rsidR="00EF6B11" w:rsidRDefault="00EF6B11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3. Отдел спорта</w:t>
            </w:r>
            <w:r w:rsidR="002D7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молодежной политики и туризма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администрации муниципального образования Куйтунский район.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454A63" w:rsidRDefault="00454A63" w:rsidP="00EF6B11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3. </w:t>
            </w:r>
            <w:r w:rsidR="00EF6B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Отдел полиции (дислокация р.п. Куйтун) МО МВД России «Тулунский»</w:t>
            </w:r>
            <w:r w:rsidR="002D7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«Куйтунская районная больница»;</w:t>
            </w:r>
          </w:p>
          <w:p w:rsidR="00446215" w:rsidRPr="00446215" w:rsidRDefault="00446215" w:rsidP="00446215">
            <w:pPr>
              <w:spacing w:after="0" w:line="240" w:lineRule="auto"/>
              <w:ind w:left="4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террорис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тическая комиссия муниципального образования Куйтунский район;</w:t>
            </w:r>
          </w:p>
          <w:p w:rsidR="00446215" w:rsidRPr="00446215" w:rsidRDefault="00446215" w:rsidP="00446215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казенное учреждение «Уголовно-исполнительная инспекция»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ГУФСИН России по Иркутской области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филиал по Куйтунскому району;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«Куйтунская межпоселенческая районная библиотека»;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муниципального образования Куйтунский район;</w:t>
            </w:r>
          </w:p>
          <w:p w:rsidR="00446215" w:rsidRPr="00446215" w:rsidRDefault="00446215" w:rsidP="00446215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муниципального образования Куйтунский район;</w:t>
            </w:r>
          </w:p>
          <w:p w:rsidR="00446215" w:rsidRPr="005C6579" w:rsidRDefault="00446215" w:rsidP="00446215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</w:tc>
      </w:tr>
      <w:tr w:rsidR="005C6579" w:rsidRPr="005C6579" w:rsidTr="004B10A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D43260" w:rsidRDefault="00DC4E9C" w:rsidP="003D6788">
            <w:pPr>
              <w:pStyle w:val="a3"/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spacing w:after="0" w:line="240" w:lineRule="auto"/>
              <w:ind w:left="118" w:right="88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Предупреждение и противодействие проявлениям экстремизма на территории муниципального образования Куйтунский район.</w:t>
            </w:r>
          </w:p>
        </w:tc>
      </w:tr>
      <w:tr w:rsidR="005C6579" w:rsidRPr="005C6579" w:rsidTr="00CF17E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Задачи муниципальной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34" w:rsidRPr="00694D7C" w:rsidRDefault="00694D7C" w:rsidP="008E0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</w:t>
            </w:r>
            <w:r w:rsidR="006C0234" w:rsidRPr="00694D7C">
              <w:rPr>
                <w:rFonts w:ascii="Times New Roman" w:hAnsi="Times New Roman" w:cs="Times New Roman"/>
                <w:sz w:val="24"/>
                <w:szCs w:val="24"/>
              </w:rPr>
              <w:t>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0234" w:rsidRPr="00694D7C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0234" w:rsidRPr="00694D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направленных на предупреждение и противодействие проявления экстремизма</w:t>
            </w:r>
            <w:r w:rsidR="006C0234" w:rsidRPr="0069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234" w:rsidRPr="00694D7C" w:rsidRDefault="006C0234" w:rsidP="008E0B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94D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Обеспечение антитеррористической защищенности муниципальных объектов, мест массового пребывания людей и объектов жизнеобеспечения.</w:t>
            </w:r>
          </w:p>
          <w:p w:rsidR="006C0234" w:rsidRPr="00694D7C" w:rsidRDefault="006C0234" w:rsidP="008E0B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01" w:right="14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работа с лицами, подверженными воздействию идеологии </w:t>
            </w:r>
            <w:r w:rsidRPr="006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экстремизма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подпавшими под ее влияние.</w:t>
            </w:r>
          </w:p>
          <w:p w:rsidR="006C0234" w:rsidRPr="00694D7C" w:rsidRDefault="00694D7C" w:rsidP="008E0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</w:t>
            </w:r>
            <w:r w:rsidR="006C0234"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ер по формированию у населения анти</w:t>
            </w:r>
            <w:r w:rsidR="006C0234" w:rsidRPr="006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экстремист</w:t>
            </w:r>
            <w:r w:rsidR="006C0234"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ского сознания.</w:t>
            </w:r>
          </w:p>
          <w:p w:rsidR="00DC4E9C" w:rsidRPr="00694D7C" w:rsidRDefault="006C0234" w:rsidP="008E0B4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01" w:right="14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мер информационно-пропагандистского характера и защиты информационного пространства Российской </w:t>
            </w:r>
            <w:r w:rsidR="008E0B4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едерации от идеологии </w:t>
            </w:r>
            <w:r w:rsidRPr="006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экстремизма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389B" w:rsidTr="00CB389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jc w:val="center"/>
            </w:pPr>
            <w:r>
              <w:lastRenderedPageBreak/>
              <w:t>6</w:t>
            </w:r>
            <w:r w:rsidRPr="00CB389B"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uppressLineNumbers w:val="0"/>
              <w:snapToGrid w:val="0"/>
              <w:ind w:left="126"/>
            </w:pPr>
            <w:r w:rsidRPr="00CB389B"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 w:rsidP="00657664">
            <w:pPr>
              <w:pStyle w:val="TableContents"/>
              <w:suppressLineNumbers w:val="0"/>
              <w:snapToGrid w:val="0"/>
              <w:ind w:right="88" w:firstLine="118"/>
              <w:jc w:val="both"/>
            </w:pPr>
            <w:r w:rsidRPr="00CB389B">
              <w:t>20</w:t>
            </w:r>
            <w:r w:rsidR="00657664">
              <w:t>20</w:t>
            </w:r>
            <w:r w:rsidRPr="00CB389B">
              <w:t>-202</w:t>
            </w:r>
            <w:r w:rsidR="00657664">
              <w:t>4</w:t>
            </w:r>
            <w:r w:rsidRPr="00CB389B">
              <w:t xml:space="preserve"> годы</w:t>
            </w:r>
          </w:p>
        </w:tc>
      </w:tr>
      <w:tr w:rsidR="00CB389B" w:rsidTr="00CB389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jc w:val="center"/>
            </w:pPr>
            <w:r>
              <w:t>7</w:t>
            </w:r>
            <w:r w:rsidRPr="00CB389B"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ind w:left="126"/>
            </w:pPr>
            <w:r w:rsidRPr="00CB389B">
              <w:t>Объем и источники</w:t>
            </w:r>
          </w:p>
          <w:p w:rsidR="00CB389B" w:rsidRPr="00CB389B" w:rsidRDefault="00CB389B">
            <w:pPr>
              <w:pStyle w:val="TableContents"/>
              <w:ind w:left="126"/>
            </w:pPr>
            <w:r w:rsidRPr="00CB389B"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6" w:rsidRPr="00CB389B" w:rsidRDefault="00043A06" w:rsidP="00043A06">
            <w:pPr>
              <w:pStyle w:val="TableContents"/>
              <w:snapToGrid w:val="0"/>
              <w:ind w:right="88" w:firstLine="118"/>
              <w:jc w:val="both"/>
            </w:pPr>
            <w:r w:rsidRPr="00CB389B">
              <w:t xml:space="preserve">Общий объем финансирования муниципальной программы составляет -  </w:t>
            </w:r>
            <w:r>
              <w:t>20000</w:t>
            </w:r>
            <w:r w:rsidRPr="00CB389B">
              <w:t xml:space="preserve"> руб</w:t>
            </w:r>
            <w:r>
              <w:t>лей</w:t>
            </w:r>
            <w:r w:rsidRPr="00CB389B">
              <w:t>, в том числе:</w:t>
            </w:r>
          </w:p>
          <w:p w:rsidR="00043A06" w:rsidRPr="00657664" w:rsidRDefault="00043A06" w:rsidP="00043A06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u w:val="single"/>
                <w:shd w:val="clear" w:color="auto" w:fill="FFFF00"/>
              </w:rPr>
            </w:pPr>
            <w:proofErr w:type="gramStart"/>
            <w:r w:rsidRPr="00657664">
              <w:rPr>
                <w:u w:val="single"/>
              </w:rPr>
              <w:t>по</w:t>
            </w:r>
            <w:proofErr w:type="gramEnd"/>
            <w:r w:rsidRPr="00657664">
              <w:rPr>
                <w:u w:val="single"/>
              </w:rPr>
              <w:t xml:space="preserve"> годам:</w:t>
            </w:r>
          </w:p>
          <w:p w:rsidR="00043A06" w:rsidRPr="00CB389B" w:rsidRDefault="00043A06" w:rsidP="00043A06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>20</w:t>
            </w:r>
            <w:r>
              <w:t>20</w:t>
            </w:r>
            <w:r w:rsidRPr="00CB389B">
              <w:t xml:space="preserve"> год</w:t>
            </w:r>
            <w:r>
              <w:t xml:space="preserve"> </w:t>
            </w:r>
            <w:r w:rsidRPr="00CB389B">
              <w:t xml:space="preserve">- </w:t>
            </w:r>
            <w:r>
              <w:t xml:space="preserve">0 </w:t>
            </w:r>
            <w:r w:rsidRPr="00CB389B">
              <w:t>руб</w:t>
            </w:r>
            <w:r>
              <w:t>лей;</w:t>
            </w:r>
          </w:p>
          <w:p w:rsidR="00043A06" w:rsidRPr="00CB389B" w:rsidRDefault="00043A06" w:rsidP="00043A06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 xml:space="preserve">2021 год </w:t>
            </w:r>
            <w:r>
              <w:t>-</w:t>
            </w:r>
            <w:r w:rsidRPr="00CB389B">
              <w:t xml:space="preserve">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:rsidR="00043A06" w:rsidRPr="00CB389B" w:rsidRDefault="00043A06" w:rsidP="00043A06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Pr="00CB389B">
              <w:t>2022 год</w:t>
            </w:r>
            <w:r>
              <w:t xml:space="preserve"> </w:t>
            </w:r>
            <w:r w:rsidRPr="00CB389B">
              <w:t xml:space="preserve">-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:rsidR="00043A06" w:rsidRDefault="00043A06" w:rsidP="00043A06">
            <w:pPr>
              <w:pStyle w:val="TableContents"/>
              <w:ind w:right="88" w:firstLine="118"/>
              <w:jc w:val="both"/>
            </w:pPr>
            <w:r>
              <w:rPr>
                <w:spacing w:val="-4"/>
              </w:rPr>
              <w:t xml:space="preserve">      - </w:t>
            </w:r>
            <w:r w:rsidRPr="00CB389B">
              <w:rPr>
                <w:spacing w:val="-4"/>
              </w:rPr>
              <w:t xml:space="preserve">2023 год </w:t>
            </w:r>
            <w:r>
              <w:rPr>
                <w:spacing w:val="-4"/>
              </w:rPr>
              <w:t>-</w:t>
            </w:r>
            <w:r w:rsidRPr="00CB389B">
              <w:rPr>
                <w:spacing w:val="-4"/>
              </w:rPr>
              <w:t xml:space="preserve"> </w:t>
            </w:r>
            <w:r>
              <w:t xml:space="preserve">5000 </w:t>
            </w:r>
            <w:r w:rsidRPr="00CB389B">
              <w:t>руб</w:t>
            </w:r>
            <w:r>
              <w:t>лей;</w:t>
            </w:r>
          </w:p>
          <w:p w:rsidR="00043A06" w:rsidRDefault="00043A06" w:rsidP="00043A06">
            <w:pPr>
              <w:pStyle w:val="TableContents"/>
              <w:ind w:right="88" w:firstLine="118"/>
              <w:jc w:val="both"/>
            </w:pPr>
            <w:r>
              <w:rPr>
                <w:shd w:val="clear" w:color="auto" w:fill="FFFFFF"/>
              </w:rPr>
              <w:t xml:space="preserve">     - 2024 год - </w:t>
            </w:r>
            <w:r>
              <w:t xml:space="preserve">5000 </w:t>
            </w:r>
            <w:r w:rsidRPr="00CB389B">
              <w:t>руб</w:t>
            </w:r>
            <w:r>
              <w:t>лей.</w:t>
            </w:r>
          </w:p>
          <w:p w:rsidR="00043A06" w:rsidRPr="00CB389B" w:rsidRDefault="00043A06" w:rsidP="00043A06">
            <w:pPr>
              <w:pStyle w:val="TableContents"/>
              <w:ind w:right="88" w:firstLine="118"/>
              <w:jc w:val="both"/>
              <w:rPr>
                <w:u w:val="single"/>
              </w:rPr>
            </w:pPr>
            <w:r>
              <w:t>2</w:t>
            </w:r>
            <w:r w:rsidRPr="00CB389B">
              <w:t>) </w:t>
            </w:r>
            <w:r w:rsidRPr="00CB389B">
              <w:rPr>
                <w:u w:val="single"/>
              </w:rPr>
              <w:t>по источникам финансирования:</w:t>
            </w:r>
          </w:p>
          <w:p w:rsidR="00043A06" w:rsidRPr="00CB389B" w:rsidRDefault="00043A06" w:rsidP="00043A06">
            <w:pPr>
              <w:pStyle w:val="TableContents"/>
              <w:ind w:right="88" w:firstLine="119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Pr="00CB389B">
              <w:t xml:space="preserve">муниципальный бюджет – </w:t>
            </w:r>
            <w:r>
              <w:t>20000</w:t>
            </w:r>
            <w:r w:rsidRPr="00CB389B">
              <w:t xml:space="preserve"> руб</w:t>
            </w:r>
            <w:r>
              <w:t>лей;</w:t>
            </w:r>
          </w:p>
          <w:p w:rsidR="00043A06" w:rsidRPr="00CB389B" w:rsidRDefault="00043A06" w:rsidP="00043A06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Pr="00CB389B">
              <w:t xml:space="preserve">региональный бюджет – </w:t>
            </w:r>
            <w:r>
              <w:t xml:space="preserve">0 </w:t>
            </w:r>
            <w:r w:rsidRPr="00CB389B">
              <w:t>руб</w:t>
            </w:r>
            <w:r>
              <w:t>лей;</w:t>
            </w:r>
          </w:p>
          <w:p w:rsidR="00CB389B" w:rsidRPr="00657664" w:rsidRDefault="00043A06" w:rsidP="00043A06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Pr="00CB389B">
              <w:t xml:space="preserve">внебюджетный источник – </w:t>
            </w:r>
            <w:r>
              <w:t xml:space="preserve">0 </w:t>
            </w:r>
            <w:r w:rsidRPr="00CB389B">
              <w:t>руб</w:t>
            </w:r>
            <w:r>
              <w:t>лей.</w:t>
            </w:r>
          </w:p>
        </w:tc>
      </w:tr>
      <w:tr w:rsidR="00CB389B" w:rsidTr="00F95470">
        <w:trPr>
          <w:trHeight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jc w:val="center"/>
            </w:pPr>
            <w:r w:rsidRPr="00CB389B"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ind w:left="126"/>
              <w:rPr>
                <w:rFonts w:eastAsia="Calibri"/>
              </w:rPr>
            </w:pPr>
            <w:r w:rsidRPr="00CB389B"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C" w:rsidRDefault="00471472" w:rsidP="00471472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4D7C" w:rsidRPr="00F758A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D7C"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</w:t>
            </w:r>
            <w:r w:rsidR="00694D7C" w:rsidRPr="00F758A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на уровне</w:t>
            </w:r>
            <w:r w:rsidR="007D242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2018 года </w:t>
            </w:r>
            <w:r w:rsidR="00345D4E">
              <w:rPr>
                <w:rFonts w:ascii="Times New Roman" w:hAnsi="Times New Roman"/>
                <w:sz w:val="24"/>
                <w:szCs w:val="24"/>
              </w:rPr>
              <w:t>(единиц) – 0.</w:t>
            </w:r>
          </w:p>
          <w:p w:rsidR="007D2429" w:rsidRDefault="00694D7C" w:rsidP="00471472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стских организаций на территории муниципального образования</w:t>
            </w:r>
            <w:r w:rsidR="00471472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</w:t>
            </w:r>
            <w:r w:rsidR="007D2429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показателей 2018 года </w:t>
            </w:r>
            <w:r w:rsidR="00345D4E">
              <w:rPr>
                <w:rFonts w:ascii="Times New Roman" w:hAnsi="Times New Roman"/>
                <w:sz w:val="24"/>
                <w:szCs w:val="24"/>
              </w:rPr>
              <w:t>(единиц) – 0.</w:t>
            </w:r>
          </w:p>
          <w:p w:rsidR="00694D7C" w:rsidRDefault="008B01A0" w:rsidP="00471472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  <w:r w:rsidR="00471472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территории муниципального образования и 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стские организации</w:t>
            </w:r>
            <w:r w:rsidR="00471472">
              <w:rPr>
                <w:rFonts w:ascii="Times New Roman" w:hAnsi="Times New Roman" w:cs="Times New Roman"/>
                <w:sz w:val="24"/>
                <w:szCs w:val="24"/>
              </w:rPr>
              <w:t xml:space="preserve">, сохранить </w:t>
            </w:r>
            <w:r w:rsidR="007D2429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показателей 2018 года </w:t>
            </w:r>
            <w:r w:rsidR="00345D4E">
              <w:rPr>
                <w:rFonts w:ascii="Times New Roman" w:hAnsi="Times New Roman"/>
                <w:sz w:val="24"/>
                <w:szCs w:val="24"/>
              </w:rPr>
              <w:t>(человек) – 0.</w:t>
            </w:r>
          </w:p>
          <w:p w:rsidR="00CB389B" w:rsidRPr="007D2429" w:rsidRDefault="008B01A0" w:rsidP="007D2429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  <w:r w:rsidR="007D2429"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="007D2429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на уровне показателей 2018 года </w:t>
            </w:r>
            <w:r w:rsidR="00345D4E">
              <w:rPr>
                <w:rFonts w:ascii="Times New Roman" w:hAnsi="Times New Roman"/>
                <w:sz w:val="24"/>
                <w:szCs w:val="24"/>
              </w:rPr>
              <w:t>(единиц) – 0.</w:t>
            </w:r>
          </w:p>
        </w:tc>
      </w:tr>
    </w:tbl>
    <w:p w:rsidR="00657E71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95470" w:rsidRPr="00F95470" w:rsidRDefault="00F95470" w:rsidP="00F9547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F954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:rsidR="00F95470" w:rsidRPr="00F95470" w:rsidRDefault="00F95470" w:rsidP="00F954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95470" w:rsidRPr="00F95470" w:rsidRDefault="00F95470" w:rsidP="00F95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поступающей информации свидетельствует о том, что оперативная обстановка на территории муниципального образования Куйтунский район по линии противодействия </w:t>
      </w:r>
      <w:r w:rsidR="00F83277" w:rsidRPr="00F95470">
        <w:rPr>
          <w:rFonts w:ascii="Times New Roman" w:hAnsi="Times New Roman" w:cs="Times New Roman"/>
          <w:sz w:val="24"/>
          <w:szCs w:val="24"/>
        </w:rPr>
        <w:t>экстреми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 в 201</w:t>
      </w:r>
      <w:r w:rsidR="00F83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существенных изменений не претерпела, в целом остается стабильной и подконтрольной органам власти и правопорядка.</w:t>
      </w:r>
    </w:p>
    <w:p w:rsidR="00F95470" w:rsidRPr="00F95470" w:rsidRDefault="00F83277" w:rsidP="00F95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95470">
        <w:rPr>
          <w:rFonts w:ascii="Times New Roman" w:hAnsi="Times New Roman" w:cs="Times New Roman"/>
          <w:sz w:val="24"/>
          <w:szCs w:val="24"/>
        </w:rPr>
        <w:t>кстремистских</w:t>
      </w:r>
      <w:r w:rsidR="00F95470"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в районе не отмечено. Уровень </w:t>
      </w:r>
      <w:r>
        <w:rPr>
          <w:rFonts w:ascii="Times New Roman" w:hAnsi="Times New Roman" w:cs="Times New Roman"/>
          <w:sz w:val="24"/>
          <w:szCs w:val="24"/>
        </w:rPr>
        <w:t>экстремист</w:t>
      </w:r>
      <w:r w:rsidR="00F95470"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опасности оценивается, как низкий. Основным фактором, определяющим состояние оперативной обстановки в области противодействия </w:t>
      </w:r>
      <w:r>
        <w:rPr>
          <w:rFonts w:ascii="Times New Roman" w:hAnsi="Times New Roman" w:cs="Times New Roman"/>
          <w:sz w:val="24"/>
          <w:szCs w:val="24"/>
        </w:rPr>
        <w:t>экстрем</w:t>
      </w:r>
      <w:r w:rsidR="00F95470"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изму, является сохранение потенциальных угроз совершения диверсионно-террористических актов участниками международных террористических организаций (далее – МТО). </w:t>
      </w:r>
    </w:p>
    <w:p w:rsidR="00F95470" w:rsidRPr="00F95470" w:rsidRDefault="00F95470" w:rsidP="00F95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межнациональных конфликтов в районе не зафиксировано. </w:t>
      </w:r>
      <w:r w:rsidRPr="00F954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районе отсутствуют религиозные образовательные </w:t>
      </w:r>
      <w:r w:rsidRPr="00F954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учреждения. Деятельности незарегистрированных религиозных объединений, сообществ и групп, включая сообщества оккультного характера, на территории района не зафиксировано.</w:t>
      </w:r>
    </w:p>
    <w:p w:rsidR="00F95470" w:rsidRPr="00F95470" w:rsidRDefault="00F95470" w:rsidP="00F9547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 последующие годы существенного изменения оперативной обстановки в муниципальном образовании Куйтунский район в области противодействия </w:t>
      </w:r>
      <w:r w:rsidR="00F83277" w:rsidRPr="00F95470">
        <w:rPr>
          <w:rFonts w:ascii="Times New Roman" w:hAnsi="Times New Roman" w:cs="Times New Roman"/>
          <w:sz w:val="24"/>
          <w:szCs w:val="24"/>
        </w:rPr>
        <w:t>экстреми</w:t>
      </w:r>
      <w:r w:rsidR="00F83277">
        <w:rPr>
          <w:rFonts w:ascii="Times New Roman" w:hAnsi="Times New Roman" w:cs="Times New Roman"/>
          <w:sz w:val="24"/>
          <w:szCs w:val="24"/>
        </w:rPr>
        <w:t>зму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прогнозируется.  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развития оперативной обстановки по линии противодействия </w:t>
      </w:r>
      <w:r w:rsidR="00F83277" w:rsidRPr="00F95470">
        <w:rPr>
          <w:rFonts w:ascii="Times New Roman" w:hAnsi="Times New Roman" w:cs="Times New Roman"/>
          <w:sz w:val="24"/>
          <w:szCs w:val="24"/>
        </w:rPr>
        <w:t>экстреми</w:t>
      </w:r>
      <w:r w:rsidR="00F83277">
        <w:rPr>
          <w:rFonts w:ascii="Times New Roman" w:hAnsi="Times New Roman" w:cs="Times New Roman"/>
          <w:sz w:val="24"/>
          <w:szCs w:val="24"/>
        </w:rPr>
        <w:t>зму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в качестве основных угрозообразующих факторов в 2019 году необходимо выделить следующие: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снижающаяся активность МТО по созданию и поддержанию своих структур на территории Российской Федерации;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попытки МТО, в первую очередь «Исламского государства», совершить террористические акты на территории Российской Федерации 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с использованием для совершения террористических актов не только находящегося в незаконном обороте оружия, но и других общедоступных средств поражения.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АТК муниципального образования Куйтунский район в 2019 году будут направлены на решение следующих основных задач: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использования его результатов при координации работы по профилактике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выработки мер, направленных на устранение (локализацию) выявленных террористических угроз;</w:t>
      </w:r>
    </w:p>
    <w:p w:rsidR="00F95470" w:rsidRPr="00F95470" w:rsidRDefault="00F95470" w:rsidP="00F95470">
      <w:pPr>
        <w:widowControl w:val="0"/>
        <w:pBdr>
          <w:bottom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профессиональной подготовки сотрудников, отвечающих за организацию в органах местного самоуправления мероприятий по профилактике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Pr="00F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 проведение мониторинга для эффективного исполнения ими возложенных функций и задач;</w:t>
      </w:r>
    </w:p>
    <w:p w:rsidR="00F95470" w:rsidRPr="00F95470" w:rsidRDefault="00F95470" w:rsidP="00F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антитеррористической защищенности потенциальных </w:t>
      </w:r>
      <w:r w:rsidRPr="00F9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террористических посягательств и мест массового пребывания людей, в том числе задействованных в подготовке и проведении в 2019 году единого дня голосования, а также усиление контроля за исполнением поручений НАК и АТК Иркутской области;</w:t>
      </w:r>
    </w:p>
    <w:p w:rsidR="00F95470" w:rsidRPr="00F95470" w:rsidRDefault="00F95470" w:rsidP="00F95470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подпавшими под ее влияние, в целях недопущения их вовлечения в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деятельность;</w:t>
      </w:r>
    </w:p>
    <w:p w:rsidR="00F95470" w:rsidRPr="00F95470" w:rsidRDefault="00F95470" w:rsidP="00F95470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формированию у населения анти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сознания для развития стойкого неприятия и отторжения идеологии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</w:t>
      </w:r>
      <w:r w:rsidRPr="00F95470">
        <w:rPr>
          <w:rFonts w:ascii="Times New Roman" w:hAnsi="Times New Roman" w:cs="Times New Roman"/>
          <w:sz w:val="24"/>
          <w:szCs w:val="24"/>
        </w:rPr>
        <w:t>а на территории муниципального образования Куйтунский район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организаций, и безопасности граждан.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</w:t>
      </w:r>
      <w:r w:rsidR="001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Pr="00F95470">
        <w:rPr>
          <w:rFonts w:ascii="Times New Roman" w:hAnsi="Times New Roman" w:cs="Times New Roman"/>
          <w:sz w:val="24"/>
          <w:szCs w:val="24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Все это наиболее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lastRenderedPageBreak/>
        <w:t>Наиболее экстремист</w:t>
      </w:r>
      <w:r w:rsidR="0058243F">
        <w:rPr>
          <w:rFonts w:ascii="Times New Roman" w:hAnsi="Times New Roman" w:cs="Times New Roman"/>
          <w:sz w:val="24"/>
          <w:szCs w:val="24"/>
        </w:rPr>
        <w:t>с</w:t>
      </w:r>
      <w:r w:rsidRPr="00F95470">
        <w:rPr>
          <w:rFonts w:ascii="Times New Roman" w:hAnsi="Times New Roman" w:cs="Times New Roman"/>
          <w:sz w:val="24"/>
          <w:szCs w:val="24"/>
        </w:rPr>
        <w:t>ки</w:t>
      </w:r>
      <w:r w:rsidR="0058243F">
        <w:rPr>
          <w:rFonts w:ascii="Times New Roman" w:hAnsi="Times New Roman" w:cs="Times New Roman"/>
          <w:sz w:val="24"/>
          <w:szCs w:val="24"/>
        </w:rPr>
        <w:t xml:space="preserve"> </w:t>
      </w:r>
      <w:r w:rsidRPr="00F95470">
        <w:rPr>
          <w:rFonts w:ascii="Times New Roman" w:hAnsi="Times New Roman" w:cs="Times New Roman"/>
          <w:sz w:val="24"/>
          <w:szCs w:val="24"/>
        </w:rPr>
        <w:t>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</w:t>
      </w:r>
      <w:r w:rsidR="00582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 w:rsidRPr="00F95470">
        <w:rPr>
          <w:rFonts w:ascii="Times New Roman" w:hAnsi="Times New Roman" w:cs="Times New Roman"/>
          <w:sz w:val="24"/>
          <w:szCs w:val="24"/>
        </w:rPr>
        <w:t>, совершению правонарушений, является одним из важнейших условий улучшения социально-экономической ситуации в муниципальном образовании Куйтунский район.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Для реализации такого подхода необходима муниципальная программа по профилактике </w:t>
      </w:r>
      <w:r w:rsidR="00582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</w:t>
      </w:r>
      <w:r w:rsidRPr="00F95470">
        <w:rPr>
          <w:rFonts w:ascii="Times New Roman" w:hAnsi="Times New Roman" w:cs="Times New Roman"/>
          <w:sz w:val="24"/>
          <w:szCs w:val="24"/>
        </w:rPr>
        <w:t>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00"/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54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Цели и задачи муниципальной программы.</w:t>
      </w:r>
    </w:p>
    <w:bookmarkEnd w:id="1"/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Главная цель Программы – </w:t>
      </w:r>
      <w:r w:rsidR="0058243F">
        <w:rPr>
          <w:rFonts w:ascii="Times New Roman" w:hAnsi="Times New Roman" w:cs="Times New Roman"/>
          <w:sz w:val="24"/>
          <w:szCs w:val="24"/>
        </w:rPr>
        <w:t>п</w:t>
      </w:r>
      <w:r w:rsidR="0058243F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редупреждение и противодействие проявлениям экстремизма на территории муниципального образования Куйтунский район</w:t>
      </w:r>
      <w:r w:rsidR="0058243F" w:rsidRPr="00F95470">
        <w:rPr>
          <w:rFonts w:ascii="Times New Roman" w:hAnsi="Times New Roman" w:cs="Times New Roman"/>
          <w:sz w:val="24"/>
          <w:szCs w:val="24"/>
        </w:rPr>
        <w:t xml:space="preserve"> </w:t>
      </w:r>
      <w:r w:rsidRPr="00F95470">
        <w:rPr>
          <w:rFonts w:ascii="Times New Roman" w:hAnsi="Times New Roman" w:cs="Times New Roman"/>
          <w:sz w:val="24"/>
          <w:szCs w:val="24"/>
        </w:rPr>
        <w:t>путем организации анти</w:t>
      </w:r>
      <w:r w:rsidR="0058243F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экстремист</w:t>
      </w:r>
      <w:r w:rsidRPr="00F95470">
        <w:rPr>
          <w:rFonts w:ascii="Times New Roman" w:hAnsi="Times New Roman" w:cs="Times New Roman"/>
          <w:sz w:val="24"/>
          <w:szCs w:val="24"/>
        </w:rPr>
        <w:t>ской деятельности, укрепления доверия населения к работе органов государственной власти и органов местного самоуправления,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8E0B4E" w:rsidRPr="00694D7C" w:rsidRDefault="008E0B4E" w:rsidP="008E0B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</w:t>
      </w:r>
      <w:r w:rsidRPr="00694D7C">
        <w:rPr>
          <w:rFonts w:ascii="Times New Roman" w:hAnsi="Times New Roman" w:cs="Times New Roman"/>
          <w:sz w:val="24"/>
          <w:szCs w:val="24"/>
        </w:rPr>
        <w:t>рганизационны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4D7C">
        <w:rPr>
          <w:rFonts w:ascii="Times New Roman" w:hAnsi="Times New Roman" w:cs="Times New Roman"/>
          <w:sz w:val="24"/>
          <w:szCs w:val="24"/>
        </w:rPr>
        <w:t xml:space="preserve"> и пропагандистски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4D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 направленных на предупреждение и противодействие проявления экстремизма</w:t>
      </w:r>
      <w:r w:rsidRPr="00694D7C">
        <w:rPr>
          <w:rFonts w:ascii="Times New Roman" w:hAnsi="Times New Roman" w:cs="Times New Roman"/>
          <w:sz w:val="24"/>
          <w:szCs w:val="24"/>
        </w:rPr>
        <w:t>.</w:t>
      </w:r>
    </w:p>
    <w:p w:rsidR="008E0B4E" w:rsidRPr="00694D7C" w:rsidRDefault="008E0B4E" w:rsidP="008E0B4E">
      <w:pPr>
        <w:pStyle w:val="a3"/>
        <w:numPr>
          <w:ilvl w:val="0"/>
          <w:numId w:val="28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94D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Обеспечение антитеррористической защищенности муниципальных объектов, мест массового пребывания людей и объектов жизнеобеспечения.</w:t>
      </w:r>
    </w:p>
    <w:p w:rsidR="008E0B4E" w:rsidRPr="00694D7C" w:rsidRDefault="008E0B4E" w:rsidP="008E0B4E">
      <w:pPr>
        <w:pStyle w:val="a3"/>
        <w:numPr>
          <w:ilvl w:val="0"/>
          <w:numId w:val="28"/>
        </w:numPr>
        <w:spacing w:after="0" w:line="240" w:lineRule="auto"/>
        <w:ind w:left="284" w:right="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D7C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с лицами, подверженными воздействию идеологии </w:t>
      </w:r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экстремизма</w:t>
      </w:r>
      <w:r w:rsidRPr="00694D7C">
        <w:rPr>
          <w:rFonts w:ascii="Times New Roman" w:eastAsia="Calibri" w:hAnsi="Times New Roman" w:cs="Times New Roman"/>
          <w:sz w:val="24"/>
          <w:szCs w:val="24"/>
        </w:rPr>
        <w:t>, а также подпавшими под ее влияние.</w:t>
      </w:r>
    </w:p>
    <w:p w:rsidR="008E0B4E" w:rsidRPr="00694D7C" w:rsidRDefault="008E0B4E" w:rsidP="008E0B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Принятие м</w:t>
      </w:r>
      <w:r w:rsidRPr="00694D7C">
        <w:rPr>
          <w:rFonts w:ascii="Times New Roman" w:eastAsia="Calibri" w:hAnsi="Times New Roman" w:cs="Times New Roman"/>
          <w:sz w:val="24"/>
          <w:szCs w:val="24"/>
        </w:rPr>
        <w:t>ер по формированию у населения анти</w:t>
      </w:r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экстремист</w:t>
      </w:r>
      <w:r w:rsidRPr="00694D7C">
        <w:rPr>
          <w:rFonts w:ascii="Times New Roman" w:eastAsia="Calibri" w:hAnsi="Times New Roman" w:cs="Times New Roman"/>
          <w:sz w:val="24"/>
          <w:szCs w:val="24"/>
        </w:rPr>
        <w:t>ского сознания.</w:t>
      </w:r>
    </w:p>
    <w:p w:rsidR="008E0B4E" w:rsidRPr="008E0B4E" w:rsidRDefault="008E0B4E" w:rsidP="008E0B4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4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мер информационно-пропагандистского характера и защиты информационного пространства Российской Федерации от идеологии </w:t>
      </w:r>
      <w:r w:rsidRPr="008E0B4E">
        <w:rPr>
          <w:rFonts w:ascii="Times New Roman" w:hAnsi="Times New Roman" w:cs="Times New Roman"/>
          <w:color w:val="000000" w:themeColor="text1"/>
          <w:sz w:val="24"/>
          <w:szCs w:val="24"/>
        </w:rPr>
        <w:t>экстремизма</w:t>
      </w:r>
      <w:r w:rsidRPr="008E0B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470" w:rsidRPr="00F95470" w:rsidRDefault="00F95470" w:rsidP="008E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</w:t>
      </w:r>
      <w:r w:rsidRPr="00F95470">
        <w:rPr>
          <w:rFonts w:ascii="Times New Roman" w:hAnsi="Times New Roman" w:cs="Times New Roman"/>
          <w:sz w:val="24"/>
          <w:szCs w:val="24"/>
        </w:rPr>
        <w:t>у на территории муниципального образования Куйтунский район осуществляется по следующим направлениям: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- предупреждение (профилактика)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</w:t>
      </w:r>
      <w:r w:rsidRPr="00F95470">
        <w:rPr>
          <w:rFonts w:ascii="Times New Roman" w:hAnsi="Times New Roman" w:cs="Times New Roman"/>
          <w:sz w:val="24"/>
          <w:szCs w:val="24"/>
        </w:rPr>
        <w:t>а;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- минимизация и (или) ликвидация последствий проявлений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экстремизма</w:t>
      </w:r>
      <w:r w:rsidRPr="00F95470">
        <w:rPr>
          <w:rFonts w:ascii="Times New Roman" w:hAnsi="Times New Roman" w:cs="Times New Roman"/>
          <w:sz w:val="24"/>
          <w:szCs w:val="24"/>
        </w:rPr>
        <w:t>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Предупреждение (профилактика)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экстремизма</w:t>
      </w:r>
      <w:r w:rsidRPr="00F95470">
        <w:rPr>
          <w:rFonts w:ascii="Times New Roman" w:hAnsi="Times New Roman" w:cs="Times New Roman"/>
          <w:sz w:val="24"/>
          <w:szCs w:val="24"/>
        </w:rPr>
        <w:t xml:space="preserve"> осуществляется по трем основным направлениям:</w:t>
      </w:r>
    </w:p>
    <w:p w:rsidR="004F40D4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- создание системы профилактики идеологии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экстремизма;</w:t>
      </w:r>
      <w:r w:rsidR="004F40D4" w:rsidRPr="00F95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усиление контроля за соблюдением административно-правовых режимов.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Особая роль в предупреждении (профилактике) </w:t>
      </w:r>
      <w:r w:rsidR="004F40D4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экстремизма</w:t>
      </w:r>
      <w:r w:rsidRPr="00F95470">
        <w:rPr>
          <w:rFonts w:ascii="Times New Roman" w:hAnsi="Times New Roman" w:cs="Times New Roman"/>
          <w:sz w:val="24"/>
          <w:szCs w:val="24"/>
        </w:rPr>
        <w:t xml:space="preserve">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00"/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547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4. Система мероприятий программы.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"/>
      <w:bookmarkEnd w:id="2"/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"знает свой маневр"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2"/>
      <w:bookmarkEnd w:id="3"/>
      <w:r w:rsidRPr="00F95470">
        <w:rPr>
          <w:rFonts w:ascii="Times New Roman" w:hAnsi="Times New Roman" w:cs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3"/>
      <w:bookmarkEnd w:id="4"/>
      <w:r w:rsidRPr="00F95470">
        <w:rPr>
          <w:rFonts w:ascii="Times New Roman" w:hAnsi="Times New Roman" w:cs="Times New Roman"/>
          <w:sz w:val="24"/>
          <w:szCs w:val="24"/>
        </w:rPr>
        <w:t>3. В сфере культуры и воспитании молодежи:</w:t>
      </w:r>
    </w:p>
    <w:bookmarkEnd w:id="5"/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утверждение концепции многокультурности и многоукладности российской жизни;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муниципального образования Куйтунский район;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470" w:rsidRPr="00F95470" w:rsidRDefault="00F95470" w:rsidP="00F95470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Объемы и источники финансирования.</w:t>
      </w:r>
    </w:p>
    <w:p w:rsidR="00F95470" w:rsidRPr="00F95470" w:rsidRDefault="00F95470" w:rsidP="00F95470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70" w:rsidRPr="00F95470" w:rsidRDefault="00F95470" w:rsidP="00F9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Направления и объемы финансирования приведены в приложении 1 к настоящей программе.</w:t>
      </w:r>
    </w:p>
    <w:p w:rsidR="00F95470" w:rsidRPr="00F95470" w:rsidRDefault="00F95470" w:rsidP="00F95470">
      <w:pPr>
        <w:tabs>
          <w:tab w:val="left" w:pos="4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:rsidR="00F95470" w:rsidRPr="00F95470" w:rsidRDefault="00F95470" w:rsidP="00F954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043A06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70">
        <w:rPr>
          <w:rFonts w:ascii="Times New Roman" w:hAnsi="Times New Roman" w:cs="Times New Roman"/>
          <w:b/>
          <w:sz w:val="24"/>
          <w:szCs w:val="24"/>
        </w:rPr>
        <w:t xml:space="preserve">6. Анализ рисков реализации муниципальной программы и описание мер управления рисками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470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F9547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К внешним рискам, влияющим на достижение цели Программы, относятся: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lastRenderedPageBreak/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1. проведение регулярного мониторинга законодательства в сфере реализации Программы;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1. недостижение запланированных результатов;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2. недостаточный уровень профессионального менеджмента.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1. проведение рабочих совещаний по решению задач текущего выполнения мероприятий;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выполнения; 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3. повышение квалификации управленческих кадров.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95470" w:rsidRPr="00F95470" w:rsidRDefault="00F95470" w:rsidP="00F9547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:rsidR="00F95470" w:rsidRPr="00F95470" w:rsidRDefault="00F95470" w:rsidP="00F9547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70" w:rsidRPr="00F95470" w:rsidRDefault="00F95470" w:rsidP="00F954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мероприятий, предусмотренных программой позволит:</w:t>
      </w:r>
    </w:p>
    <w:p w:rsidR="00043A06" w:rsidRDefault="00043A06" w:rsidP="00043A06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58AA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совершенных </w:t>
      </w:r>
      <w:r w:rsidRPr="00F758AA">
        <w:rPr>
          <w:rFonts w:ascii="Times New Roman" w:hAnsi="Times New Roman" w:cs="Times New Roman"/>
          <w:sz w:val="24"/>
          <w:szCs w:val="24"/>
        </w:rPr>
        <w:t>террористических актов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сохранить на уровне показателей 2018 года – 0%.</w:t>
      </w:r>
    </w:p>
    <w:p w:rsidR="00043A06" w:rsidRDefault="00043A06" w:rsidP="00043A06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экстреми</w:t>
      </w:r>
      <w:r w:rsidRPr="00F758AA">
        <w:rPr>
          <w:rFonts w:ascii="Times New Roman" w:hAnsi="Times New Roman" w:cs="Times New Roman"/>
          <w:sz w:val="24"/>
          <w:szCs w:val="24"/>
        </w:rPr>
        <w:t>стских организаций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сохранить на уровне показателей 2018 года – 0%.</w:t>
      </w:r>
    </w:p>
    <w:p w:rsidR="00043A06" w:rsidRDefault="00043A06" w:rsidP="00043A06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>Количество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муниципального образования и </w:t>
      </w:r>
      <w:r w:rsidRPr="00F758AA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8AA">
        <w:rPr>
          <w:rFonts w:ascii="Times New Roman" w:hAnsi="Times New Roman" w:cs="Times New Roman"/>
          <w:sz w:val="24"/>
          <w:szCs w:val="24"/>
        </w:rPr>
        <w:t>стские организации</w:t>
      </w:r>
      <w:r>
        <w:rPr>
          <w:rFonts w:ascii="Times New Roman" w:hAnsi="Times New Roman" w:cs="Times New Roman"/>
          <w:sz w:val="24"/>
          <w:szCs w:val="24"/>
        </w:rPr>
        <w:t>, сохранить на уровне показателей 2018 года – 0 человек.</w:t>
      </w:r>
    </w:p>
    <w:p w:rsidR="00F95470" w:rsidRPr="00043A06" w:rsidRDefault="00043A06" w:rsidP="00043A0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A06">
        <w:rPr>
          <w:rFonts w:ascii="Times New Roman" w:hAnsi="Times New Roman" w:cs="Times New Roman"/>
          <w:sz w:val="24"/>
          <w:szCs w:val="24"/>
        </w:rPr>
        <w:t>Количество экстремистских проявлений на территории муниципального образования сохранить на уровне показателей 2018 года – 0%.</w:t>
      </w:r>
      <w:r w:rsidR="00F95470" w:rsidRPr="00043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5470" w:rsidRPr="0004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="00F95470" w:rsidRPr="00043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F95470" w:rsidRPr="0004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</w:t>
      </w:r>
      <w:r w:rsidR="00227A39" w:rsidRPr="00043A06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экстремизма</w:t>
      </w:r>
      <w:r w:rsidR="00F95470" w:rsidRPr="0004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 </w:t>
      </w:r>
      <w:r w:rsidR="00F95470" w:rsidRPr="00043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2020 – 2024 годы»</w:t>
      </w:r>
    </w:p>
    <w:p w:rsidR="00043A06" w:rsidRPr="00043A06" w:rsidRDefault="00043A06" w:rsidP="00043A06">
      <w:pPr>
        <w:pStyle w:val="a3"/>
        <w:tabs>
          <w:tab w:val="left" w:pos="426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470" w:rsidRPr="00F95470" w:rsidRDefault="00F95470" w:rsidP="00F9547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500"/>
      <w:r w:rsidRPr="00F954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8. Механизм реализации программы.</w:t>
      </w:r>
    </w:p>
    <w:bookmarkEnd w:id="6"/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Общее управление реализацией программы и координацию деятельности исполнителей осуществляет администрация муниципального образования Куйтунский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Куйтунский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Куйтунский район.</w:t>
      </w:r>
    </w:p>
    <w:p w:rsidR="00F95470" w:rsidRPr="00F95470" w:rsidRDefault="00F95470" w:rsidP="00F9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470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администрация муниципального образования Куйтунский район.</w:t>
      </w:r>
    </w:p>
    <w:p w:rsidR="007D45A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7D242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D2429" w:rsidRDefault="007D242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429" w:rsidRDefault="007D242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429" w:rsidRDefault="007D242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429" w:rsidRDefault="007D242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E8F" w:rsidRDefault="00B11E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E8F" w:rsidRDefault="00B11E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E8F" w:rsidRDefault="00B11E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A06" w:rsidRDefault="00043A06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A06" w:rsidRDefault="00043A06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273752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1 </w:t>
            </w:r>
          </w:p>
          <w:p w:rsidR="005C398F" w:rsidRDefault="00273752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 w:rsid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5C398F" w:rsidRDefault="005C398F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 на </w:t>
            </w:r>
          </w:p>
          <w:p w:rsidR="00E7625C" w:rsidRDefault="005C398F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="00E76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B6402B" w:rsidRPr="00B6402B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 w:rsidR="005C39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</w:p>
          <w:p w:rsidR="00B6402B" w:rsidRPr="00B6402B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02B" w:rsidRPr="00B6402B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5C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7625C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A39" w:rsidRDefault="00227A39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02B" w:rsidRPr="00B6402B" w:rsidRDefault="00B6402B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 источники финансирования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</w:p>
    <w:p w:rsidR="00B6402B" w:rsidRPr="00B6402B" w:rsidRDefault="00B6402B" w:rsidP="005C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 w:rsidR="000F591B"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 w:rsidR="000F591B" w:rsidRPr="00B6402B">
        <w:rPr>
          <w:rFonts w:ascii="Times New Roman" w:hAnsi="Times New Roman" w:cs="Times New Roman"/>
          <w:color w:val="000000" w:themeColor="text1"/>
          <w:sz w:val="24"/>
          <w:szCs w:val="24"/>
        </w:rPr>
        <w:t>изма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02B" w:rsidRPr="00B6402B" w:rsidRDefault="00B6402B" w:rsidP="00B6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B6402B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92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2A4B42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B6402B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B6402B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B6402B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043A06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043A06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043A0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402B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0B4E" w:rsidRDefault="008E0B4E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82D3C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0F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0F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 w:rsidR="000F591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E7625C" w:rsidRPr="00B6402B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0F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</w:p>
          <w:p w:rsidR="00782D3C" w:rsidRPr="00B6402B" w:rsidRDefault="00782D3C" w:rsidP="00F7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4B42" w:rsidRDefault="002A4B42" w:rsidP="007D4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D3C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25C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25C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D3C" w:rsidRPr="00B6402B" w:rsidRDefault="002A4B42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результативности </w:t>
      </w:r>
      <w:r w:rsidR="00782D3C"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782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</w:p>
    <w:p w:rsidR="002A4B42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</w:t>
      </w:r>
      <w:r w:rsidR="000F591B"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 w:rsidR="000F591B" w:rsidRPr="00B6402B">
        <w:rPr>
          <w:rFonts w:ascii="Times New Roman" w:hAnsi="Times New Roman" w:cs="Times New Roman"/>
          <w:color w:val="000000" w:themeColor="text1"/>
          <w:sz w:val="24"/>
          <w:szCs w:val="24"/>
        </w:rPr>
        <w:t>изма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D3C" w:rsidRPr="002A4B42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4195"/>
        <w:gridCol w:w="1134"/>
        <w:gridCol w:w="2155"/>
        <w:gridCol w:w="1275"/>
        <w:gridCol w:w="1276"/>
        <w:gridCol w:w="1418"/>
        <w:gridCol w:w="1275"/>
        <w:gridCol w:w="1276"/>
      </w:tblGrid>
      <w:tr w:rsidR="002A4B42" w:rsidRPr="002A4B42" w:rsidTr="0013154F"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6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результативности за 201</w:t>
            </w:r>
            <w:r w:rsidR="006C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A4B42" w:rsidRPr="002A4B42" w:rsidTr="0013154F"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A4B42" w:rsidRPr="002A4B42" w:rsidTr="0013154F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54F" w:rsidRPr="002A4B42" w:rsidTr="0013154F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F" w:rsidRPr="002A4B42" w:rsidRDefault="0013154F" w:rsidP="0013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154F" w:rsidRPr="002A4B42" w:rsidTr="0013154F">
        <w:trPr>
          <w:trHeight w:val="86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F" w:rsidRPr="00F758AA" w:rsidRDefault="0013154F" w:rsidP="00131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стских организаций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154F" w:rsidRPr="002A4B42" w:rsidTr="0013154F">
        <w:trPr>
          <w:trHeight w:val="79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F" w:rsidRPr="00F758AA" w:rsidRDefault="0013154F" w:rsidP="00131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входящих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стские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154F" w:rsidRPr="002A4B42" w:rsidTr="0013154F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F" w:rsidRPr="00F758AA" w:rsidRDefault="0013154F" w:rsidP="00131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экстремистских проявлений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4F" w:rsidRPr="002A4B42" w:rsidRDefault="0013154F" w:rsidP="0013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39" w:rsidRDefault="00227A39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429" w:rsidRDefault="007D2429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10BF6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E7625C" w:rsidRDefault="00F10BF6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 w:rsidR="000F591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F10BF6" w:rsidRPr="00B6402B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  <w:r w:rsidR="00156047"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7736E1" w:rsidRDefault="007736E1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E7625C" w:rsidRDefault="00E7625C" w:rsidP="00F1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BF6" w:rsidRPr="00605B7B" w:rsidRDefault="00605B7B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B7B">
        <w:rPr>
          <w:rFonts w:ascii="Times New Roman" w:hAnsi="Times New Roman" w:cs="Times New Roman"/>
          <w:sz w:val="24"/>
          <w:szCs w:val="24"/>
        </w:rPr>
        <w:t xml:space="preserve">Анализ рисков реализации </w:t>
      </w:r>
      <w:r w:rsidR="00F10BF6" w:rsidRPr="00605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F10BF6" w:rsidRPr="00605B7B" w:rsidRDefault="00F10BF6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 w:rsidR="000F591B"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 w:rsidR="000F591B" w:rsidRPr="00B6402B">
        <w:rPr>
          <w:rFonts w:ascii="Times New Roman" w:hAnsi="Times New Roman" w:cs="Times New Roman"/>
          <w:color w:val="000000" w:themeColor="text1"/>
          <w:sz w:val="24"/>
          <w:szCs w:val="24"/>
        </w:rPr>
        <w:t>изма</w:t>
      </w:r>
      <w:r w:rsidRPr="0060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годы».</w:t>
      </w:r>
    </w:p>
    <w:p w:rsidR="00854AB0" w:rsidRPr="00605B7B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tbl>
      <w:tblPr>
        <w:tblStyle w:val="TableGrid"/>
        <w:tblW w:w="14879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9"/>
        <w:gridCol w:w="6534"/>
        <w:gridCol w:w="1559"/>
        <w:gridCol w:w="1701"/>
        <w:gridCol w:w="4536"/>
      </w:tblGrid>
      <w:tr w:rsidR="00787663" w:rsidRPr="00F10BF6" w:rsidTr="00E14126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605B7B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Сила влияния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Меры управления рисками</w:t>
            </w:r>
          </w:p>
        </w:tc>
      </w:tr>
      <w:tr w:rsidR="00787663" w:rsidRPr="00F10BF6" w:rsidTr="00950BD0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0" w:rsidRPr="00F10BF6" w:rsidRDefault="00787663" w:rsidP="00E14126">
            <w:pPr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3" w:rsidRPr="00F10BF6" w:rsidRDefault="00787663" w:rsidP="00950BD0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>нешние риск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75C7">
              <w:rPr>
                <w:rFonts w:ascii="Times New Roman" w:hAnsi="Times New Roman"/>
                <w:sz w:val="24"/>
                <w:szCs w:val="24"/>
              </w:rPr>
              <w:t>,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 xml:space="preserve"> влияющие на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05B7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>рограммы.</w:t>
            </w:r>
          </w:p>
        </w:tc>
      </w:tr>
      <w:tr w:rsidR="00787663" w:rsidRPr="00F10BF6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787663" w:rsidP="00787663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F10BF6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Мониторинг эффективности бюджетных вложений, определение приоритетов для первоочередного финансирования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87663" w:rsidRPr="00F10BF6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950BD0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5A75C7" w:rsidP="005A75C7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Проведение регулярного мониторинга законодательства в сфере реализации программы.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  <w:r w:rsidR="00F10BF6" w:rsidRPr="00156047">
              <w:rPr>
                <w:rFonts w:ascii="Times New Roman" w:hAnsi="Times New Roman"/>
                <w:color w:val="000000"/>
              </w:rPr>
              <w:t>Определение приоритетов для первоочередного финансирования, мониторинг эффективности бюджетных вложений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="00F10BF6"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87663" w:rsidRPr="00F10BF6" w:rsidTr="00E14126">
        <w:trPr>
          <w:trHeight w:val="10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950BD0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950BD0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 xml:space="preserve">Высокая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F10BF6" w:rsidP="00950BD0">
            <w:pPr>
              <w:ind w:right="53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Создание стимулов для участия муниципальных образований в реализации программы, мониторинг эффективности бюджетных вложений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10BF6" w:rsidRPr="00F10BF6" w:rsidTr="005A75C7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C7" w:rsidRPr="00F10BF6" w:rsidRDefault="00F10BF6" w:rsidP="00E14126">
            <w:pPr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 xml:space="preserve">Внутренние риски, влияющие на достижение цели реализации </w:t>
            </w:r>
            <w:r w:rsidRPr="00156047">
              <w:rPr>
                <w:rFonts w:ascii="Times New Roman" w:hAnsi="Times New Roman"/>
                <w:bCs/>
              </w:rPr>
              <w:t xml:space="preserve">муниципальной целевой </w:t>
            </w:r>
            <w:r w:rsidRPr="00156047">
              <w:rPr>
                <w:rFonts w:ascii="Times New Roman" w:hAnsi="Times New Roman"/>
              </w:rPr>
              <w:t>программы.</w:t>
            </w:r>
          </w:p>
        </w:tc>
      </w:tr>
      <w:tr w:rsidR="00787663" w:rsidRPr="00F10BF6" w:rsidTr="00E14126">
        <w:trPr>
          <w:trHeight w:val="4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Недостижение запланированных результатов</w:t>
            </w:r>
            <w:r w:rsidR="00E14126" w:rsidRPr="0015604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E14126" w:rsidP="00E14126">
            <w:pPr>
              <w:ind w:right="52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 xml:space="preserve">Проведение рабочих совещаний по решению задач текущего выполнения мероприятий. </w:t>
            </w:r>
          </w:p>
        </w:tc>
      </w:tr>
      <w:tr w:rsidR="00787663" w:rsidRPr="00F10BF6" w:rsidTr="00E14126">
        <w:trPr>
          <w:trHeight w:val="7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Недостаточный уровень профессионального менеджмента</w:t>
            </w:r>
            <w:r w:rsidR="00E14126" w:rsidRPr="0015604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E14126" w:rsidP="00E14126">
            <w:pPr>
              <w:ind w:right="50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Усиления личной ответственности сотрудников за достижение запланированных результатов их выполнения. Повышение квалификации управленческих кадров.</w:t>
            </w:r>
          </w:p>
        </w:tc>
      </w:tr>
    </w:tbl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758AA" w:rsidRPr="00B6402B" w:rsidTr="00156047">
        <w:trPr>
          <w:trHeight w:val="366"/>
        </w:trPr>
        <w:tc>
          <w:tcPr>
            <w:tcW w:w="9781" w:type="dxa"/>
            <w:shd w:val="clear" w:color="auto" w:fill="auto"/>
          </w:tcPr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7A39" w:rsidRDefault="00227A39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5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 w:rsidR="00EE5E06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изма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F758AA" w:rsidRPr="00B6402B" w:rsidRDefault="00156047" w:rsidP="0015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  <w:r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58AA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P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мероприятий муниципальной программы</w:t>
      </w:r>
      <w:r w:rsidRPr="00F75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 w:rsidR="00EE5E06"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 w:rsidR="00EE5E06" w:rsidRPr="00B6402B">
        <w:rPr>
          <w:rFonts w:ascii="Times New Roman" w:hAnsi="Times New Roman" w:cs="Times New Roman"/>
          <w:color w:val="000000" w:themeColor="text1"/>
          <w:sz w:val="24"/>
          <w:szCs w:val="24"/>
        </w:rPr>
        <w:t>изма</w:t>
      </w:r>
    </w:p>
    <w:p w:rsidR="00F758AA" w:rsidRP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 Куйтунский район на 2020-2024 г</w:t>
      </w:r>
      <w:r w:rsidR="00DE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8AA" w:rsidRP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34"/>
        <w:gridCol w:w="4105"/>
        <w:gridCol w:w="992"/>
        <w:gridCol w:w="855"/>
        <w:gridCol w:w="992"/>
        <w:gridCol w:w="709"/>
        <w:gridCol w:w="709"/>
        <w:gridCol w:w="708"/>
        <w:gridCol w:w="709"/>
        <w:gridCol w:w="726"/>
        <w:gridCol w:w="850"/>
      </w:tblGrid>
      <w:tr w:rsidR="002074DC" w:rsidRPr="00137FEE" w:rsidTr="002D2B1F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F" w:rsidRPr="00137FEE" w:rsidRDefault="00A9769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137FEE" w:rsidRDefault="00A9769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758AA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2074DC" w:rsidRPr="00137FEE" w:rsidTr="002D2B1F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758AA" w:rsidRPr="00137FEE" w:rsidRDefault="00F758AA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758AA" w:rsidRPr="00137FEE" w:rsidRDefault="00F758AA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AA" w:rsidRPr="00137FEE" w:rsidRDefault="00F758AA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C0234" w:rsidRPr="00137FEE" w:rsidTr="002D2B1F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0234" w:rsidRPr="00137FEE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мероприятия.</w:t>
            </w:r>
          </w:p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A865F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F6" w:rsidRPr="00137FEE" w:rsidRDefault="00A865F6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мероприятий для детей и молодежи.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28473D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</w:t>
            </w:r>
            <w:r w:rsidR="00DE724D"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отдел культуры</w:t>
            </w:r>
            <w:r w:rsidR="00B83E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отдел спорта, молодежной политики и туризма</w:t>
            </w:r>
            <w:r w:rsidR="00DE724D"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отдел полиции (дислокация р.п. Куйтун) МО МВД России «Тулунский»</w:t>
            </w:r>
            <w:r w:rsidR="00DE724D"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филиал по Куйтунскому району ФКУ УИИ ГУФСИН России по Иркутской области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МРБ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«С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E724D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КДН и ЗП; </w:t>
            </w:r>
            <w:r w:rsidR="00DE724D"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65F6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865F6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A865F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A865F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A865F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A865F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28473D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28473D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6" w:rsidRPr="00137FEE" w:rsidRDefault="0028473D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5F6" w:rsidRPr="00137FEE" w:rsidRDefault="004232C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07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460058" w:rsidRPr="00137FEE" w:rsidTr="002D2B1F">
        <w:trPr>
          <w:trHeight w:val="302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058" w:rsidRPr="00137FEE" w:rsidRDefault="0046005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058" w:rsidRPr="00137FEE" w:rsidRDefault="00460058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по вопросам профилактики </w:t>
            </w:r>
            <w:r w:rsidR="00EE5E06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предупреждению террористических актов, поведению в условиях возникновения ЧС, через СМИ и на официальном сайте и в сети «Интернет».</w:t>
            </w:r>
          </w:p>
          <w:p w:rsidR="00460058" w:rsidRPr="00137FEE" w:rsidRDefault="00460058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043A06" w:rsidRDefault="00460058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8" w:rsidRPr="00137FEE" w:rsidRDefault="0046005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8" w:rsidRDefault="0046005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B8436F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«Образование на 2019-2023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46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436F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муниципального образования Куйтунский район на 2019-2021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0058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Молодежь Куйтунского района</w:t>
            </w:r>
            <w:r w:rsidR="00460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2018-2022 годы»;</w:t>
            </w:r>
          </w:p>
          <w:p w:rsidR="00B8436F" w:rsidRPr="00137FEE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физической культуры и спорта в муниципальном образовании Куйтунский район на 2018-2022 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058" w:rsidRPr="00C41729" w:rsidRDefault="00C41729" w:rsidP="002D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1-4</w:t>
            </w:r>
          </w:p>
        </w:tc>
      </w:tr>
      <w:tr w:rsidR="00043A06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6" w:rsidRPr="00137FEE" w:rsidRDefault="00043A06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Приобретение, изготовление и размещение видеороликов, плакатов, брошюр, листовок по профилактике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образования.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Демонстрация документальных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фильмов, роликов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ской направленности в подведомственных учреждениях.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филиал по Куйтунскому району ФКУ УИИ ГУФСИН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B275D6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</w:t>
            </w:r>
            <w:r w:rsidRPr="00B2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A06" w:rsidRPr="00137FEE" w:rsidRDefault="00043A0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3" w:rsidRPr="00137FEE" w:rsidRDefault="00652F93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силовыми ведомствами района, соседними поселениями</w:t>
            </w:r>
            <w:r w:rsidR="00713E3B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точнение схем оповещения и связи</w:t>
            </w:r>
            <w:r w:rsidR="00713E3B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A0B8F" w:rsidRPr="00137FEE">
              <w:rPr>
                <w:rFonts w:ascii="Times New Roman" w:hAnsi="Times New Roman" w:cs="Times New Roman"/>
                <w:sz w:val="20"/>
                <w:szCs w:val="20"/>
              </w:rPr>
              <w:t>редупреждение органов внутренних дел о планируемых массовых мероприятиях на территории муниципального образования Куйтунский район.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93" w:rsidRPr="00137FEE" w:rsidRDefault="00652F9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F93" w:rsidRPr="00137FEE" w:rsidRDefault="004232C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4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7" w:rsidRPr="00137FEE" w:rsidRDefault="00F22B17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осмотра административных зданий, производственных и складских помещений муниципальных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B17" w:rsidRPr="00137FEE" w:rsidRDefault="004232C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firstLine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1, 3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7" w:rsidRPr="00137FEE" w:rsidRDefault="00F22B17" w:rsidP="002D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Мониторинг систем охраны и сигнализации в муниципальных административных зданиях и иных объектах.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B17" w:rsidRPr="004232CF" w:rsidRDefault="004232CF" w:rsidP="002D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</w:tr>
      <w:tr w:rsidR="00B8436F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F" w:rsidRPr="00137FEE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F6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F" w:rsidRPr="00137FEE" w:rsidRDefault="00B8436F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F" w:rsidRPr="00137FEE" w:rsidRDefault="00B8436F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F" w:rsidRPr="00137FEE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F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B8436F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B8436F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B8436F" w:rsidRPr="00137FEE" w:rsidRDefault="00B8436F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36F" w:rsidRPr="00137FEE" w:rsidRDefault="00802EB2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7" w:rsidRPr="00137FEE" w:rsidRDefault="00F22B17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Определение мест парковки всех видов автотранспорта на территории муниципального образования Куйтунский район.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7" w:rsidRPr="00137FEE" w:rsidRDefault="00F22B17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B17" w:rsidRPr="00137FEE" w:rsidRDefault="00802EB2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37FEE" w:rsidRDefault="00391E21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21" w:rsidRPr="00137FEE" w:rsidRDefault="00802EB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37FEE" w:rsidRDefault="00391E21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тренировок, учений по действиям жителей </w:t>
            </w:r>
            <w:r w:rsidR="00AE4ED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работников учреждений, предприятий, при обнаружении подозрительных предметов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21" w:rsidRPr="00137FEE" w:rsidRDefault="00802EB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1, 4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37FEE" w:rsidRDefault="00391E21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толерантного сознания молодежи.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1" w:rsidRPr="00137FEE" w:rsidRDefault="00391E2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E21" w:rsidRPr="00137FEE" w:rsidRDefault="00802EB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rPr>
          <w:trHeight w:val="26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81" w:rsidRPr="00137FEE" w:rsidRDefault="001C6081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старших по дому и старост населенных пунктов по и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нформированию населения по вопросам профилактики </w:t>
            </w:r>
            <w:r w:rsidR="00EE5E06">
              <w:rPr>
                <w:rFonts w:ascii="Times New Roman" w:hAnsi="Times New Roman" w:cs="Times New Roman"/>
                <w:sz w:val="20"/>
                <w:szCs w:val="20"/>
              </w:rPr>
              <w:t>экстрем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изма, предупреждению террористических актов, поведению в условиях возникновения ЧС.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Главы 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81" w:rsidRPr="00137FEE" w:rsidRDefault="001C608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081" w:rsidRPr="00137FEE" w:rsidRDefault="00802EB2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4" w:rsidRPr="00137FEE" w:rsidRDefault="00865B64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антитеррористической комиссии по вопросам профилактики </w:t>
            </w:r>
            <w:r w:rsidR="003F6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экстремизма и терроризма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муниципального образования.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4" w:rsidRPr="00137FEE" w:rsidRDefault="00865B6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64" w:rsidRPr="00137FEE" w:rsidRDefault="00802EB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8" w:rsidRPr="00137FEE" w:rsidRDefault="00094DF8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единого антитеррористического информационного сообщества на основе постоянно действующих взаимоувязанных информационных ресурсов.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F8" w:rsidRPr="00137FEE" w:rsidRDefault="00094DF8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DF8" w:rsidRPr="00137FEE" w:rsidRDefault="00802EB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0" w:rsidRPr="00137FEE" w:rsidRDefault="00D41500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Проведение месячника правовых знаний в подведомственных учреждениях, "круглых столов" для учащихся и руководителей образовательных учреждений по тематикам противодействия идеологии </w:t>
            </w:r>
            <w:r w:rsidR="00AF6130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="00AF6130"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 участием правоохранительных органов.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«КМРБ»; МКУК «СКО»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500" w:rsidRPr="00137FEE" w:rsidRDefault="00D67309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6E51"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0" w:rsidRPr="00137FEE" w:rsidRDefault="00D41500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анализа деятельности общественных объединений 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0" w:rsidRPr="00137FEE" w:rsidRDefault="00D41500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500" w:rsidRPr="00137FEE" w:rsidRDefault="00D67309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07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137FEE" w:rsidRDefault="00A97BFC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общественными организациями в целях профилактики экстремистских проявлений при проведении массовых мероприятий.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FC" w:rsidRPr="00137FEE" w:rsidRDefault="00D67309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EF7516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137FEE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6" w:rsidRPr="00137FEE" w:rsidRDefault="00EF7516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руководителей, муниципальных служащих и работников муниципальных учреждений, ответственных за антитеррористическую работу, подготовку и обучение персонала в сфере противодействия</w:t>
            </w:r>
            <w:r w:rsidR="00AF6130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экстрем</w:t>
            </w:r>
            <w:r w:rsidR="00AF6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изму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антитеррористической защищенности объектов, действиям при возникновении угроз террористического характера.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137FEE" w:rsidRDefault="00EF7516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137FEE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EF7516" w:rsidRPr="00137FEE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516" w:rsidRPr="00137FEE" w:rsidRDefault="00D67309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07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137FEE" w:rsidRDefault="00A97BFC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проведение мониторинга средств массовой информации на предмет распространения призывов к нарушению общественного порядка, возникновению межэтнических конфликтов, пропаганды экстремистской идеологии</w:t>
            </w:r>
            <w:r w:rsidR="00EF751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городское и сельские поселения; ОГБУЗ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C" w:rsidRPr="00137FEE" w:rsidRDefault="00A97BF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FC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6C0234" w:rsidRPr="00137FEE" w:rsidTr="002D2B1F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34" w:rsidRPr="00B83E8C" w:rsidRDefault="006C0234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</w:p>
          <w:p w:rsidR="006C0234" w:rsidRPr="00137FEE" w:rsidRDefault="006C0234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2: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антитеррористической защищенности муниципальных объектов, мест массового пребывания людей и объектов жизнеобеспечения.</w:t>
            </w:r>
          </w:p>
          <w:p w:rsidR="006C0234" w:rsidRPr="00B83E8C" w:rsidRDefault="006C0234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3" w:rsidRPr="00137FEE" w:rsidRDefault="005C6B23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Мониторинг технической оснащенности объектов социальной сферы, мест массового пребывания людей на предмет антитеррористической защищенности.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23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3" w:rsidRPr="00137FEE" w:rsidRDefault="005C6B23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оценки уязвимости объектов от актов незаконного вмешательства.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3" w:rsidRPr="00137FEE" w:rsidRDefault="005C6B23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23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7516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EF7516" w:rsidRDefault="004C6267" w:rsidP="002D2B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6" w:rsidRPr="00137FEE" w:rsidRDefault="00EF7516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направленных на о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беспечение антитеррористической защищенности муниципальных объектов, мест массового пребывания людей и объектов жизнеобеспечения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137FEE" w:rsidRDefault="00EF7516" w:rsidP="002D2B1F">
            <w:pPr>
              <w:widowControl w:val="0"/>
              <w:suppressLineNumbers/>
              <w:suppressAutoHyphens/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Pr="00137FEE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EF7516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EF7516" w:rsidRPr="00137FEE" w:rsidRDefault="00EF7516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516" w:rsidRPr="00137FEE" w:rsidRDefault="00D67309" w:rsidP="002D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0234" w:rsidRPr="00137FEE" w:rsidTr="002D2B1F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34" w:rsidRPr="00B83E8C" w:rsidRDefault="006C0234" w:rsidP="002D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C0234" w:rsidRPr="00137FEE" w:rsidRDefault="006C0234" w:rsidP="002D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Профилактическая работа с лицами, подверженными воздействию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подпавшими под ее влияние.</w:t>
            </w:r>
          </w:p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1C" w:rsidRPr="00137FEE" w:rsidRDefault="00270F1C" w:rsidP="002D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 w:rsidR="003E643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suppressLineNumbers/>
              <w:suppressAutoHyphens/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1C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1C" w:rsidRPr="00137FEE" w:rsidRDefault="00270F1C" w:rsidP="002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3E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лицами, прибывающими в Российскую Федерацию из стран с повышенной террористической активностью для обучения, на базе образовательных организаций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1C" w:rsidRPr="00137FEE" w:rsidRDefault="00270F1C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1C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1" w:rsidRPr="00137FEE" w:rsidRDefault="008D6E51" w:rsidP="002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3E64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E51" w:rsidRPr="00137FEE" w:rsidRDefault="00D67309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6C0234" w:rsidRPr="00137FEE" w:rsidTr="002D2B1F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C0234" w:rsidRPr="00137FEE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4: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Меры по формированию у населения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ского сознания.</w:t>
            </w:r>
          </w:p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1" w:rsidRPr="00137FEE" w:rsidRDefault="003E643B" w:rsidP="002D2B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едение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общественно-политически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культурны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спортивны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солидарности в борьбе с терроризмом (3 сентября).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обеспечить максимальный охват </w:t>
            </w:r>
            <w:r w:rsidR="008D6E51"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suppressLineNumbers/>
              <w:suppressAutoHyphens/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51" w:rsidRPr="00137FEE" w:rsidRDefault="008D6E5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E51" w:rsidRPr="00137FEE" w:rsidRDefault="00D903E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1" w:rsidRPr="00137FEE" w:rsidRDefault="003E643B" w:rsidP="002D2B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искусства, представителей силовых структур) воспитательны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культурно-просветительски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развитие у детей и молодежи неприятия идеологии </w:t>
            </w:r>
            <w:r w:rsidR="00AF6130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="00AF6130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>и привитие им традиционных российских духовно-нравственных ценностей.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suppressLineNumbers/>
              <w:tabs>
                <w:tab w:val="left" w:pos="3593"/>
              </w:tabs>
              <w:suppressAutoHyphens/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83E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6E1" w:rsidRPr="00137FEE" w:rsidRDefault="00D903E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6C0234" w:rsidRPr="00137FEE" w:rsidTr="002D2B1F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34" w:rsidRPr="00B83E8C" w:rsidRDefault="006C0234" w:rsidP="002D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C0234" w:rsidRDefault="006C0234" w:rsidP="002D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5: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мер информационно-пропагандистского характера и защиты информационного пространства Российской федерации </w:t>
            </w:r>
          </w:p>
          <w:p w:rsidR="006C0234" w:rsidRPr="00137FEE" w:rsidRDefault="006C0234" w:rsidP="002D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0234" w:rsidRPr="00B83E8C" w:rsidRDefault="006C0234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74DC" w:rsidRPr="00137FEE" w:rsidTr="002D2B1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1" w:rsidRPr="00137FEE" w:rsidRDefault="00802237" w:rsidP="002D2B1F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7DED" w:rsidRPr="00137FEE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67DED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распространение в СМИ и сети «Интернет» информационных материалов (печатных, аудиовизуальных и электронных) в области противодействия идеологии </w:t>
            </w:r>
            <w:r w:rsidR="00F67DED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="00F67DED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основанных на обращениях (призывах) лиц, отказавшихся от </w:t>
            </w:r>
            <w:r w:rsidR="00F67DED"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</w:t>
            </w:r>
            <w:r w:rsidR="00F67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r w:rsidR="00F67DED" w:rsidRPr="00137FEE">
              <w:rPr>
                <w:rFonts w:ascii="Times New Roman" w:hAnsi="Times New Roman" w:cs="Times New Roman"/>
                <w:sz w:val="20"/>
                <w:szCs w:val="20"/>
              </w:rPr>
              <w:t>ской деятель</w:t>
            </w:r>
            <w:r w:rsidR="00F67DED">
              <w:rPr>
                <w:rFonts w:ascii="Times New Roman" w:hAnsi="Times New Roman" w:cs="Times New Roman"/>
                <w:sz w:val="20"/>
                <w:szCs w:val="20"/>
              </w:rPr>
              <w:t>ности, а также их родственников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с привлечением лидеров общественного мнения, популярных </w:t>
            </w:r>
            <w:r w:rsidR="00A92C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736E1"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логгеров,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suppressLineNumbers/>
              <w:suppressAutoHyphens/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2D2B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E1" w:rsidRPr="00137FEE" w:rsidRDefault="007736E1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6E1" w:rsidRPr="00137FEE" w:rsidRDefault="00D903E2" w:rsidP="002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</w:tbl>
    <w:p w:rsidR="00374F37" w:rsidRPr="00137FE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374F37" w:rsidRPr="00137FE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75D0A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56D4E63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69AD6FA7"/>
    <w:multiLevelType w:val="hybridMultilevel"/>
    <w:tmpl w:val="ADE24B36"/>
    <w:lvl w:ilvl="0" w:tplc="0DAE3F0A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18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21"/>
  </w:num>
  <w:num w:numId="16">
    <w:abstractNumId w:val="25"/>
  </w:num>
  <w:num w:numId="17">
    <w:abstractNumId w:val="10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9"/>
  </w:num>
  <w:num w:numId="23">
    <w:abstractNumId w:val="24"/>
  </w:num>
  <w:num w:numId="24">
    <w:abstractNumId w:val="20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7"/>
    <w:rsid w:val="00013B99"/>
    <w:rsid w:val="00025017"/>
    <w:rsid w:val="00043A06"/>
    <w:rsid w:val="00062FB8"/>
    <w:rsid w:val="00094DF8"/>
    <w:rsid w:val="000A494B"/>
    <w:rsid w:val="000F591B"/>
    <w:rsid w:val="000F7D53"/>
    <w:rsid w:val="00110600"/>
    <w:rsid w:val="0013134D"/>
    <w:rsid w:val="0013154F"/>
    <w:rsid w:val="00137724"/>
    <w:rsid w:val="00137FEE"/>
    <w:rsid w:val="00156047"/>
    <w:rsid w:val="00170EC3"/>
    <w:rsid w:val="001B5EE5"/>
    <w:rsid w:val="001C6081"/>
    <w:rsid w:val="002074DC"/>
    <w:rsid w:val="00227A39"/>
    <w:rsid w:val="002608F4"/>
    <w:rsid w:val="00270F1C"/>
    <w:rsid w:val="00273752"/>
    <w:rsid w:val="0028473D"/>
    <w:rsid w:val="00291043"/>
    <w:rsid w:val="002A4B42"/>
    <w:rsid w:val="002A6232"/>
    <w:rsid w:val="002D2B1F"/>
    <w:rsid w:val="002D76F1"/>
    <w:rsid w:val="00313D6D"/>
    <w:rsid w:val="00345D4E"/>
    <w:rsid w:val="003654D5"/>
    <w:rsid w:val="00374F37"/>
    <w:rsid w:val="00375B3E"/>
    <w:rsid w:val="00391E21"/>
    <w:rsid w:val="003D6788"/>
    <w:rsid w:val="003E643B"/>
    <w:rsid w:val="003F6318"/>
    <w:rsid w:val="00414CB4"/>
    <w:rsid w:val="004232CF"/>
    <w:rsid w:val="00442F8A"/>
    <w:rsid w:val="00446215"/>
    <w:rsid w:val="00454A63"/>
    <w:rsid w:val="00460058"/>
    <w:rsid w:val="00471472"/>
    <w:rsid w:val="00481378"/>
    <w:rsid w:val="00481C9D"/>
    <w:rsid w:val="004822E7"/>
    <w:rsid w:val="004B10AB"/>
    <w:rsid w:val="004B335B"/>
    <w:rsid w:val="004C6267"/>
    <w:rsid w:val="004D5092"/>
    <w:rsid w:val="004F40D4"/>
    <w:rsid w:val="00534E4F"/>
    <w:rsid w:val="005602B7"/>
    <w:rsid w:val="0058243F"/>
    <w:rsid w:val="00597F72"/>
    <w:rsid w:val="005A75C7"/>
    <w:rsid w:val="005C398F"/>
    <w:rsid w:val="005C6579"/>
    <w:rsid w:val="005C6B23"/>
    <w:rsid w:val="005D1B88"/>
    <w:rsid w:val="00605B7B"/>
    <w:rsid w:val="00611465"/>
    <w:rsid w:val="006262A4"/>
    <w:rsid w:val="00652F93"/>
    <w:rsid w:val="006565B8"/>
    <w:rsid w:val="00657664"/>
    <w:rsid w:val="00657E71"/>
    <w:rsid w:val="00662A23"/>
    <w:rsid w:val="00683073"/>
    <w:rsid w:val="00694D7C"/>
    <w:rsid w:val="006A0B8F"/>
    <w:rsid w:val="006C0234"/>
    <w:rsid w:val="00706019"/>
    <w:rsid w:val="00710864"/>
    <w:rsid w:val="00713E3B"/>
    <w:rsid w:val="007736E1"/>
    <w:rsid w:val="00782D3C"/>
    <w:rsid w:val="00787663"/>
    <w:rsid w:val="007D2429"/>
    <w:rsid w:val="007D34F6"/>
    <w:rsid w:val="007D45A7"/>
    <w:rsid w:val="00802237"/>
    <w:rsid w:val="00802EB2"/>
    <w:rsid w:val="00845920"/>
    <w:rsid w:val="00854AB0"/>
    <w:rsid w:val="00865B64"/>
    <w:rsid w:val="008A3401"/>
    <w:rsid w:val="008A49B0"/>
    <w:rsid w:val="008B01A0"/>
    <w:rsid w:val="008C2677"/>
    <w:rsid w:val="008D1B64"/>
    <w:rsid w:val="008D6E51"/>
    <w:rsid w:val="008E0B4E"/>
    <w:rsid w:val="008F3921"/>
    <w:rsid w:val="00915FCE"/>
    <w:rsid w:val="00950BD0"/>
    <w:rsid w:val="00974141"/>
    <w:rsid w:val="009A5847"/>
    <w:rsid w:val="009B294B"/>
    <w:rsid w:val="00A123C8"/>
    <w:rsid w:val="00A6277E"/>
    <w:rsid w:val="00A633BD"/>
    <w:rsid w:val="00A671E6"/>
    <w:rsid w:val="00A865F6"/>
    <w:rsid w:val="00A92CCD"/>
    <w:rsid w:val="00A93D1E"/>
    <w:rsid w:val="00A9769F"/>
    <w:rsid w:val="00A97BFC"/>
    <w:rsid w:val="00AA50AF"/>
    <w:rsid w:val="00AC145E"/>
    <w:rsid w:val="00AE4ED7"/>
    <w:rsid w:val="00AF6130"/>
    <w:rsid w:val="00B11E8F"/>
    <w:rsid w:val="00B1776B"/>
    <w:rsid w:val="00B6402B"/>
    <w:rsid w:val="00B73C0B"/>
    <w:rsid w:val="00B83E8C"/>
    <w:rsid w:val="00B8436F"/>
    <w:rsid w:val="00B945CA"/>
    <w:rsid w:val="00BF744A"/>
    <w:rsid w:val="00C05B44"/>
    <w:rsid w:val="00C1363E"/>
    <w:rsid w:val="00C33D69"/>
    <w:rsid w:val="00C41729"/>
    <w:rsid w:val="00C571B7"/>
    <w:rsid w:val="00C66BFB"/>
    <w:rsid w:val="00CA1CAD"/>
    <w:rsid w:val="00CB389B"/>
    <w:rsid w:val="00CF17E7"/>
    <w:rsid w:val="00D108EB"/>
    <w:rsid w:val="00D41500"/>
    <w:rsid w:val="00D43260"/>
    <w:rsid w:val="00D67309"/>
    <w:rsid w:val="00D903E2"/>
    <w:rsid w:val="00DA6208"/>
    <w:rsid w:val="00DC4441"/>
    <w:rsid w:val="00DC4E9C"/>
    <w:rsid w:val="00DE724D"/>
    <w:rsid w:val="00DE74B0"/>
    <w:rsid w:val="00E06CEE"/>
    <w:rsid w:val="00E14126"/>
    <w:rsid w:val="00E51458"/>
    <w:rsid w:val="00E7625C"/>
    <w:rsid w:val="00E810F2"/>
    <w:rsid w:val="00EA6DA0"/>
    <w:rsid w:val="00EB0E29"/>
    <w:rsid w:val="00EE5E06"/>
    <w:rsid w:val="00EF6B11"/>
    <w:rsid w:val="00EF7516"/>
    <w:rsid w:val="00F07FD0"/>
    <w:rsid w:val="00F10BF6"/>
    <w:rsid w:val="00F22B17"/>
    <w:rsid w:val="00F27A01"/>
    <w:rsid w:val="00F45F28"/>
    <w:rsid w:val="00F67DED"/>
    <w:rsid w:val="00F70B8B"/>
    <w:rsid w:val="00F758AA"/>
    <w:rsid w:val="00F83277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EF52-936D-4360-A437-60AF4D43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19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22</cp:revision>
  <cp:lastPrinted>2020-03-31T08:25:00Z</cp:lastPrinted>
  <dcterms:created xsi:type="dcterms:W3CDTF">2019-11-06T06:31:00Z</dcterms:created>
  <dcterms:modified xsi:type="dcterms:W3CDTF">2020-04-02T02:02:00Z</dcterms:modified>
</cp:coreProperties>
</file>